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439" w:rsidRPr="003D59B3" w:rsidRDefault="00EA7AC7" w:rsidP="00FB6439">
      <w:pPr>
        <w:rPr>
          <w:b/>
        </w:rPr>
      </w:pPr>
      <w:r>
        <w:rPr>
          <w:b/>
        </w:rPr>
        <w:t xml:space="preserve">Absence Management - </w:t>
      </w:r>
      <w:r w:rsidR="00FB6439" w:rsidRPr="003D59B3">
        <w:rPr>
          <w:b/>
        </w:rPr>
        <w:t>Checking Leave Takes or Accruals</w:t>
      </w:r>
    </w:p>
    <w:p w:rsidR="0080642E" w:rsidRPr="00DD7427" w:rsidRDefault="0080642E" w:rsidP="00FB6439">
      <w:pPr>
        <w:rPr>
          <w:color w:val="4472C4" w:themeColor="accent1"/>
        </w:rPr>
      </w:pPr>
      <w:r w:rsidRPr="00DD7427">
        <w:rPr>
          <w:color w:val="4472C4" w:themeColor="accent1"/>
        </w:rPr>
        <w:t>Workforce Administrator&gt;Absence Administration tile</w:t>
      </w:r>
    </w:p>
    <w:p w:rsidR="0080642E" w:rsidRPr="00DD7427" w:rsidRDefault="0080642E" w:rsidP="00FB6439">
      <w:pPr>
        <w:rPr>
          <w:color w:val="4472C4" w:themeColor="accent1"/>
        </w:rPr>
      </w:pPr>
      <w:r w:rsidRPr="00DD7427">
        <w:rPr>
          <w:color w:val="4472C4" w:themeColor="accent1"/>
        </w:rPr>
        <w:t>OR</w:t>
      </w:r>
    </w:p>
    <w:p w:rsidR="00FB6439" w:rsidRDefault="00FB6439" w:rsidP="00FB6439">
      <w:pPr>
        <w:rPr>
          <w:rStyle w:val="Hyperlink"/>
        </w:rPr>
      </w:pPr>
      <w:r w:rsidRPr="00DD7427">
        <w:rPr>
          <w:color w:val="4472C4" w:themeColor="accent1"/>
        </w:rPr>
        <w:t>Nav&gt;Global Payroll &amp; Absence MGMT&gt;Absence &amp; Payroll Processing&gt;Review Absence/Payroll Info&gt;</w:t>
      </w:r>
      <w:hyperlink r:id="rId7" w:history="1">
        <w:r w:rsidRPr="00DA5E46">
          <w:rPr>
            <w:rStyle w:val="Hyperlink"/>
          </w:rPr>
          <w:t>Results by Calendar Group</w:t>
        </w:r>
      </w:hyperlink>
    </w:p>
    <w:p w:rsidR="00280036" w:rsidRDefault="00280036" w:rsidP="00FB6439"/>
    <w:p w:rsidR="00280036" w:rsidRPr="00280036" w:rsidRDefault="00280036" w:rsidP="00FB6439">
      <w:pPr>
        <w:rPr>
          <w:color w:val="FF0000"/>
        </w:rPr>
      </w:pPr>
      <w:r w:rsidRPr="00280036">
        <w:rPr>
          <w:color w:val="FF0000"/>
        </w:rPr>
        <w:t>You can also run an Absence Balance Report for individuals or all by all leave types that shows beginning balances, leave takes, entitlements, adjustments and ending balances (see Absence Balance Report documentation).</w:t>
      </w:r>
    </w:p>
    <w:p w:rsidR="00FB6439" w:rsidRDefault="00FB6439" w:rsidP="00FB6439"/>
    <w:p w:rsidR="003C792B" w:rsidRDefault="003C792B" w:rsidP="00FB6439">
      <w:r w:rsidRPr="003C792B">
        <w:rPr>
          <w:noProof/>
        </w:rPr>
        <w:drawing>
          <wp:inline distT="0" distB="0" distL="0" distR="0" wp14:anchorId="111849DE" wp14:editId="1D4ED486">
            <wp:extent cx="1883997" cy="331470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99746" cy="3342409"/>
                    </a:xfrm>
                    <a:prstGeom prst="rect">
                      <a:avLst/>
                    </a:prstGeom>
                  </pic:spPr>
                </pic:pic>
              </a:graphicData>
            </a:graphic>
          </wp:inline>
        </w:drawing>
      </w:r>
    </w:p>
    <w:p w:rsidR="003C792B" w:rsidRDefault="003C792B" w:rsidP="00FB6439"/>
    <w:p w:rsidR="003C792B" w:rsidRDefault="003C792B" w:rsidP="00FB6439">
      <w:r>
        <w:t>This gives you a quick look at absence events. This “screen” also allows HR staff to change, delete all kinds of things from changing the Absence Take from CSL to VAC or P/H to PRL, etc., delete a row and reenter the time or allow the employee to reenter time (ctcLink doesn’t allow two transaction to happen the same day so if someone puts in 4 hours of leave and then wants to change it, HR has to delete the row (which is best so the supervisor can approve it). HR staff can make the change and it automatically approves – very cool.</w:t>
      </w:r>
    </w:p>
    <w:p w:rsidR="003C792B" w:rsidRDefault="003C792B" w:rsidP="00FB6439"/>
    <w:p w:rsidR="003C792B" w:rsidRDefault="00DD7427" w:rsidP="00FB6439">
      <w:r>
        <w:rPr>
          <w:noProof/>
        </w:rPr>
        <w:drawing>
          <wp:inline distT="0" distB="0" distL="0" distR="0" wp14:anchorId="360BB0C4" wp14:editId="10779EA5">
            <wp:extent cx="6858000" cy="2432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2432685"/>
                    </a:xfrm>
                    <a:prstGeom prst="rect">
                      <a:avLst/>
                    </a:prstGeom>
                  </pic:spPr>
                </pic:pic>
              </a:graphicData>
            </a:graphic>
          </wp:inline>
        </w:drawing>
      </w:r>
    </w:p>
    <w:p w:rsidR="001D6310" w:rsidRDefault="001D6310" w:rsidP="00DD7427"/>
    <w:p w:rsidR="001D6310" w:rsidRDefault="001D6310" w:rsidP="00FB6439">
      <w:r>
        <w:t xml:space="preserve">The Details link shows the Process Status to see if the leave has been submitted, processed </w:t>
      </w:r>
    </w:p>
    <w:p w:rsidR="001D6310" w:rsidRDefault="001D6310" w:rsidP="001D6310">
      <w:pPr>
        <w:spacing w:after="160" w:line="259" w:lineRule="auto"/>
      </w:pPr>
      <w:r>
        <w:t>and finalized. Only HR can see this.</w:t>
      </w:r>
    </w:p>
    <w:p w:rsidR="001D6310" w:rsidRDefault="001D6310" w:rsidP="00FB6439"/>
    <w:p w:rsidR="00DD7427" w:rsidRDefault="00DD7427" w:rsidP="00FB6439">
      <w:r>
        <w:rPr>
          <w:noProof/>
        </w:rPr>
        <w:drawing>
          <wp:inline distT="0" distB="0" distL="0" distR="0" wp14:anchorId="1E4E1510" wp14:editId="1AE5859A">
            <wp:extent cx="6858000" cy="36055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3605530"/>
                    </a:xfrm>
                    <a:prstGeom prst="rect">
                      <a:avLst/>
                    </a:prstGeom>
                  </pic:spPr>
                </pic:pic>
              </a:graphicData>
            </a:graphic>
          </wp:inline>
        </w:drawing>
      </w:r>
    </w:p>
    <w:p w:rsidR="00DD7427" w:rsidRDefault="00DD7427" w:rsidP="00FB6439"/>
    <w:p w:rsidR="001D6310" w:rsidRDefault="00DD7427" w:rsidP="00FB6439">
      <w:r>
        <w:rPr>
          <w:noProof/>
        </w:rPr>
        <w:drawing>
          <wp:inline distT="0" distB="0" distL="0" distR="0" wp14:anchorId="5C9C7F36" wp14:editId="7A15AD9B">
            <wp:extent cx="6858000" cy="351917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3519170"/>
                    </a:xfrm>
                    <a:prstGeom prst="rect">
                      <a:avLst/>
                    </a:prstGeom>
                  </pic:spPr>
                </pic:pic>
              </a:graphicData>
            </a:graphic>
          </wp:inline>
        </w:drawing>
      </w:r>
    </w:p>
    <w:p w:rsidR="001D6310" w:rsidRDefault="001D6310" w:rsidP="00FB6439"/>
    <w:p w:rsidR="00F24DF8" w:rsidRDefault="00F24DF8">
      <w:pPr>
        <w:spacing w:after="160" w:line="259" w:lineRule="auto"/>
      </w:pPr>
      <w:r>
        <w:br w:type="page"/>
      </w:r>
    </w:p>
    <w:p w:rsidR="001D6310" w:rsidRDefault="001D6310" w:rsidP="00FB6439">
      <w:r>
        <w:lastRenderedPageBreak/>
        <w:t>To see leave takes by pay period, go to Results by Calendar Group.</w:t>
      </w:r>
    </w:p>
    <w:p w:rsidR="001D6310" w:rsidRDefault="001D6310" w:rsidP="00FB6439"/>
    <w:p w:rsidR="0080642E" w:rsidRDefault="0080642E" w:rsidP="00FB6439">
      <w:r>
        <w:t>Enter the Empl ID or Name (first name then last name [no space])</w:t>
      </w:r>
    </w:p>
    <w:p w:rsidR="0080642E" w:rsidRDefault="0080642E" w:rsidP="00FB6439"/>
    <w:p w:rsidR="00F24DF8" w:rsidRDefault="00F24DF8" w:rsidP="00FB6439">
      <w:r>
        <w:rPr>
          <w:noProof/>
        </w:rPr>
        <w:drawing>
          <wp:inline distT="0" distB="0" distL="0" distR="0" wp14:anchorId="1896CF97" wp14:editId="6F1C5342">
            <wp:extent cx="6462320" cy="323116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62320" cy="3231160"/>
                    </a:xfrm>
                    <a:prstGeom prst="rect">
                      <a:avLst/>
                    </a:prstGeom>
                  </pic:spPr>
                </pic:pic>
              </a:graphicData>
            </a:graphic>
          </wp:inline>
        </w:drawing>
      </w:r>
    </w:p>
    <w:p w:rsidR="001D6310" w:rsidRDefault="001D6310" w:rsidP="00FB6439">
      <w:pPr>
        <w:rPr>
          <w:b/>
        </w:rPr>
      </w:pPr>
    </w:p>
    <w:p w:rsidR="00FB6439" w:rsidRPr="00DA5E46" w:rsidRDefault="00FB6439" w:rsidP="00FB6439">
      <w:pPr>
        <w:rPr>
          <w:b/>
        </w:rPr>
      </w:pPr>
      <w:r w:rsidRPr="00DA5E46">
        <w:rPr>
          <w:b/>
        </w:rPr>
        <w:t xml:space="preserve">Click on the correct month </w:t>
      </w:r>
      <w:r w:rsidR="0080642E">
        <w:rPr>
          <w:b/>
        </w:rPr>
        <w:t>of</w:t>
      </w:r>
      <w:r w:rsidRPr="00DA5E46">
        <w:rPr>
          <w:b/>
        </w:rPr>
        <w:t xml:space="preserve"> either Take or Ent</w:t>
      </w:r>
      <w:r w:rsidR="0080642E">
        <w:rPr>
          <w:b/>
        </w:rPr>
        <w:t xml:space="preserve"> (entitlement [accrual])</w:t>
      </w:r>
    </w:p>
    <w:p w:rsidR="00FB6439" w:rsidRDefault="00FB6439" w:rsidP="00FB6439"/>
    <w:p w:rsidR="00FB6439" w:rsidRPr="00DA5E46" w:rsidRDefault="00DA5E46" w:rsidP="00FB6439">
      <w:pPr>
        <w:rPr>
          <w:b/>
        </w:rPr>
      </w:pPr>
      <w:r w:rsidRPr="00DA5E46">
        <w:rPr>
          <w:b/>
        </w:rPr>
        <w:t xml:space="preserve">Absence </w:t>
      </w:r>
      <w:r w:rsidR="002C4DF1">
        <w:rPr>
          <w:b/>
        </w:rPr>
        <w:t>Take</w:t>
      </w:r>
      <w:r w:rsidRPr="00DA5E46">
        <w:rPr>
          <w:b/>
        </w:rPr>
        <w:t xml:space="preserve"> </w:t>
      </w:r>
      <w:r w:rsidR="0080642E">
        <w:rPr>
          <w:b/>
        </w:rPr>
        <w:t xml:space="preserve">(A or B payroll) </w:t>
      </w:r>
      <w:r w:rsidR="002C4DF1">
        <w:rPr>
          <w:b/>
        </w:rPr>
        <w:t xml:space="preserve">then Absence Data tab </w:t>
      </w:r>
      <w:r w:rsidRPr="00DA5E46">
        <w:rPr>
          <w:b/>
        </w:rPr>
        <w:t>brings up the Absence Takes for that pay period.</w:t>
      </w:r>
    </w:p>
    <w:p w:rsidR="00DA5E46" w:rsidRDefault="00DA5E46" w:rsidP="00FB6439"/>
    <w:p w:rsidR="0080642E" w:rsidRDefault="006D7DED" w:rsidP="00FB6439">
      <w:r>
        <w:rPr>
          <w:noProof/>
        </w:rPr>
        <w:drawing>
          <wp:inline distT="0" distB="0" distL="0" distR="0" wp14:anchorId="20BB5277" wp14:editId="28057776">
            <wp:extent cx="6858000" cy="289242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2892425"/>
                    </a:xfrm>
                    <a:prstGeom prst="rect">
                      <a:avLst/>
                    </a:prstGeom>
                  </pic:spPr>
                </pic:pic>
              </a:graphicData>
            </a:graphic>
          </wp:inline>
        </w:drawing>
      </w:r>
    </w:p>
    <w:p w:rsidR="003C792B" w:rsidRDefault="003C792B" w:rsidP="00FB6439"/>
    <w:p w:rsidR="00DA5E46" w:rsidRDefault="006D7DED" w:rsidP="00FB6439">
      <w:r>
        <w:rPr>
          <w:noProof/>
        </w:rPr>
        <w:lastRenderedPageBreak/>
        <w:drawing>
          <wp:inline distT="0" distB="0" distL="0" distR="0" wp14:anchorId="66B55B97" wp14:editId="6EF7939A">
            <wp:extent cx="6858000" cy="33597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3359785"/>
                    </a:xfrm>
                    <a:prstGeom prst="rect">
                      <a:avLst/>
                    </a:prstGeom>
                  </pic:spPr>
                </pic:pic>
              </a:graphicData>
            </a:graphic>
          </wp:inline>
        </w:drawing>
      </w:r>
    </w:p>
    <w:p w:rsidR="00DA5E46" w:rsidRDefault="00DA5E46" w:rsidP="00FB6439"/>
    <w:p w:rsidR="00DA5E46" w:rsidRPr="00DA5E46" w:rsidRDefault="00DA5E46" w:rsidP="00FB6439">
      <w:pPr>
        <w:rPr>
          <w:b/>
        </w:rPr>
      </w:pPr>
      <w:r w:rsidRPr="00DA5E46">
        <w:rPr>
          <w:b/>
        </w:rPr>
        <w:t xml:space="preserve">Entitlements can give you </w:t>
      </w:r>
      <w:r w:rsidR="00F11D3C">
        <w:rPr>
          <w:b/>
        </w:rPr>
        <w:t>accruals</w:t>
      </w:r>
      <w:r w:rsidRPr="00DA5E46">
        <w:rPr>
          <w:b/>
        </w:rPr>
        <w:t xml:space="preserve"> by clicking on </w:t>
      </w:r>
      <w:r w:rsidR="00F11D3C">
        <w:rPr>
          <w:b/>
        </w:rPr>
        <w:t>Accumulators tab</w:t>
      </w:r>
    </w:p>
    <w:p w:rsidR="00DA5E46" w:rsidRDefault="00DA5E46" w:rsidP="00FB6439"/>
    <w:p w:rsidR="00FB6439" w:rsidRDefault="00F11D3C" w:rsidP="00FB6439">
      <w:r>
        <w:rPr>
          <w:noProof/>
        </w:rPr>
        <w:drawing>
          <wp:inline distT="0" distB="0" distL="0" distR="0" wp14:anchorId="76DC12C8" wp14:editId="0DCC8F64">
            <wp:extent cx="6858000" cy="2040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2040890"/>
                    </a:xfrm>
                    <a:prstGeom prst="rect">
                      <a:avLst/>
                    </a:prstGeom>
                  </pic:spPr>
                </pic:pic>
              </a:graphicData>
            </a:graphic>
          </wp:inline>
        </w:drawing>
      </w:r>
    </w:p>
    <w:p w:rsidR="00FB6439" w:rsidRDefault="00FB6439" w:rsidP="00FB6439"/>
    <w:p w:rsidR="00FB6439" w:rsidRDefault="00FB6439" w:rsidP="00FB6439">
      <w:pPr>
        <w:rPr>
          <w:b/>
        </w:rPr>
      </w:pPr>
      <w:r w:rsidRPr="00F25D3E">
        <w:rPr>
          <w:b/>
        </w:rPr>
        <w:t>Accumulators Tab gives you Year to Date info</w:t>
      </w:r>
      <w:r w:rsidR="0011345D">
        <w:rPr>
          <w:b/>
        </w:rPr>
        <w:t xml:space="preserve"> (notice that there are 14 items)</w:t>
      </w:r>
    </w:p>
    <w:p w:rsidR="0011345D" w:rsidRPr="00F25D3E" w:rsidRDefault="0011345D" w:rsidP="00FB6439">
      <w:pPr>
        <w:rPr>
          <w:b/>
        </w:rPr>
      </w:pPr>
    </w:p>
    <w:p w:rsidR="00FB6439" w:rsidRDefault="00F11D3C" w:rsidP="00FB6439">
      <w:r>
        <w:rPr>
          <w:noProof/>
        </w:rPr>
        <w:lastRenderedPageBreak/>
        <w:drawing>
          <wp:inline distT="0" distB="0" distL="0" distR="0" wp14:anchorId="0BCD09BD" wp14:editId="67E6C3FB">
            <wp:extent cx="6858000" cy="451040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4510405"/>
                    </a:xfrm>
                    <a:prstGeom prst="rect">
                      <a:avLst/>
                    </a:prstGeom>
                  </pic:spPr>
                </pic:pic>
              </a:graphicData>
            </a:graphic>
          </wp:inline>
        </w:drawing>
      </w:r>
    </w:p>
    <w:p w:rsidR="00FB6439" w:rsidRDefault="00FB6439" w:rsidP="00FB6439"/>
    <w:p w:rsidR="00FB6439" w:rsidRPr="0011345D" w:rsidRDefault="00FB6439" w:rsidP="00FB6439">
      <w:r w:rsidRPr="00F25D3E">
        <w:rPr>
          <w:b/>
        </w:rPr>
        <w:t>Supporting Elements gives you accruals (entitlements).</w:t>
      </w:r>
      <w:r w:rsidR="0011345D">
        <w:rPr>
          <w:b/>
        </w:rPr>
        <w:t xml:space="preserve"> </w:t>
      </w:r>
      <w:r w:rsidR="0011345D">
        <w:t>This is a classified EE that accrues 1</w:t>
      </w:r>
      <w:r w:rsidR="00F11D3C">
        <w:t>2</w:t>
      </w:r>
      <w:r w:rsidR="0011345D">
        <w:t xml:space="preserve"> hours of vacation per month. Very useful if an employee leaves and you want to pay out the vacation before it accrues, you can check to see the amount and then add the amount to the current balance.</w:t>
      </w:r>
    </w:p>
    <w:p w:rsidR="0011345D" w:rsidRPr="00F11D3C" w:rsidRDefault="0011345D" w:rsidP="00FB6439"/>
    <w:p w:rsidR="00F11D3C" w:rsidRDefault="00F11D3C" w:rsidP="00FB6439">
      <w:r>
        <w:rPr>
          <w:noProof/>
        </w:rPr>
        <w:drawing>
          <wp:inline distT="0" distB="0" distL="0" distR="0" wp14:anchorId="59EA349E" wp14:editId="27BCB9A9">
            <wp:extent cx="6507480" cy="3743609"/>
            <wp:effectExtent l="0" t="0" r="762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12594" cy="3746551"/>
                    </a:xfrm>
                    <a:prstGeom prst="rect">
                      <a:avLst/>
                    </a:prstGeom>
                  </pic:spPr>
                </pic:pic>
              </a:graphicData>
            </a:graphic>
          </wp:inline>
        </w:drawing>
      </w:r>
      <w:bookmarkStart w:id="0" w:name="_GoBack"/>
      <w:bookmarkEnd w:id="0"/>
    </w:p>
    <w:p w:rsidR="0011345D" w:rsidRPr="00F11D3C" w:rsidRDefault="0011345D" w:rsidP="00F11D3C"/>
    <w:p w:rsidR="00FB6439" w:rsidRPr="00F25D3E" w:rsidRDefault="00FB6439" w:rsidP="00FB6439">
      <w:pPr>
        <w:rPr>
          <w:b/>
        </w:rPr>
      </w:pPr>
      <w:r w:rsidRPr="00F25D3E">
        <w:rPr>
          <w:b/>
        </w:rPr>
        <w:t>Click on View All and it gives you all kinds of info</w:t>
      </w:r>
    </w:p>
    <w:p w:rsidR="00FB6439" w:rsidRDefault="00FB6439" w:rsidP="00FB6439"/>
    <w:p w:rsidR="00FB6439" w:rsidRDefault="00F11D3C" w:rsidP="00FB6439">
      <w:r>
        <w:rPr>
          <w:noProof/>
        </w:rPr>
        <w:drawing>
          <wp:inline distT="0" distB="0" distL="0" distR="0" wp14:anchorId="587581D2" wp14:editId="1A2338BE">
            <wp:extent cx="6858000" cy="65963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6596380"/>
                    </a:xfrm>
                    <a:prstGeom prst="rect">
                      <a:avLst/>
                    </a:prstGeom>
                  </pic:spPr>
                </pic:pic>
              </a:graphicData>
            </a:graphic>
          </wp:inline>
        </w:drawing>
      </w:r>
    </w:p>
    <w:p w:rsidR="00FB6439" w:rsidRDefault="00FB6439" w:rsidP="00FB6439">
      <w:pPr>
        <w:rPr>
          <w:b/>
        </w:rPr>
      </w:pPr>
    </w:p>
    <w:p w:rsidR="003D684B" w:rsidRDefault="00280036">
      <w:r>
        <w:t xml:space="preserve">That’s a lot! Good luck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3D684B" w:rsidSect="00DD74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AC7" w:rsidRDefault="00EA7AC7" w:rsidP="00FB6439">
      <w:r>
        <w:separator/>
      </w:r>
    </w:p>
  </w:endnote>
  <w:endnote w:type="continuationSeparator" w:id="0">
    <w:p w:rsidR="00EA7AC7" w:rsidRDefault="00EA7AC7" w:rsidP="00FB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AC7" w:rsidRDefault="00EA7AC7" w:rsidP="00FB6439">
      <w:r>
        <w:separator/>
      </w:r>
    </w:p>
  </w:footnote>
  <w:footnote w:type="continuationSeparator" w:id="0">
    <w:p w:rsidR="00EA7AC7" w:rsidRDefault="00EA7AC7" w:rsidP="00FB6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4"/>
  </w:num>
  <w:num w:numId="8">
    <w:abstractNumId w:val="1"/>
  </w:num>
  <w:num w:numId="9">
    <w:abstractNumId w:val="8"/>
  </w:num>
  <w:num w:numId="10">
    <w:abstractNumId w:val="8"/>
  </w:num>
  <w:num w:numId="11">
    <w:abstractNumId w:val="8"/>
  </w:num>
  <w:num w:numId="12">
    <w:abstractNumId w:val="4"/>
  </w:num>
  <w:num w:numId="13">
    <w:abstractNumId w:val="1"/>
  </w:num>
  <w:num w:numId="14">
    <w:abstractNumId w:val="8"/>
  </w:num>
  <w:num w:numId="15">
    <w:abstractNumId w:val="8"/>
  </w:num>
  <w:num w:numId="16">
    <w:abstractNumId w:val="8"/>
  </w:num>
  <w:num w:numId="17">
    <w:abstractNumId w:val="9"/>
  </w:num>
  <w:num w:numId="18">
    <w:abstractNumId w:val="4"/>
  </w:num>
  <w:num w:numId="19">
    <w:abstractNumId w:val="1"/>
  </w:num>
  <w:num w:numId="20">
    <w:abstractNumId w:val="9"/>
  </w:num>
  <w:num w:numId="21">
    <w:abstractNumId w:val="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39"/>
    <w:rsid w:val="00026CF1"/>
    <w:rsid w:val="00093DDE"/>
    <w:rsid w:val="00100E47"/>
    <w:rsid w:val="0011345D"/>
    <w:rsid w:val="00142AC8"/>
    <w:rsid w:val="001754BA"/>
    <w:rsid w:val="001D6310"/>
    <w:rsid w:val="001E4FFA"/>
    <w:rsid w:val="001F0D74"/>
    <w:rsid w:val="002435A1"/>
    <w:rsid w:val="002478CC"/>
    <w:rsid w:val="00252ACF"/>
    <w:rsid w:val="002662A9"/>
    <w:rsid w:val="00280036"/>
    <w:rsid w:val="002C4DF1"/>
    <w:rsid w:val="00305450"/>
    <w:rsid w:val="00324DB0"/>
    <w:rsid w:val="0035054D"/>
    <w:rsid w:val="0039046B"/>
    <w:rsid w:val="003B4FCD"/>
    <w:rsid w:val="003C792B"/>
    <w:rsid w:val="003D684B"/>
    <w:rsid w:val="00464BBC"/>
    <w:rsid w:val="0049722B"/>
    <w:rsid w:val="004B160C"/>
    <w:rsid w:val="004E4D9D"/>
    <w:rsid w:val="00503135"/>
    <w:rsid w:val="0050578E"/>
    <w:rsid w:val="00513779"/>
    <w:rsid w:val="00557E37"/>
    <w:rsid w:val="00563F36"/>
    <w:rsid w:val="005C1212"/>
    <w:rsid w:val="006314AC"/>
    <w:rsid w:val="006652B1"/>
    <w:rsid w:val="006A09D5"/>
    <w:rsid w:val="006D7DED"/>
    <w:rsid w:val="0080642E"/>
    <w:rsid w:val="00862A9A"/>
    <w:rsid w:val="00916A0F"/>
    <w:rsid w:val="00A3337D"/>
    <w:rsid w:val="00A63F14"/>
    <w:rsid w:val="00AD1273"/>
    <w:rsid w:val="00AF42BA"/>
    <w:rsid w:val="00B5033D"/>
    <w:rsid w:val="00BC3AEC"/>
    <w:rsid w:val="00BD1EDE"/>
    <w:rsid w:val="00C02DC0"/>
    <w:rsid w:val="00C24FAF"/>
    <w:rsid w:val="00CC5283"/>
    <w:rsid w:val="00CE3083"/>
    <w:rsid w:val="00CF427A"/>
    <w:rsid w:val="00D720EE"/>
    <w:rsid w:val="00DA5E46"/>
    <w:rsid w:val="00DD7427"/>
    <w:rsid w:val="00DF4E65"/>
    <w:rsid w:val="00E02497"/>
    <w:rsid w:val="00E14050"/>
    <w:rsid w:val="00E51584"/>
    <w:rsid w:val="00E5489B"/>
    <w:rsid w:val="00E73B1D"/>
    <w:rsid w:val="00E85B67"/>
    <w:rsid w:val="00E91BD4"/>
    <w:rsid w:val="00EA7AC7"/>
    <w:rsid w:val="00ED3FAD"/>
    <w:rsid w:val="00F11D3C"/>
    <w:rsid w:val="00F12FB1"/>
    <w:rsid w:val="00F2233E"/>
    <w:rsid w:val="00F24DF8"/>
    <w:rsid w:val="00F33F01"/>
    <w:rsid w:val="00F4669E"/>
    <w:rsid w:val="00F533C4"/>
    <w:rsid w:val="00F72F5A"/>
    <w:rsid w:val="00F74E1E"/>
    <w:rsid w:val="00FA6634"/>
    <w:rsid w:val="00FA6DCF"/>
    <w:rsid w:val="00FA758E"/>
    <w:rsid w:val="00FB389D"/>
    <w:rsid w:val="00FB39D5"/>
    <w:rsid w:val="00FB6439"/>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32A2D"/>
  <w15:chartTrackingRefBased/>
  <w15:docId w15:val="{9E89D53D-E914-4BF8-A215-719FDCA6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439"/>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character" w:styleId="UnresolvedMention">
    <w:name w:val="Unresolved Mention"/>
    <w:basedOn w:val="DefaultParagraphFont"/>
    <w:uiPriority w:val="99"/>
    <w:semiHidden/>
    <w:unhideWhenUsed/>
    <w:rsid w:val="00DA5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hyperlink" Target="http://ctclinkreferencecenter.ctclink.us/m/79716/l/1078127-9-2-using-results-by-calendar-group"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 Tim</dc:creator>
  <cp:keywords/>
  <dc:description/>
  <cp:lastModifiedBy>Marker, Tim</cp:lastModifiedBy>
  <cp:revision>6</cp:revision>
  <dcterms:created xsi:type="dcterms:W3CDTF">2021-05-10T20:45:00Z</dcterms:created>
  <dcterms:modified xsi:type="dcterms:W3CDTF">2022-03-12T20:34:00Z</dcterms:modified>
</cp:coreProperties>
</file>