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A" w:rsidRPr="005D657F" w:rsidRDefault="00AE0803" w:rsidP="005D657F">
      <w:pPr>
        <w:pStyle w:val="Heading1"/>
        <w:pBdr>
          <w:bottom w:val="single" w:sz="4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-685800</wp:posOffset>
            </wp:positionV>
            <wp:extent cx="2095500" cy="635000"/>
            <wp:effectExtent l="19050" t="0" r="0" b="0"/>
            <wp:wrapNone/>
            <wp:docPr id="2" name="Picture 2" descr="WA ST 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 ST T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8A" w:rsidRPr="005D657F">
        <w:rPr>
          <w:rFonts w:ascii="Century Schoolbook" w:hAnsi="Century Schoolbook"/>
        </w:rPr>
        <w:t>Guidelines for HS Articulation Request</w:t>
      </w:r>
    </w:p>
    <w:p w:rsidR="001F5891" w:rsidRDefault="001F5891" w:rsidP="0080428A">
      <w:pPr>
        <w:jc w:val="both"/>
        <w:rPr>
          <w:rFonts w:ascii="Century Schoolbook" w:hAnsi="Century Schoolbook"/>
          <w:b/>
          <w:sz w:val="24"/>
          <w:szCs w:val="24"/>
        </w:rPr>
      </w:pPr>
    </w:p>
    <w:p w:rsidR="0080428A" w:rsidRPr="001F5891" w:rsidRDefault="0080428A" w:rsidP="0080428A">
      <w:pPr>
        <w:jc w:val="both"/>
        <w:rPr>
          <w:rFonts w:ascii="Century Schoolbook" w:hAnsi="Century Schoolbook"/>
          <w:b/>
          <w:sz w:val="24"/>
          <w:szCs w:val="24"/>
        </w:rPr>
      </w:pPr>
      <w:r w:rsidRPr="001F5891">
        <w:rPr>
          <w:rFonts w:ascii="Century Schoolbook" w:hAnsi="Century Schoolbook"/>
          <w:b/>
          <w:sz w:val="24"/>
          <w:szCs w:val="24"/>
        </w:rPr>
        <w:t xml:space="preserve">A request for articulation begins </w:t>
      </w:r>
      <w:r w:rsidR="001F5891" w:rsidRPr="001F5891">
        <w:rPr>
          <w:rFonts w:ascii="Century Schoolbook" w:hAnsi="Century Schoolbook"/>
          <w:b/>
          <w:sz w:val="24"/>
          <w:szCs w:val="24"/>
        </w:rPr>
        <w:t>with the high school instructor…</w:t>
      </w:r>
    </w:p>
    <w:p w:rsidR="0080428A" w:rsidRPr="005D657F" w:rsidRDefault="0080428A" w:rsidP="0080428A">
      <w:pPr>
        <w:jc w:val="both"/>
        <w:rPr>
          <w:rFonts w:ascii="Century Schoolbook" w:hAnsi="Century Schoolbook"/>
          <w:b/>
          <w:sz w:val="24"/>
          <w:szCs w:val="24"/>
        </w:rPr>
      </w:pPr>
    </w:p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/>
          <w:bCs/>
          <w:sz w:val="24"/>
          <w:szCs w:val="24"/>
          <w:u w:val="single"/>
        </w:rPr>
        <w:t>HS instructor completes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a </w:t>
      </w:r>
      <w:r w:rsidRPr="005D657F">
        <w:rPr>
          <w:rFonts w:ascii="Century Schoolbook" w:hAnsi="Century Schoolbook"/>
          <w:bCs/>
          <w:i/>
          <w:iCs/>
          <w:sz w:val="24"/>
          <w:szCs w:val="24"/>
        </w:rPr>
        <w:t>High School Request for Articulation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form.  All information must be complete and appropriate documents attached.</w:t>
      </w:r>
    </w:p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/>
          <w:bCs/>
          <w:sz w:val="24"/>
          <w:szCs w:val="24"/>
          <w:u w:val="single"/>
        </w:rPr>
        <w:t>Form is submitted to the high school’s CTE director</w:t>
      </w:r>
      <w:r w:rsidRPr="00050EE4">
        <w:rPr>
          <w:rFonts w:ascii="Century Schoolbook" w:hAnsi="Century Schoolbook"/>
          <w:b/>
          <w:bCs/>
          <w:sz w:val="24"/>
          <w:szCs w:val="24"/>
          <w:u w:val="single"/>
        </w:rPr>
        <w:t>/principal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(this ensures the CTE director is aware of the request and is supportive of the process).</w:t>
      </w:r>
    </w:p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/>
          <w:bCs/>
          <w:sz w:val="24"/>
          <w:szCs w:val="24"/>
          <w:u w:val="single"/>
        </w:rPr>
        <w:t>CTE director sends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the completed form to the local </w:t>
      </w:r>
      <w:r w:rsidR="00BC7792" w:rsidRPr="005D657F">
        <w:rPr>
          <w:rFonts w:ascii="Century Schoolbook" w:hAnsi="Century Schoolbook"/>
          <w:bCs/>
          <w:sz w:val="24"/>
          <w:szCs w:val="24"/>
        </w:rPr>
        <w:t xml:space="preserve">consortium </w:t>
      </w:r>
      <w:r w:rsidRPr="005D657F">
        <w:rPr>
          <w:rFonts w:ascii="Century Schoolbook" w:hAnsi="Century Schoolbook"/>
          <w:bCs/>
          <w:sz w:val="24"/>
          <w:szCs w:val="24"/>
        </w:rPr>
        <w:t>Tech Prep Director requesting articulation be approved and/or developed.</w:t>
      </w:r>
    </w:p>
    <w:p w:rsidR="00894F74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Cs/>
          <w:sz w:val="24"/>
          <w:szCs w:val="24"/>
        </w:rPr>
        <w:t>If the articulation is curre</w:t>
      </w:r>
      <w:bookmarkStart w:id="0" w:name="_GoBack"/>
      <w:bookmarkEnd w:id="0"/>
      <w:r w:rsidRPr="005D657F">
        <w:rPr>
          <w:rFonts w:ascii="Century Schoolbook" w:hAnsi="Century Schoolbook"/>
          <w:bCs/>
          <w:sz w:val="24"/>
          <w:szCs w:val="24"/>
        </w:rPr>
        <w:t xml:space="preserve">ntly </w:t>
      </w:r>
      <w:r w:rsidRPr="005D657F">
        <w:rPr>
          <w:rFonts w:ascii="Century Schoolbook" w:hAnsi="Century Schoolbook"/>
          <w:b/>
          <w:bCs/>
          <w:sz w:val="24"/>
          <w:szCs w:val="24"/>
        </w:rPr>
        <w:t>available at the local consortium level</w:t>
      </w:r>
      <w:r w:rsidRPr="005D657F">
        <w:rPr>
          <w:rFonts w:ascii="Century Schoolbook" w:hAnsi="Century Schoolbook"/>
          <w:bCs/>
          <w:sz w:val="24"/>
          <w:szCs w:val="24"/>
        </w:rPr>
        <w:t>, then approval process follows all internal articulation development steps.  The local Tech Pr</w:t>
      </w:r>
      <w:r w:rsidR="00BC7792" w:rsidRPr="005D657F">
        <w:rPr>
          <w:rFonts w:ascii="Century Schoolbook" w:hAnsi="Century Schoolbook"/>
          <w:bCs/>
          <w:sz w:val="24"/>
          <w:szCs w:val="24"/>
        </w:rPr>
        <w:t xml:space="preserve">ep Director will work with the HS CTE director to complete the </w:t>
      </w:r>
      <w:r w:rsidR="00894F74" w:rsidRPr="005D657F">
        <w:rPr>
          <w:rFonts w:ascii="Century Schoolbook" w:hAnsi="Century Schoolbook"/>
          <w:bCs/>
          <w:sz w:val="24"/>
          <w:szCs w:val="24"/>
        </w:rPr>
        <w:t>articulation</w:t>
      </w:r>
    </w:p>
    <w:p w:rsidR="001F5891" w:rsidRPr="005D657F" w:rsidRDefault="001F5891" w:rsidP="001F5891">
      <w:pPr>
        <w:spacing w:after="120"/>
        <w:ind w:left="400"/>
        <w:jc w:val="both"/>
        <w:rPr>
          <w:rFonts w:ascii="Century Schoolbook" w:hAnsi="Century Schoolbook"/>
          <w:bCs/>
          <w:sz w:val="24"/>
          <w:szCs w:val="24"/>
        </w:rPr>
      </w:pPr>
    </w:p>
    <w:p w:rsidR="0080428A" w:rsidRPr="001F5891" w:rsidRDefault="005D657F" w:rsidP="00894F74">
      <w:pPr>
        <w:pStyle w:val="Heading1"/>
        <w:rPr>
          <w:rFonts w:ascii="Century Schoolbook" w:hAnsi="Century Schoolbook"/>
          <w:sz w:val="24"/>
          <w:szCs w:val="24"/>
        </w:rPr>
      </w:pPr>
      <w:r w:rsidRPr="001F5891">
        <w:rPr>
          <w:rFonts w:ascii="Century Schoolbook" w:hAnsi="Century Schoolbook"/>
          <w:sz w:val="24"/>
          <w:szCs w:val="24"/>
        </w:rPr>
        <w:t>If articulation is not available through your local consortium the process continues…</w:t>
      </w:r>
    </w:p>
    <w:p w:rsidR="005D657F" w:rsidRPr="005D657F" w:rsidRDefault="005D657F" w:rsidP="005D657F"/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Cs/>
          <w:sz w:val="24"/>
          <w:szCs w:val="24"/>
        </w:rPr>
        <w:t xml:space="preserve">If articulation is </w:t>
      </w:r>
      <w:r w:rsidRPr="005D657F">
        <w:rPr>
          <w:rFonts w:ascii="Century Schoolbook" w:hAnsi="Century Schoolbook"/>
          <w:b/>
          <w:bCs/>
          <w:sz w:val="24"/>
          <w:szCs w:val="24"/>
        </w:rPr>
        <w:t>not available locally</w:t>
      </w:r>
      <w:r w:rsidRPr="005D657F">
        <w:rPr>
          <w:rFonts w:ascii="Century Schoolbook" w:hAnsi="Century Schoolbook"/>
          <w:bCs/>
          <w:sz w:val="24"/>
          <w:szCs w:val="24"/>
        </w:rPr>
        <w:t xml:space="preserve">, the </w:t>
      </w:r>
      <w:r w:rsidRPr="005D657F">
        <w:rPr>
          <w:rFonts w:ascii="Century Schoolbook" w:hAnsi="Century Schoolbook"/>
          <w:b/>
          <w:bCs/>
          <w:sz w:val="24"/>
          <w:szCs w:val="24"/>
          <w:u w:val="single"/>
        </w:rPr>
        <w:t xml:space="preserve">Tech Prep Director </w:t>
      </w:r>
      <w:r w:rsidR="00894F74" w:rsidRPr="005D657F">
        <w:rPr>
          <w:rFonts w:ascii="Century Schoolbook" w:hAnsi="Century Schoolbook"/>
          <w:b/>
          <w:bCs/>
          <w:sz w:val="24"/>
          <w:szCs w:val="24"/>
          <w:u w:val="single"/>
        </w:rPr>
        <w:t xml:space="preserve">will </w:t>
      </w:r>
      <w:r w:rsidRPr="005D657F">
        <w:rPr>
          <w:rFonts w:ascii="Century Schoolbook" w:hAnsi="Century Schoolbook"/>
          <w:b/>
          <w:bCs/>
          <w:sz w:val="24"/>
          <w:szCs w:val="24"/>
          <w:u w:val="single"/>
        </w:rPr>
        <w:t>seek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</w:t>
      </w:r>
      <w:proofErr w:type="gramStart"/>
      <w:r w:rsidRPr="005D657F">
        <w:rPr>
          <w:rFonts w:ascii="Century Schoolbook" w:hAnsi="Century Schoolbook"/>
          <w:bCs/>
          <w:sz w:val="24"/>
          <w:szCs w:val="24"/>
        </w:rPr>
        <w:t>appropriate</w:t>
      </w:r>
      <w:proofErr w:type="gramEnd"/>
      <w:r w:rsidRPr="005D657F">
        <w:rPr>
          <w:rFonts w:ascii="Century Schoolbook" w:hAnsi="Century Schoolbook"/>
          <w:bCs/>
          <w:sz w:val="24"/>
          <w:szCs w:val="24"/>
        </w:rPr>
        <w:t xml:space="preserve"> alternative options.  Tech Prep Director contacts other consortia where best match of competencies exists</w:t>
      </w:r>
      <w:r w:rsidR="00BC7792" w:rsidRPr="005D657F">
        <w:rPr>
          <w:rFonts w:ascii="Century Schoolbook" w:hAnsi="Century Schoolbook"/>
          <w:bCs/>
          <w:sz w:val="24"/>
          <w:szCs w:val="24"/>
        </w:rPr>
        <w:t>,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</w:t>
      </w:r>
      <w:r w:rsidR="00BC7792" w:rsidRPr="005D657F">
        <w:rPr>
          <w:rFonts w:ascii="Century Schoolbook" w:hAnsi="Century Schoolbook"/>
          <w:bCs/>
          <w:sz w:val="24"/>
          <w:szCs w:val="24"/>
        </w:rPr>
        <w:t>keeping within the same regional area if possible</w:t>
      </w:r>
      <w:r w:rsidRPr="005D657F">
        <w:rPr>
          <w:rFonts w:ascii="Century Schoolbook" w:hAnsi="Century Schoolbook"/>
          <w:bCs/>
          <w:sz w:val="24"/>
          <w:szCs w:val="24"/>
        </w:rPr>
        <w:t>.</w:t>
      </w:r>
    </w:p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Cs/>
          <w:sz w:val="24"/>
          <w:szCs w:val="24"/>
        </w:rPr>
        <w:t xml:space="preserve">If “out of consortium” TP Director agrees to facilitate an articulation, then </w:t>
      </w:r>
      <w:r w:rsidRPr="001F5891">
        <w:rPr>
          <w:rFonts w:ascii="Century Schoolbook" w:hAnsi="Century Schoolbook"/>
          <w:b/>
          <w:bCs/>
          <w:sz w:val="24"/>
          <w:szCs w:val="24"/>
          <w:u w:val="single"/>
        </w:rPr>
        <w:t>contact information is sent</w:t>
      </w:r>
      <w:r w:rsidRPr="005D657F">
        <w:rPr>
          <w:rFonts w:ascii="Century Schoolbook" w:hAnsi="Century Schoolbook"/>
          <w:bCs/>
          <w:sz w:val="24"/>
          <w:szCs w:val="24"/>
        </w:rPr>
        <w:t xml:space="preserve"> to the local CTE Director.  The CTE Director then initiates a follow-up contact and begins the articulation process.</w:t>
      </w:r>
    </w:p>
    <w:p w:rsidR="0080428A" w:rsidRPr="005D657F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Cs/>
          <w:sz w:val="24"/>
          <w:szCs w:val="24"/>
        </w:rPr>
        <w:t>Once the articulation is complete, the “out of consortium” TP Director notifies the “local” TP Director regarding the outcome of the process; for FYI purposes, a copy of the final agreement is sent to the “local” TP Director.</w:t>
      </w:r>
    </w:p>
    <w:p w:rsidR="00447685" w:rsidRDefault="0080428A" w:rsidP="0080428A">
      <w:pPr>
        <w:numPr>
          <w:ilvl w:val="0"/>
          <w:numId w:val="1"/>
        </w:numPr>
        <w:tabs>
          <w:tab w:val="clear" w:pos="720"/>
          <w:tab w:val="num" w:pos="400"/>
        </w:tabs>
        <w:spacing w:after="120"/>
        <w:ind w:left="400" w:hanging="400"/>
        <w:jc w:val="both"/>
        <w:rPr>
          <w:rFonts w:ascii="Century Schoolbook" w:hAnsi="Century Schoolbook"/>
          <w:bCs/>
          <w:sz w:val="24"/>
          <w:szCs w:val="24"/>
        </w:rPr>
      </w:pPr>
      <w:r w:rsidRPr="005D657F">
        <w:rPr>
          <w:rFonts w:ascii="Century Schoolbook" w:hAnsi="Century Schoolbook"/>
          <w:bCs/>
          <w:sz w:val="24"/>
          <w:szCs w:val="24"/>
        </w:rPr>
        <w:t xml:space="preserve">The “out of consortium” TP Director then initiates “affiliate” partner status for new school member (i.e. appropriate signatures on MOA and program articulation agreement, etc.).  </w:t>
      </w:r>
    </w:p>
    <w:p w:rsidR="005D657F" w:rsidRDefault="005D657F" w:rsidP="005D657F">
      <w:pPr>
        <w:spacing w:after="120"/>
        <w:jc w:val="both"/>
        <w:rPr>
          <w:rFonts w:ascii="Century Schoolbook" w:hAnsi="Century Schoolbook"/>
          <w:bCs/>
          <w:sz w:val="24"/>
          <w:szCs w:val="24"/>
        </w:rPr>
      </w:pPr>
    </w:p>
    <w:p w:rsidR="005D657F" w:rsidRDefault="00B04BCE" w:rsidP="00B04BCE">
      <w:pPr>
        <w:pStyle w:val="Heading1"/>
        <w:jc w:val="both"/>
        <w:rPr>
          <w:rFonts w:ascii="Century Schoolbook" w:hAnsi="Century Schoolbook"/>
          <w:sz w:val="24"/>
          <w:szCs w:val="24"/>
        </w:rPr>
      </w:pPr>
      <w:r w:rsidRPr="001F5891">
        <w:rPr>
          <w:rFonts w:ascii="Century Schoolbook" w:hAnsi="Century Schoolbook"/>
          <w:sz w:val="24"/>
          <w:szCs w:val="24"/>
        </w:rPr>
        <w:t>No need to seek multiple articulations for the same high school course…</w:t>
      </w:r>
    </w:p>
    <w:p w:rsidR="001F5891" w:rsidRPr="001F5891" w:rsidRDefault="001F5891" w:rsidP="001F5891"/>
    <w:p w:rsidR="003D43B4" w:rsidRPr="003D43B4" w:rsidRDefault="003D43B4" w:rsidP="00050EE4">
      <w:pPr>
        <w:pStyle w:val="Default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color w:val="auto"/>
        </w:rPr>
        <w:t>“</w:t>
      </w:r>
      <w:r w:rsidRPr="003D43B4">
        <w:rPr>
          <w:rFonts w:ascii="Century Schoolbook" w:hAnsi="Century Schoolbook"/>
          <w:bCs/>
          <w:color w:val="auto"/>
        </w:rPr>
        <w:t xml:space="preserve">If a community or technical college has created an agreement with a high school or skill center to offer college credit for a secondary career and technical course, </w:t>
      </w:r>
      <w:r w:rsidRPr="00B04BCE">
        <w:rPr>
          <w:rFonts w:ascii="Century Schoolbook" w:hAnsi="Century Schoolbook"/>
          <w:b/>
          <w:bCs/>
          <w:color w:val="auto"/>
        </w:rPr>
        <w:t>all community and technical colleges shall accept the course for an equal amount of college credit.</w:t>
      </w:r>
      <w:r>
        <w:rPr>
          <w:rFonts w:ascii="Century Schoolbook" w:hAnsi="Century Schoolbook"/>
          <w:bCs/>
          <w:color w:val="auto"/>
        </w:rPr>
        <w:t xml:space="preserve">”  </w:t>
      </w:r>
      <w:r w:rsidRPr="003D43B4">
        <w:rPr>
          <w:rFonts w:ascii="Century Schoolbook" w:hAnsi="Century Schoolbook"/>
          <w:bCs/>
          <w:i/>
          <w:color w:val="auto"/>
          <w:sz w:val="20"/>
          <w:szCs w:val="20"/>
        </w:rPr>
        <w:t>(S</w:t>
      </w:r>
      <w:r w:rsidR="00B04BCE">
        <w:rPr>
          <w:rFonts w:ascii="Century Schoolbook" w:hAnsi="Century Schoolbook"/>
          <w:bCs/>
          <w:i/>
          <w:color w:val="auto"/>
          <w:sz w:val="20"/>
          <w:szCs w:val="20"/>
        </w:rPr>
        <w:t>enate Bill</w:t>
      </w:r>
      <w:r w:rsidRPr="003D43B4">
        <w:rPr>
          <w:rFonts w:ascii="Century Schoolbook" w:hAnsi="Century Schoolbook"/>
          <w:bCs/>
          <w:i/>
          <w:color w:val="auto"/>
          <w:sz w:val="20"/>
          <w:szCs w:val="20"/>
        </w:rPr>
        <w:t xml:space="preserve"> 6377</w:t>
      </w:r>
      <w:r w:rsidR="00B04BCE">
        <w:rPr>
          <w:rFonts w:ascii="Century Schoolbook" w:hAnsi="Century Schoolbook"/>
          <w:bCs/>
          <w:i/>
          <w:color w:val="auto"/>
          <w:sz w:val="20"/>
          <w:szCs w:val="20"/>
        </w:rPr>
        <w:t>,</w:t>
      </w:r>
      <w:r w:rsidRPr="003D43B4">
        <w:rPr>
          <w:rFonts w:ascii="Century Schoolbook" w:hAnsi="Century Schoolbook"/>
          <w:bCs/>
          <w:i/>
          <w:color w:val="auto"/>
          <w:sz w:val="20"/>
          <w:szCs w:val="20"/>
        </w:rPr>
        <w:t xml:space="preserve"> </w:t>
      </w:r>
      <w:r w:rsidR="00B04BCE" w:rsidRPr="003D43B4">
        <w:rPr>
          <w:rFonts w:ascii="Century Schoolbook" w:hAnsi="Century Schoolbook"/>
          <w:bCs/>
          <w:i/>
          <w:color w:val="auto"/>
          <w:sz w:val="20"/>
          <w:szCs w:val="20"/>
        </w:rPr>
        <w:t>New Section</w:t>
      </w:r>
      <w:r w:rsidRPr="003D43B4">
        <w:rPr>
          <w:rFonts w:ascii="Century Schoolbook" w:hAnsi="Century Schoolbook"/>
          <w:bCs/>
          <w:i/>
          <w:color w:val="auto"/>
          <w:sz w:val="20"/>
          <w:szCs w:val="20"/>
        </w:rPr>
        <w:t>. Sec. 108)</w:t>
      </w:r>
    </w:p>
    <w:sectPr w:rsidR="003D43B4" w:rsidRPr="003D43B4" w:rsidSect="001F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1" w:rsidRDefault="00037E01" w:rsidP="00094AEA">
      <w:r>
        <w:separator/>
      </w:r>
    </w:p>
  </w:endnote>
  <w:endnote w:type="continuationSeparator" w:id="0">
    <w:p w:rsidR="00037E01" w:rsidRDefault="00037E01" w:rsidP="0009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1" w:rsidRDefault="00037E01" w:rsidP="00094AEA">
      <w:r>
        <w:separator/>
      </w:r>
    </w:p>
  </w:footnote>
  <w:footnote w:type="continuationSeparator" w:id="0">
    <w:p w:rsidR="00037E01" w:rsidRDefault="00037E01" w:rsidP="0009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EA" w:rsidRDefault="00094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D4C"/>
    <w:multiLevelType w:val="hybridMultilevel"/>
    <w:tmpl w:val="4F000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8A"/>
    <w:rsid w:val="00037E01"/>
    <w:rsid w:val="00050EE4"/>
    <w:rsid w:val="00094AEA"/>
    <w:rsid w:val="001D6323"/>
    <w:rsid w:val="001F5891"/>
    <w:rsid w:val="003D43B4"/>
    <w:rsid w:val="0041628B"/>
    <w:rsid w:val="00447685"/>
    <w:rsid w:val="00472391"/>
    <w:rsid w:val="005D657F"/>
    <w:rsid w:val="006346BE"/>
    <w:rsid w:val="006418B8"/>
    <w:rsid w:val="0070414B"/>
    <w:rsid w:val="007E1723"/>
    <w:rsid w:val="0080428A"/>
    <w:rsid w:val="00885034"/>
    <w:rsid w:val="00894F74"/>
    <w:rsid w:val="009E63F2"/>
    <w:rsid w:val="00A353E6"/>
    <w:rsid w:val="00AE0803"/>
    <w:rsid w:val="00B04BCE"/>
    <w:rsid w:val="00BC7792"/>
    <w:rsid w:val="00C36D58"/>
    <w:rsid w:val="00D26F3A"/>
    <w:rsid w:val="00E706E0"/>
    <w:rsid w:val="00E81F1C"/>
    <w:rsid w:val="00EB3A5E"/>
    <w:rsid w:val="00E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8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2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2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4F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4F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4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D43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4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AE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4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A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gferrell</dc:creator>
  <cp:lastModifiedBy>Morgan, Riva</cp:lastModifiedBy>
  <cp:revision>2</cp:revision>
  <cp:lastPrinted>2008-11-04T19:52:00Z</cp:lastPrinted>
  <dcterms:created xsi:type="dcterms:W3CDTF">2012-09-07T16:47:00Z</dcterms:created>
  <dcterms:modified xsi:type="dcterms:W3CDTF">2012-09-07T16:47:00Z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