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61C02" w14:textId="6C8135B5" w:rsidR="001918C5" w:rsidRDefault="00C0074E" w:rsidP="00476E1C">
      <w:pPr>
        <w:rPr>
          <w:b/>
          <w:bCs/>
          <w:sz w:val="24"/>
          <w:szCs w:val="24"/>
        </w:rPr>
      </w:pPr>
      <w:r>
        <w:rPr>
          <w:b/>
          <w:bCs/>
          <w:noProof/>
          <w:sz w:val="24"/>
          <w:szCs w:val="24"/>
        </w:rPr>
        <w:drawing>
          <wp:inline distT="0" distB="0" distL="0" distR="0" wp14:anchorId="33F656C4" wp14:editId="2014AD8B">
            <wp:extent cx="7772400" cy="10058400"/>
            <wp:effectExtent l="0" t="0" r="0" b="0"/>
            <wp:docPr id="720607232" name="Picture 5" descr="P1#yIS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07232" name="Picture 5" descr="P1#yIS1">
                      <a:extLst>
                        <a:ext uri="{C183D7F6-B498-43B3-948B-1728B52AA6E4}">
                          <adec:decorative xmlns:adec="http://schemas.microsoft.com/office/drawing/2017/decorative" val="1"/>
                        </a:ext>
                      </a:extLst>
                    </pic:cNvPr>
                    <pic:cNvPicPr/>
                  </pic:nvPicPr>
                  <pic:blipFill>
                    <a:blip r:embed="rId11"/>
                    <a:stretch>
                      <a:fillRect/>
                    </a:stretch>
                  </pic:blipFill>
                  <pic:spPr>
                    <a:xfrm>
                      <a:off x="0" y="0"/>
                      <a:ext cx="7772400" cy="10058400"/>
                    </a:xfrm>
                    <a:prstGeom prst="rect">
                      <a:avLst/>
                    </a:prstGeom>
                  </pic:spPr>
                </pic:pic>
              </a:graphicData>
            </a:graphic>
          </wp:inline>
        </w:drawing>
      </w:r>
    </w:p>
    <w:p w14:paraId="7C68537B" w14:textId="4E38A92C" w:rsidR="001918C5" w:rsidRDefault="001918C5" w:rsidP="00576A5E">
      <w:pPr>
        <w:jc w:val="center"/>
        <w:rPr>
          <w:b/>
          <w:bCs/>
          <w:sz w:val="24"/>
          <w:szCs w:val="24"/>
        </w:rPr>
        <w:sectPr w:rsidR="001918C5" w:rsidSect="00476E1C">
          <w:pgSz w:w="12240" w:h="15840"/>
          <w:pgMar w:top="0" w:right="0" w:bottom="0" w:left="0" w:header="0" w:footer="950" w:gutter="0"/>
          <w:pgNumType w:start="2"/>
          <w:cols w:space="720"/>
          <w:noEndnote/>
          <w:docGrid w:linePitch="299"/>
        </w:sectPr>
      </w:pPr>
    </w:p>
    <w:p w14:paraId="74233A1D" w14:textId="1F0561B4" w:rsidR="00A3272C" w:rsidRDefault="00A3272C" w:rsidP="002933E3">
      <w:pPr>
        <w:pStyle w:val="appendixtitles"/>
      </w:pPr>
      <w:r>
        <w:lastRenderedPageBreak/>
        <w:t>Associate Degree in Nursing (ADN) Program Accreditation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120"/>
        <w:gridCol w:w="3120"/>
        <w:gridCol w:w="3120"/>
      </w:tblGrid>
      <w:tr w:rsidR="00A3272C" w14:paraId="3B3B7EA6" w14:textId="77777777" w:rsidTr="005A1D6A">
        <w:trPr>
          <w:tblHeader/>
        </w:trPr>
        <w:tc>
          <w:tcPr>
            <w:tcW w:w="3120" w:type="dxa"/>
            <w:shd w:val="clear" w:color="auto" w:fill="DEEAF6" w:themeFill="accent5" w:themeFillTint="33"/>
            <w:tcMar>
              <w:top w:w="100" w:type="dxa"/>
              <w:left w:w="100" w:type="dxa"/>
              <w:bottom w:w="100" w:type="dxa"/>
              <w:right w:w="100" w:type="dxa"/>
            </w:tcMar>
            <w:vAlign w:val="center"/>
          </w:tcPr>
          <w:p w14:paraId="0679516A" w14:textId="77777777" w:rsidR="00A3272C" w:rsidRPr="004165FC" w:rsidRDefault="00A3272C" w:rsidP="005A1D6A">
            <w:pPr>
              <w:spacing w:before="60" w:after="60"/>
            </w:pPr>
            <w:r w:rsidRPr="004165FC">
              <w:rPr>
                <w:b/>
                <w:bCs/>
              </w:rPr>
              <w:t>State Approval</w:t>
            </w:r>
          </w:p>
        </w:tc>
        <w:tc>
          <w:tcPr>
            <w:tcW w:w="3120" w:type="dxa"/>
            <w:shd w:val="clear" w:color="auto" w:fill="DEEAF6" w:themeFill="accent5" w:themeFillTint="33"/>
            <w:tcMar>
              <w:top w:w="100" w:type="dxa"/>
              <w:left w:w="100" w:type="dxa"/>
              <w:bottom w:w="100" w:type="dxa"/>
              <w:right w:w="100" w:type="dxa"/>
            </w:tcMar>
            <w:vAlign w:val="center"/>
          </w:tcPr>
          <w:p w14:paraId="7735121E" w14:textId="77777777" w:rsidR="00A3272C" w:rsidRPr="004165FC" w:rsidRDefault="00A3272C" w:rsidP="005A1D6A">
            <w:pPr>
              <w:spacing w:before="60" w:after="60"/>
            </w:pPr>
            <w:r w:rsidRPr="004165FC">
              <w:rPr>
                <w:b/>
                <w:bCs/>
              </w:rPr>
              <w:t>Regional Accreditation</w:t>
            </w:r>
          </w:p>
        </w:tc>
        <w:tc>
          <w:tcPr>
            <w:tcW w:w="3120" w:type="dxa"/>
            <w:shd w:val="clear" w:color="auto" w:fill="DEEAF6" w:themeFill="accent5" w:themeFillTint="33"/>
            <w:tcMar>
              <w:top w:w="100" w:type="dxa"/>
              <w:left w:w="100" w:type="dxa"/>
              <w:bottom w:w="100" w:type="dxa"/>
              <w:right w:w="100" w:type="dxa"/>
            </w:tcMar>
            <w:vAlign w:val="center"/>
          </w:tcPr>
          <w:p w14:paraId="4A04F518" w14:textId="77777777" w:rsidR="00A3272C" w:rsidRPr="004165FC" w:rsidRDefault="00A3272C" w:rsidP="005A1D6A">
            <w:pPr>
              <w:spacing w:before="60" w:after="60"/>
            </w:pPr>
            <w:r w:rsidRPr="004165FC">
              <w:rPr>
                <w:b/>
                <w:bCs/>
              </w:rPr>
              <w:t>National Accreditation</w:t>
            </w:r>
          </w:p>
        </w:tc>
      </w:tr>
      <w:tr w:rsidR="00A3272C" w14:paraId="483A37D4" w14:textId="77777777" w:rsidTr="007342C3">
        <w:tc>
          <w:tcPr>
            <w:tcW w:w="3120" w:type="dxa"/>
            <w:tcMar>
              <w:top w:w="100" w:type="dxa"/>
              <w:left w:w="100" w:type="dxa"/>
              <w:bottom w:w="100" w:type="dxa"/>
              <w:right w:w="100" w:type="dxa"/>
            </w:tcMar>
          </w:tcPr>
          <w:p w14:paraId="7476737A" w14:textId="77777777" w:rsidR="00A3272C" w:rsidRDefault="00A3272C" w:rsidP="000F1D7A">
            <w:pPr>
              <w:jc w:val="center"/>
            </w:pPr>
            <w:r>
              <w:rPr>
                <w:b/>
                <w:bCs/>
              </w:rPr>
              <w:t>Washington State Board of Nursing (WABON)</w:t>
            </w:r>
          </w:p>
          <w:p w14:paraId="7F3912F7" w14:textId="77777777" w:rsidR="00A3272C" w:rsidRDefault="00A3272C" w:rsidP="000F1D7A">
            <w:pPr>
              <w:spacing w:after="20"/>
              <w:jc w:val="center"/>
            </w:pPr>
            <w:r>
              <w:t>111 Israel Road SE</w:t>
            </w:r>
          </w:p>
          <w:p w14:paraId="4B99937A" w14:textId="77777777" w:rsidR="00A3272C" w:rsidRDefault="00A3272C" w:rsidP="000F1D7A">
            <w:pPr>
              <w:spacing w:after="20"/>
              <w:jc w:val="center"/>
            </w:pPr>
            <w:r>
              <w:t>Tumwater, WA 98501</w:t>
            </w:r>
          </w:p>
          <w:p w14:paraId="5DBB9200" w14:textId="77777777" w:rsidR="00A3272C" w:rsidRDefault="00A3272C" w:rsidP="000F1D7A">
            <w:pPr>
              <w:jc w:val="center"/>
            </w:pPr>
            <w:r>
              <w:t>360.236.4703</w:t>
            </w:r>
          </w:p>
          <w:p w14:paraId="1F95B038" w14:textId="2E07446A" w:rsidR="00A3272C" w:rsidRDefault="000F1D7A" w:rsidP="000F1D7A">
            <w:pPr>
              <w:jc w:val="center"/>
            </w:pPr>
            <w:hyperlink r:id="rId12" w:history="1">
              <w:r w:rsidRPr="00B35EC3">
                <w:rPr>
                  <w:rStyle w:val="Hyperlink"/>
                </w:rPr>
                <w:t>https://nursing.wa.gov/</w:t>
              </w:r>
            </w:hyperlink>
          </w:p>
          <w:p w14:paraId="7FDCEC4D" w14:textId="67A439E4" w:rsidR="000F1D7A" w:rsidRDefault="000F1D7A" w:rsidP="000F1D7A">
            <w:pPr>
              <w:jc w:val="center"/>
            </w:pPr>
          </w:p>
        </w:tc>
        <w:tc>
          <w:tcPr>
            <w:tcW w:w="3120" w:type="dxa"/>
            <w:tcMar>
              <w:top w:w="100" w:type="dxa"/>
              <w:left w:w="100" w:type="dxa"/>
              <w:bottom w:w="100" w:type="dxa"/>
              <w:right w:w="100" w:type="dxa"/>
            </w:tcMar>
          </w:tcPr>
          <w:p w14:paraId="5962522A" w14:textId="77777777" w:rsidR="00A3272C" w:rsidRDefault="00A3272C" w:rsidP="000F1D7A">
            <w:pPr>
              <w:jc w:val="center"/>
            </w:pPr>
            <w:r>
              <w:rPr>
                <w:b/>
                <w:bCs/>
              </w:rPr>
              <w:t>Northwest Commission on Colleges and Universities (NWCCU)</w:t>
            </w:r>
          </w:p>
          <w:p w14:paraId="2BF6E967" w14:textId="77777777" w:rsidR="00A3272C" w:rsidRDefault="00A3272C" w:rsidP="000F1D7A">
            <w:pPr>
              <w:spacing w:after="20"/>
              <w:jc w:val="center"/>
            </w:pPr>
            <w:r>
              <w:t>8060 165th Avenue NE, Suite 100</w:t>
            </w:r>
          </w:p>
          <w:p w14:paraId="3A64ED95" w14:textId="77777777" w:rsidR="00A3272C" w:rsidRDefault="00A3272C" w:rsidP="000F1D7A">
            <w:pPr>
              <w:spacing w:after="20"/>
              <w:jc w:val="center"/>
            </w:pPr>
            <w:r>
              <w:t>Redmond, WA 98052</w:t>
            </w:r>
          </w:p>
          <w:p w14:paraId="4CFB4CD0" w14:textId="77777777" w:rsidR="00A3272C" w:rsidRDefault="00A3272C" w:rsidP="000F1D7A">
            <w:pPr>
              <w:jc w:val="center"/>
            </w:pPr>
            <w:r>
              <w:t>425.558.4224</w:t>
            </w:r>
          </w:p>
          <w:p w14:paraId="5FBE9FAD" w14:textId="77777777" w:rsidR="00A3272C" w:rsidRDefault="00A3272C" w:rsidP="000F1D7A">
            <w:pPr>
              <w:jc w:val="center"/>
            </w:pPr>
            <w:hyperlink r:id="rId13" w:history="1">
              <w:r>
                <w:rPr>
                  <w:rStyle w:val="Hyperlink"/>
                </w:rPr>
                <w:t>www.nwccu.org</w:t>
              </w:r>
            </w:hyperlink>
          </w:p>
        </w:tc>
        <w:tc>
          <w:tcPr>
            <w:tcW w:w="3120" w:type="dxa"/>
            <w:tcMar>
              <w:top w:w="100" w:type="dxa"/>
              <w:left w:w="100" w:type="dxa"/>
              <w:bottom w:w="100" w:type="dxa"/>
              <w:right w:w="100" w:type="dxa"/>
            </w:tcMar>
          </w:tcPr>
          <w:p w14:paraId="2F00A111" w14:textId="77777777" w:rsidR="00A3272C" w:rsidRDefault="00A3272C" w:rsidP="000F1D7A">
            <w:pPr>
              <w:jc w:val="center"/>
            </w:pPr>
            <w:r>
              <w:rPr>
                <w:b/>
                <w:bCs/>
              </w:rPr>
              <w:t>Accreditation Commission for Education in Nursing (ACEN)</w:t>
            </w:r>
          </w:p>
          <w:p w14:paraId="462FCE42" w14:textId="77777777" w:rsidR="00A3272C" w:rsidRDefault="00A3272C" w:rsidP="000F1D7A">
            <w:pPr>
              <w:spacing w:after="20"/>
              <w:jc w:val="center"/>
            </w:pPr>
            <w:r>
              <w:t>3390 Peachtree Road NE, Suite 1400</w:t>
            </w:r>
          </w:p>
          <w:p w14:paraId="3308A5F3" w14:textId="77777777" w:rsidR="00A3272C" w:rsidRDefault="00A3272C" w:rsidP="000F1D7A">
            <w:pPr>
              <w:spacing w:after="20"/>
              <w:jc w:val="center"/>
            </w:pPr>
            <w:r>
              <w:t>Atlanta, GA 30326</w:t>
            </w:r>
          </w:p>
          <w:p w14:paraId="6DD32B4C" w14:textId="77777777" w:rsidR="00A3272C" w:rsidRDefault="00A3272C" w:rsidP="000F1D7A">
            <w:pPr>
              <w:jc w:val="center"/>
            </w:pPr>
            <w:r>
              <w:t>404.975.5000</w:t>
            </w:r>
          </w:p>
          <w:p w14:paraId="59310283" w14:textId="77777777" w:rsidR="00A3272C" w:rsidRDefault="00A3272C" w:rsidP="000F1D7A">
            <w:pPr>
              <w:jc w:val="center"/>
            </w:pPr>
            <w:hyperlink r:id="rId14" w:history="1">
              <w:r>
                <w:rPr>
                  <w:rStyle w:val="Hyperlink"/>
                </w:rPr>
                <w:t>www.acenursing.org</w:t>
              </w:r>
            </w:hyperlink>
          </w:p>
        </w:tc>
      </w:tr>
    </w:tbl>
    <w:p w14:paraId="50D9F2BE" w14:textId="77777777" w:rsidR="00A3272C" w:rsidRPr="002933E3" w:rsidRDefault="00A3272C" w:rsidP="002933E3">
      <w:pPr>
        <w:pStyle w:val="appendixtitles"/>
        <w:spacing w:before="240"/>
        <w:jc w:val="left"/>
        <w:rPr>
          <w:sz w:val="24"/>
          <w:szCs w:val="24"/>
        </w:rPr>
      </w:pPr>
      <w:r w:rsidRPr="002933E3">
        <w:rPr>
          <w:sz w:val="24"/>
          <w:szCs w:val="24"/>
        </w:rPr>
        <w:t>Equal Opportunity Statement</w:t>
      </w:r>
    </w:p>
    <w:p w14:paraId="54423D50" w14:textId="77777777" w:rsidR="00A3272C" w:rsidRDefault="00A3272C" w:rsidP="00A3272C">
      <w:pPr>
        <w:spacing w:after="200"/>
      </w:pPr>
      <w:r>
        <w:t>Wenatchee Valley College is committed to a policy of equal opportunity in employment and student enrollment. All programs are free from discrimination and harassment against any person because of race, creed, color, national or ethnic origin, sex, sexual orientation, gender identity or expression, the presence of any sensory, mental, or physical disability, or the use of a service animal by a person with a disability, age, parental status or families with children, marital status, religion, genetic information, honorably discharged veteran or military status or any other prohibited basis per RCW 49.60.030, 040 and other federal laws and regulations, or participation in the complaint process.</w:t>
      </w:r>
    </w:p>
    <w:p w14:paraId="0C36FB2F" w14:textId="77777777" w:rsidR="00A3272C" w:rsidRDefault="00A3272C" w:rsidP="00A3272C">
      <w:pPr>
        <w:spacing w:after="200"/>
      </w:pPr>
      <w:r>
        <w:t>The following people have been designated to handle inquiries regarding the non-discrimination policies and Title IX compliance for both the Wenatchee and Omak campuses:</w:t>
      </w:r>
    </w:p>
    <w:p w14:paraId="5FFCF9E8" w14:textId="77777777" w:rsidR="00802DC6" w:rsidRDefault="00802DC6" w:rsidP="00B14828">
      <w:pPr>
        <w:rPr>
          <w:sz w:val="20"/>
          <w:szCs w:val="20"/>
        </w:rPr>
      </w:pPr>
    </w:p>
    <w:p w14:paraId="77B9B8FB" w14:textId="77777777" w:rsidR="00153F7C" w:rsidRPr="00153F7C" w:rsidRDefault="00153F7C">
      <w:pPr>
        <w:numPr>
          <w:ilvl w:val="0"/>
          <w:numId w:val="83"/>
        </w:numPr>
      </w:pPr>
      <w:r w:rsidRPr="00153F7C">
        <w:rPr>
          <w:b/>
          <w:bCs/>
        </w:rPr>
        <w:t>To report discrimination or harassment:</w:t>
      </w:r>
      <w:r w:rsidRPr="00153F7C">
        <w:t xml:space="preserve"> Title IX Coordinator, Lisa Harger, Human </w:t>
      </w:r>
      <w:r w:rsidRPr="00153F7C">
        <w:t> </w:t>
      </w:r>
      <w:r w:rsidRPr="00153F7C">
        <w:t> </w:t>
      </w:r>
      <w:r w:rsidRPr="00153F7C">
        <w:t> </w:t>
      </w:r>
      <w:r w:rsidRPr="00153F7C">
        <w:t> </w:t>
      </w:r>
      <w:r w:rsidRPr="00153F7C">
        <w:t> </w:t>
      </w:r>
      <w:r w:rsidRPr="00153F7C">
        <w:t> </w:t>
      </w:r>
      <w:r w:rsidRPr="00153F7C">
        <w:t> </w:t>
      </w:r>
      <w:r w:rsidRPr="00153F7C">
        <w:t>Resources, Wenatchi Hall 2322M, (509) 682-6445, </w:t>
      </w:r>
      <w:hyperlink r:id="rId15" w:tooltip="mailto:title9@wvc.edu" w:history="1">
        <w:r w:rsidRPr="00153F7C">
          <w:rPr>
            <w:rStyle w:val="Hyperlink"/>
          </w:rPr>
          <w:t>title9@wvc.edu</w:t>
        </w:r>
      </w:hyperlink>
      <w:r w:rsidRPr="00153F7C">
        <w:t>.</w:t>
      </w:r>
    </w:p>
    <w:p w14:paraId="2AFA6C52" w14:textId="77777777" w:rsidR="00153F7C" w:rsidRPr="00153F7C" w:rsidRDefault="00153F7C">
      <w:pPr>
        <w:numPr>
          <w:ilvl w:val="0"/>
          <w:numId w:val="83"/>
        </w:numPr>
      </w:pPr>
      <w:r w:rsidRPr="00153F7C">
        <w:rPr>
          <w:b/>
          <w:bCs/>
        </w:rPr>
        <w:t>To request disability accommodations:</w:t>
      </w:r>
      <w:r w:rsidRPr="00153F7C">
        <w:t> Student Access Director, Jenna Floyd, Wenatchi Hall 2133, (509) 682-6854, TTY/TTD: dial 711, </w:t>
      </w:r>
      <w:hyperlink r:id="rId16" w:tooltip="mailto:sas@wvc.edu" w:history="1">
        <w:r w:rsidRPr="00153F7C">
          <w:rPr>
            <w:rStyle w:val="Hyperlink"/>
          </w:rPr>
          <w:t>sas@wvc.edu</w:t>
        </w:r>
      </w:hyperlink>
      <w:r w:rsidRPr="00153F7C">
        <w:t>.</w:t>
      </w:r>
    </w:p>
    <w:p w14:paraId="60061E4C" w14:textId="77777777" w:rsidR="00153F7C" w:rsidRDefault="00153F7C" w:rsidP="00B14828">
      <w:pPr>
        <w:rPr>
          <w:sz w:val="20"/>
          <w:szCs w:val="20"/>
        </w:rPr>
        <w:sectPr w:rsidR="00153F7C" w:rsidSect="00D316C9">
          <w:pgSz w:w="12240" w:h="15840"/>
          <w:pgMar w:top="1008" w:right="1440" w:bottom="1008" w:left="1440" w:header="0" w:footer="950" w:gutter="0"/>
          <w:pgNumType w:start="2"/>
          <w:cols w:space="720"/>
          <w:noEndnote/>
          <w:docGrid w:linePitch="299"/>
        </w:sectPr>
      </w:pPr>
    </w:p>
    <w:p w14:paraId="051A1CF4" w14:textId="6A341FCA" w:rsidR="00884DCA" w:rsidRPr="00F45E6C" w:rsidRDefault="00884DCA" w:rsidP="00F45E6C">
      <w:pPr>
        <w:jc w:val="center"/>
        <w:rPr>
          <w:b/>
          <w:bCs/>
          <w:smallCaps/>
          <w:spacing w:val="10"/>
          <w:sz w:val="32"/>
          <w:szCs w:val="32"/>
        </w:rPr>
      </w:pPr>
      <w:r w:rsidRPr="00F45E6C">
        <w:rPr>
          <w:b/>
          <w:bCs/>
          <w:smallCaps/>
          <w:spacing w:val="10"/>
          <w:sz w:val="32"/>
          <w:szCs w:val="32"/>
        </w:rPr>
        <w:lastRenderedPageBreak/>
        <w:t>Table of C</w:t>
      </w:r>
      <w:r w:rsidR="00683131" w:rsidRPr="00F45E6C">
        <w:rPr>
          <w:b/>
          <w:bCs/>
          <w:smallCaps/>
          <w:spacing w:val="10"/>
          <w:sz w:val="32"/>
          <w:szCs w:val="32"/>
        </w:rPr>
        <w:t>o</w:t>
      </w:r>
      <w:r w:rsidRPr="00F45E6C">
        <w:rPr>
          <w:b/>
          <w:bCs/>
          <w:smallCaps/>
          <w:spacing w:val="10"/>
          <w:sz w:val="32"/>
          <w:szCs w:val="32"/>
        </w:rPr>
        <w:t>ntents</w:t>
      </w:r>
    </w:p>
    <w:p w14:paraId="37D1594D" w14:textId="51763D21" w:rsidR="00733458" w:rsidRDefault="00365B26">
      <w:pPr>
        <w:pStyle w:val="TOC1"/>
        <w:rPr>
          <w:rFonts w:eastAsiaTheme="minorEastAsia" w:cstheme="minorBidi"/>
          <w:b w:val="0"/>
          <w:bCs w:val="0"/>
          <w:caps w:val="0"/>
          <w:noProof/>
          <w:kern w:val="2"/>
          <w:sz w:val="24"/>
          <w:u w:val="none"/>
          <w14:ligatures w14:val="standardContextual"/>
        </w:rPr>
      </w:pPr>
      <w:r w:rsidRPr="00970E04">
        <w:rPr>
          <w:spacing w:val="-2"/>
        </w:rPr>
        <w:fldChar w:fldCharType="begin"/>
      </w:r>
      <w:r w:rsidRPr="00970E04">
        <w:rPr>
          <w:spacing w:val="-2"/>
        </w:rPr>
        <w:instrText xml:space="preserve"> TOC \o "1-3" \h \z \u </w:instrText>
      </w:r>
      <w:r w:rsidRPr="00970E04">
        <w:rPr>
          <w:spacing w:val="-2"/>
        </w:rPr>
        <w:fldChar w:fldCharType="separate"/>
      </w:r>
      <w:hyperlink w:anchor="_Toc236655068" w:history="1">
        <w:r w:rsidR="00733458" w:rsidRPr="007A120C">
          <w:rPr>
            <w:rStyle w:val="Hyperlink"/>
            <w:noProof/>
          </w:rPr>
          <w:t>SECTION I: INTRODUCTION</w:t>
        </w:r>
        <w:r w:rsidR="00733458">
          <w:rPr>
            <w:noProof/>
            <w:webHidden/>
          </w:rPr>
          <w:tab/>
        </w:r>
        <w:r w:rsidR="00733458">
          <w:rPr>
            <w:noProof/>
            <w:webHidden/>
          </w:rPr>
          <w:fldChar w:fldCharType="begin"/>
        </w:r>
        <w:r w:rsidR="00733458">
          <w:rPr>
            <w:noProof/>
            <w:webHidden/>
          </w:rPr>
          <w:instrText xml:space="preserve"> PAGEREF _Toc236655068 \h </w:instrText>
        </w:r>
        <w:r w:rsidR="00733458">
          <w:rPr>
            <w:noProof/>
            <w:webHidden/>
          </w:rPr>
        </w:r>
        <w:r w:rsidR="00733458">
          <w:rPr>
            <w:noProof/>
            <w:webHidden/>
          </w:rPr>
          <w:fldChar w:fldCharType="separate"/>
        </w:r>
        <w:r w:rsidR="0085183A">
          <w:rPr>
            <w:noProof/>
            <w:webHidden/>
          </w:rPr>
          <w:t>1</w:t>
        </w:r>
        <w:r w:rsidR="00733458">
          <w:rPr>
            <w:noProof/>
            <w:webHidden/>
          </w:rPr>
          <w:fldChar w:fldCharType="end"/>
        </w:r>
      </w:hyperlink>
    </w:p>
    <w:p w14:paraId="755BB536" w14:textId="59CF2D3C" w:rsidR="00733458" w:rsidRDefault="00733458" w:rsidP="000F1D7A">
      <w:pPr>
        <w:pStyle w:val="TOC2"/>
        <w:rPr>
          <w:rFonts w:eastAsiaTheme="minorEastAsia" w:cstheme="minorBidi"/>
          <w:kern w:val="2"/>
          <w:sz w:val="24"/>
          <w:szCs w:val="24"/>
          <w14:ligatures w14:val="standardContextual"/>
        </w:rPr>
      </w:pPr>
      <w:hyperlink w:anchor="_Toc236655069" w:history="1">
        <w:r w:rsidRPr="007A120C">
          <w:rPr>
            <w:rStyle w:val="Hyperlink"/>
          </w:rPr>
          <w:t>Welcome to the WVC Associate Degree in Nursing (ADN) Program!</w:t>
        </w:r>
        <w:r>
          <w:rPr>
            <w:webHidden/>
          </w:rPr>
          <w:tab/>
        </w:r>
        <w:r>
          <w:rPr>
            <w:webHidden/>
          </w:rPr>
          <w:fldChar w:fldCharType="begin"/>
        </w:r>
        <w:r>
          <w:rPr>
            <w:webHidden/>
          </w:rPr>
          <w:instrText xml:space="preserve"> PAGEREF _Toc236655069 \h </w:instrText>
        </w:r>
        <w:r>
          <w:rPr>
            <w:webHidden/>
          </w:rPr>
        </w:r>
        <w:r>
          <w:rPr>
            <w:webHidden/>
          </w:rPr>
          <w:fldChar w:fldCharType="separate"/>
        </w:r>
        <w:r w:rsidR="0085183A">
          <w:rPr>
            <w:webHidden/>
          </w:rPr>
          <w:t>1</w:t>
        </w:r>
        <w:r>
          <w:rPr>
            <w:webHidden/>
          </w:rPr>
          <w:fldChar w:fldCharType="end"/>
        </w:r>
      </w:hyperlink>
    </w:p>
    <w:p w14:paraId="5A43DB71" w14:textId="3F9338D4" w:rsidR="00733458" w:rsidRDefault="00733458" w:rsidP="000F1D7A">
      <w:pPr>
        <w:pStyle w:val="TOC2"/>
        <w:rPr>
          <w:rFonts w:eastAsiaTheme="minorEastAsia" w:cstheme="minorBidi"/>
          <w:kern w:val="2"/>
          <w:sz w:val="24"/>
          <w:szCs w:val="24"/>
          <w14:ligatures w14:val="standardContextual"/>
        </w:rPr>
      </w:pPr>
      <w:hyperlink w:anchor="_Toc236655070" w:history="1">
        <w:r w:rsidRPr="007A120C">
          <w:rPr>
            <w:rStyle w:val="Hyperlink"/>
          </w:rPr>
          <w:t>Contact Information &amp; Frequently Requested Telephone Numbers</w:t>
        </w:r>
        <w:r>
          <w:rPr>
            <w:webHidden/>
          </w:rPr>
          <w:tab/>
        </w:r>
        <w:r>
          <w:rPr>
            <w:webHidden/>
          </w:rPr>
          <w:fldChar w:fldCharType="begin"/>
        </w:r>
        <w:r>
          <w:rPr>
            <w:webHidden/>
          </w:rPr>
          <w:instrText xml:space="preserve"> PAGEREF _Toc236655070 \h </w:instrText>
        </w:r>
        <w:r>
          <w:rPr>
            <w:webHidden/>
          </w:rPr>
        </w:r>
        <w:r>
          <w:rPr>
            <w:webHidden/>
          </w:rPr>
          <w:fldChar w:fldCharType="separate"/>
        </w:r>
        <w:r w:rsidR="0085183A">
          <w:rPr>
            <w:webHidden/>
          </w:rPr>
          <w:t>2</w:t>
        </w:r>
        <w:r>
          <w:rPr>
            <w:webHidden/>
          </w:rPr>
          <w:fldChar w:fldCharType="end"/>
        </w:r>
      </w:hyperlink>
    </w:p>
    <w:p w14:paraId="78465D95" w14:textId="7D447B89" w:rsidR="00733458" w:rsidRDefault="00733458" w:rsidP="000F1D7A">
      <w:pPr>
        <w:pStyle w:val="TOC2"/>
        <w:rPr>
          <w:rFonts w:eastAsiaTheme="minorEastAsia" w:cstheme="minorBidi"/>
          <w:kern w:val="2"/>
          <w:sz w:val="24"/>
          <w:szCs w:val="24"/>
          <w14:ligatures w14:val="standardContextual"/>
        </w:rPr>
      </w:pPr>
      <w:hyperlink w:anchor="_Toc236655071" w:history="1">
        <w:r w:rsidRPr="007A120C">
          <w:rPr>
            <w:rStyle w:val="Hyperlink"/>
          </w:rPr>
          <w:t>WVC</w:t>
        </w:r>
        <w:r w:rsidRPr="007A120C">
          <w:rPr>
            <w:rStyle w:val="Hyperlink"/>
            <w:spacing w:val="-1"/>
          </w:rPr>
          <w:t xml:space="preserve"> </w:t>
        </w:r>
        <w:r w:rsidRPr="007A120C">
          <w:rPr>
            <w:rStyle w:val="Hyperlink"/>
          </w:rPr>
          <w:t xml:space="preserve">Mission and Vision </w:t>
        </w:r>
        <w:r w:rsidRPr="007A120C">
          <w:rPr>
            <w:rStyle w:val="Hyperlink"/>
            <w:spacing w:val="-2"/>
          </w:rPr>
          <w:t>Statements</w:t>
        </w:r>
        <w:r>
          <w:rPr>
            <w:webHidden/>
          </w:rPr>
          <w:tab/>
        </w:r>
        <w:r>
          <w:rPr>
            <w:webHidden/>
          </w:rPr>
          <w:fldChar w:fldCharType="begin"/>
        </w:r>
        <w:r>
          <w:rPr>
            <w:webHidden/>
          </w:rPr>
          <w:instrText xml:space="preserve"> PAGEREF _Toc236655071 \h </w:instrText>
        </w:r>
        <w:r>
          <w:rPr>
            <w:webHidden/>
          </w:rPr>
        </w:r>
        <w:r>
          <w:rPr>
            <w:webHidden/>
          </w:rPr>
          <w:fldChar w:fldCharType="separate"/>
        </w:r>
        <w:r w:rsidR="0085183A">
          <w:rPr>
            <w:webHidden/>
          </w:rPr>
          <w:t>4</w:t>
        </w:r>
        <w:r>
          <w:rPr>
            <w:webHidden/>
          </w:rPr>
          <w:fldChar w:fldCharType="end"/>
        </w:r>
      </w:hyperlink>
    </w:p>
    <w:p w14:paraId="3E810DAC" w14:textId="207EEEE0" w:rsidR="00733458" w:rsidRDefault="00733458" w:rsidP="000F1D7A">
      <w:pPr>
        <w:pStyle w:val="TOC2"/>
        <w:rPr>
          <w:rFonts w:eastAsiaTheme="minorEastAsia" w:cstheme="minorBidi"/>
          <w:kern w:val="2"/>
          <w:sz w:val="24"/>
          <w:szCs w:val="24"/>
          <w14:ligatures w14:val="standardContextual"/>
        </w:rPr>
      </w:pPr>
      <w:hyperlink w:anchor="_Toc236655072" w:history="1">
        <w:r w:rsidRPr="007A120C">
          <w:rPr>
            <w:rStyle w:val="Hyperlink"/>
          </w:rPr>
          <w:t>WVC</w:t>
        </w:r>
        <w:r w:rsidRPr="007A120C">
          <w:rPr>
            <w:rStyle w:val="Hyperlink"/>
            <w:spacing w:val="-3"/>
          </w:rPr>
          <w:t xml:space="preserve"> </w:t>
        </w:r>
        <w:r w:rsidRPr="007A120C">
          <w:rPr>
            <w:rStyle w:val="Hyperlink"/>
          </w:rPr>
          <w:t>Student</w:t>
        </w:r>
        <w:r w:rsidRPr="007A120C">
          <w:rPr>
            <w:rStyle w:val="Hyperlink"/>
            <w:spacing w:val="-2"/>
          </w:rPr>
          <w:t xml:space="preserve"> </w:t>
        </w:r>
        <w:r w:rsidRPr="007A120C">
          <w:rPr>
            <w:rStyle w:val="Hyperlink"/>
          </w:rPr>
          <w:t>Learning</w:t>
        </w:r>
        <w:r w:rsidRPr="007A120C">
          <w:rPr>
            <w:rStyle w:val="Hyperlink"/>
            <w:spacing w:val="-4"/>
          </w:rPr>
          <w:t xml:space="preserve"> </w:t>
        </w:r>
        <w:r w:rsidRPr="007A120C">
          <w:rPr>
            <w:rStyle w:val="Hyperlink"/>
          </w:rPr>
          <w:t>Outcomes</w:t>
        </w:r>
        <w:r w:rsidRPr="007A120C">
          <w:rPr>
            <w:rStyle w:val="Hyperlink"/>
            <w:spacing w:val="-2"/>
          </w:rPr>
          <w:t xml:space="preserve"> (SLO’s)</w:t>
        </w:r>
        <w:r>
          <w:rPr>
            <w:webHidden/>
          </w:rPr>
          <w:tab/>
        </w:r>
        <w:r>
          <w:rPr>
            <w:webHidden/>
          </w:rPr>
          <w:fldChar w:fldCharType="begin"/>
        </w:r>
        <w:r>
          <w:rPr>
            <w:webHidden/>
          </w:rPr>
          <w:instrText xml:space="preserve"> PAGEREF _Toc236655072 \h </w:instrText>
        </w:r>
        <w:r>
          <w:rPr>
            <w:webHidden/>
          </w:rPr>
        </w:r>
        <w:r>
          <w:rPr>
            <w:webHidden/>
          </w:rPr>
          <w:fldChar w:fldCharType="separate"/>
        </w:r>
        <w:r w:rsidR="0085183A">
          <w:rPr>
            <w:webHidden/>
          </w:rPr>
          <w:t>4</w:t>
        </w:r>
        <w:r>
          <w:rPr>
            <w:webHidden/>
          </w:rPr>
          <w:fldChar w:fldCharType="end"/>
        </w:r>
      </w:hyperlink>
    </w:p>
    <w:p w14:paraId="77F652BA" w14:textId="28E83B87" w:rsidR="00733458" w:rsidRDefault="00733458" w:rsidP="000F1D7A">
      <w:pPr>
        <w:pStyle w:val="TOC2"/>
        <w:rPr>
          <w:rFonts w:eastAsiaTheme="minorEastAsia" w:cstheme="minorBidi"/>
          <w:kern w:val="2"/>
          <w:sz w:val="24"/>
          <w:szCs w:val="24"/>
          <w14:ligatures w14:val="standardContextual"/>
        </w:rPr>
      </w:pPr>
      <w:hyperlink w:anchor="_Toc236655073" w:history="1">
        <w:r w:rsidRPr="007A120C">
          <w:rPr>
            <w:rStyle w:val="Hyperlink"/>
          </w:rPr>
          <w:t>ADN</w:t>
        </w:r>
        <w:r w:rsidRPr="007A120C">
          <w:rPr>
            <w:rStyle w:val="Hyperlink"/>
            <w:spacing w:val="-4"/>
          </w:rPr>
          <w:t xml:space="preserve"> </w:t>
        </w:r>
        <w:r w:rsidRPr="007A120C">
          <w:rPr>
            <w:rStyle w:val="Hyperlink"/>
          </w:rPr>
          <w:t>Program Philosophy Statement</w:t>
        </w:r>
        <w:r>
          <w:rPr>
            <w:webHidden/>
          </w:rPr>
          <w:tab/>
        </w:r>
        <w:r>
          <w:rPr>
            <w:webHidden/>
          </w:rPr>
          <w:fldChar w:fldCharType="begin"/>
        </w:r>
        <w:r>
          <w:rPr>
            <w:webHidden/>
          </w:rPr>
          <w:instrText xml:space="preserve"> PAGEREF _Toc236655073 \h </w:instrText>
        </w:r>
        <w:r>
          <w:rPr>
            <w:webHidden/>
          </w:rPr>
        </w:r>
        <w:r>
          <w:rPr>
            <w:webHidden/>
          </w:rPr>
          <w:fldChar w:fldCharType="separate"/>
        </w:r>
        <w:r w:rsidR="0085183A">
          <w:rPr>
            <w:webHidden/>
          </w:rPr>
          <w:t>4</w:t>
        </w:r>
        <w:r>
          <w:rPr>
            <w:webHidden/>
          </w:rPr>
          <w:fldChar w:fldCharType="end"/>
        </w:r>
      </w:hyperlink>
    </w:p>
    <w:p w14:paraId="3FD0A235" w14:textId="7247925A" w:rsidR="00733458" w:rsidRDefault="00733458" w:rsidP="000F1D7A">
      <w:pPr>
        <w:pStyle w:val="TOC2"/>
        <w:rPr>
          <w:rFonts w:eastAsiaTheme="minorEastAsia" w:cstheme="minorBidi"/>
          <w:kern w:val="2"/>
          <w:sz w:val="24"/>
          <w:szCs w:val="24"/>
          <w14:ligatures w14:val="standardContextual"/>
        </w:rPr>
      </w:pPr>
      <w:hyperlink w:anchor="_Toc236655074" w:history="1">
        <w:r w:rsidRPr="007A120C">
          <w:rPr>
            <w:rStyle w:val="Hyperlink"/>
          </w:rPr>
          <w:t>Organizing Frameworks for the Concept Based Curriculum</w:t>
        </w:r>
        <w:r>
          <w:rPr>
            <w:webHidden/>
          </w:rPr>
          <w:tab/>
        </w:r>
        <w:r>
          <w:rPr>
            <w:webHidden/>
          </w:rPr>
          <w:fldChar w:fldCharType="begin"/>
        </w:r>
        <w:r>
          <w:rPr>
            <w:webHidden/>
          </w:rPr>
          <w:instrText xml:space="preserve"> PAGEREF _Toc236655074 \h </w:instrText>
        </w:r>
        <w:r>
          <w:rPr>
            <w:webHidden/>
          </w:rPr>
        </w:r>
        <w:r>
          <w:rPr>
            <w:webHidden/>
          </w:rPr>
          <w:fldChar w:fldCharType="separate"/>
        </w:r>
        <w:r w:rsidR="0085183A">
          <w:rPr>
            <w:webHidden/>
          </w:rPr>
          <w:t>4</w:t>
        </w:r>
        <w:r>
          <w:rPr>
            <w:webHidden/>
          </w:rPr>
          <w:fldChar w:fldCharType="end"/>
        </w:r>
      </w:hyperlink>
    </w:p>
    <w:p w14:paraId="41EB8FD0" w14:textId="624BAAA0" w:rsidR="00733458" w:rsidRDefault="00733458" w:rsidP="000F1D7A">
      <w:pPr>
        <w:pStyle w:val="TOC2"/>
        <w:rPr>
          <w:rFonts w:eastAsiaTheme="minorEastAsia" w:cstheme="minorBidi"/>
          <w:kern w:val="2"/>
          <w:sz w:val="24"/>
          <w:szCs w:val="24"/>
          <w14:ligatures w14:val="standardContextual"/>
        </w:rPr>
      </w:pPr>
      <w:hyperlink w:anchor="_Toc236655075" w:history="1">
        <w:r w:rsidRPr="007A120C">
          <w:rPr>
            <w:rStyle w:val="Hyperlink"/>
          </w:rPr>
          <w:t>Associate Degree Nursing Program, Student</w:t>
        </w:r>
        <w:r w:rsidRPr="007A120C">
          <w:rPr>
            <w:rStyle w:val="Hyperlink"/>
            <w:spacing w:val="-2"/>
          </w:rPr>
          <w:t xml:space="preserve"> </w:t>
        </w:r>
        <w:r w:rsidRPr="007A120C">
          <w:rPr>
            <w:rStyle w:val="Hyperlink"/>
          </w:rPr>
          <w:t>Learning</w:t>
        </w:r>
        <w:r w:rsidRPr="007A120C">
          <w:rPr>
            <w:rStyle w:val="Hyperlink"/>
            <w:spacing w:val="-4"/>
          </w:rPr>
          <w:t xml:space="preserve"> </w:t>
        </w:r>
        <w:r w:rsidRPr="007A120C">
          <w:rPr>
            <w:rStyle w:val="Hyperlink"/>
          </w:rPr>
          <w:t>Outcomes</w:t>
        </w:r>
        <w:r w:rsidRPr="007A120C">
          <w:rPr>
            <w:rStyle w:val="Hyperlink"/>
            <w:spacing w:val="-2"/>
          </w:rPr>
          <w:t xml:space="preserve"> (SLO’s)</w:t>
        </w:r>
        <w:r>
          <w:rPr>
            <w:webHidden/>
          </w:rPr>
          <w:tab/>
        </w:r>
        <w:r>
          <w:rPr>
            <w:webHidden/>
          </w:rPr>
          <w:fldChar w:fldCharType="begin"/>
        </w:r>
        <w:r>
          <w:rPr>
            <w:webHidden/>
          </w:rPr>
          <w:instrText xml:space="preserve"> PAGEREF _Toc236655075 \h </w:instrText>
        </w:r>
        <w:r>
          <w:rPr>
            <w:webHidden/>
          </w:rPr>
        </w:r>
        <w:r>
          <w:rPr>
            <w:webHidden/>
          </w:rPr>
          <w:fldChar w:fldCharType="separate"/>
        </w:r>
        <w:r w:rsidR="0085183A">
          <w:rPr>
            <w:webHidden/>
          </w:rPr>
          <w:t>5</w:t>
        </w:r>
        <w:r>
          <w:rPr>
            <w:webHidden/>
          </w:rPr>
          <w:fldChar w:fldCharType="end"/>
        </w:r>
      </w:hyperlink>
    </w:p>
    <w:p w14:paraId="04F90020" w14:textId="5280ABDA" w:rsidR="00733458" w:rsidRDefault="00733458" w:rsidP="000F1D7A">
      <w:pPr>
        <w:pStyle w:val="TOC2"/>
        <w:rPr>
          <w:rFonts w:eastAsiaTheme="minorEastAsia" w:cstheme="minorBidi"/>
          <w:kern w:val="2"/>
          <w:sz w:val="24"/>
          <w:szCs w:val="24"/>
          <w14:ligatures w14:val="standardContextual"/>
        </w:rPr>
      </w:pPr>
      <w:hyperlink w:anchor="_Toc236655076" w:history="1">
        <w:r w:rsidRPr="007A120C">
          <w:rPr>
            <w:rStyle w:val="Hyperlink"/>
          </w:rPr>
          <w:t>Program Goals</w:t>
        </w:r>
        <w:r>
          <w:rPr>
            <w:webHidden/>
          </w:rPr>
          <w:tab/>
        </w:r>
        <w:r>
          <w:rPr>
            <w:webHidden/>
          </w:rPr>
          <w:fldChar w:fldCharType="begin"/>
        </w:r>
        <w:r>
          <w:rPr>
            <w:webHidden/>
          </w:rPr>
          <w:instrText xml:space="preserve"> PAGEREF _Toc236655076 \h </w:instrText>
        </w:r>
        <w:r>
          <w:rPr>
            <w:webHidden/>
          </w:rPr>
        </w:r>
        <w:r>
          <w:rPr>
            <w:webHidden/>
          </w:rPr>
          <w:fldChar w:fldCharType="separate"/>
        </w:r>
        <w:r w:rsidR="0085183A">
          <w:rPr>
            <w:webHidden/>
          </w:rPr>
          <w:t>5</w:t>
        </w:r>
        <w:r>
          <w:rPr>
            <w:webHidden/>
          </w:rPr>
          <w:fldChar w:fldCharType="end"/>
        </w:r>
      </w:hyperlink>
    </w:p>
    <w:p w14:paraId="5F866BC5" w14:textId="1A523423" w:rsidR="00733458" w:rsidRDefault="00733458" w:rsidP="000F1D7A">
      <w:pPr>
        <w:pStyle w:val="TOC2"/>
        <w:rPr>
          <w:rFonts w:eastAsiaTheme="minorEastAsia" w:cstheme="minorBidi"/>
          <w:kern w:val="2"/>
          <w:sz w:val="24"/>
          <w:szCs w:val="24"/>
          <w14:ligatures w14:val="standardContextual"/>
        </w:rPr>
      </w:pPr>
      <w:hyperlink w:anchor="_Toc236655077" w:history="1">
        <w:r w:rsidRPr="007A120C">
          <w:rPr>
            <w:rStyle w:val="Hyperlink"/>
          </w:rPr>
          <w:t>Accreditation</w:t>
        </w:r>
        <w:r>
          <w:rPr>
            <w:webHidden/>
          </w:rPr>
          <w:tab/>
        </w:r>
        <w:r>
          <w:rPr>
            <w:webHidden/>
          </w:rPr>
          <w:fldChar w:fldCharType="begin"/>
        </w:r>
        <w:r>
          <w:rPr>
            <w:webHidden/>
          </w:rPr>
          <w:instrText xml:space="preserve"> PAGEREF _Toc236655077 \h </w:instrText>
        </w:r>
        <w:r>
          <w:rPr>
            <w:webHidden/>
          </w:rPr>
        </w:r>
        <w:r>
          <w:rPr>
            <w:webHidden/>
          </w:rPr>
          <w:fldChar w:fldCharType="separate"/>
        </w:r>
        <w:r w:rsidR="0085183A">
          <w:rPr>
            <w:webHidden/>
          </w:rPr>
          <w:t>5</w:t>
        </w:r>
        <w:r>
          <w:rPr>
            <w:webHidden/>
          </w:rPr>
          <w:fldChar w:fldCharType="end"/>
        </w:r>
      </w:hyperlink>
    </w:p>
    <w:p w14:paraId="42E13B7C" w14:textId="43EF2AE4" w:rsidR="00733458" w:rsidRDefault="00733458" w:rsidP="000F1D7A">
      <w:pPr>
        <w:pStyle w:val="TOC2"/>
        <w:rPr>
          <w:rFonts w:eastAsiaTheme="minorEastAsia" w:cstheme="minorBidi"/>
          <w:kern w:val="2"/>
          <w:sz w:val="24"/>
          <w:szCs w:val="24"/>
          <w14:ligatures w14:val="standardContextual"/>
        </w:rPr>
      </w:pPr>
      <w:hyperlink w:anchor="_Toc236655078" w:history="1">
        <w:r w:rsidRPr="007A120C">
          <w:rPr>
            <w:rStyle w:val="Hyperlink"/>
          </w:rPr>
          <w:t>Support Services</w:t>
        </w:r>
        <w:r>
          <w:rPr>
            <w:webHidden/>
          </w:rPr>
          <w:tab/>
        </w:r>
        <w:r>
          <w:rPr>
            <w:webHidden/>
          </w:rPr>
          <w:fldChar w:fldCharType="begin"/>
        </w:r>
        <w:r>
          <w:rPr>
            <w:webHidden/>
          </w:rPr>
          <w:instrText xml:space="preserve"> PAGEREF _Toc236655078 \h </w:instrText>
        </w:r>
        <w:r>
          <w:rPr>
            <w:webHidden/>
          </w:rPr>
        </w:r>
        <w:r>
          <w:rPr>
            <w:webHidden/>
          </w:rPr>
          <w:fldChar w:fldCharType="separate"/>
        </w:r>
        <w:r w:rsidR="0085183A">
          <w:rPr>
            <w:webHidden/>
          </w:rPr>
          <w:t>6</w:t>
        </w:r>
        <w:r>
          <w:rPr>
            <w:webHidden/>
          </w:rPr>
          <w:fldChar w:fldCharType="end"/>
        </w:r>
      </w:hyperlink>
    </w:p>
    <w:p w14:paraId="55B3D27F" w14:textId="3609EF5F" w:rsidR="00733458" w:rsidRDefault="00733458" w:rsidP="000F1D7A">
      <w:pPr>
        <w:pStyle w:val="TOC2"/>
        <w:rPr>
          <w:rFonts w:eastAsiaTheme="minorEastAsia" w:cstheme="minorBidi"/>
          <w:kern w:val="2"/>
          <w:sz w:val="24"/>
          <w:szCs w:val="24"/>
          <w14:ligatures w14:val="standardContextual"/>
        </w:rPr>
      </w:pPr>
      <w:hyperlink w:anchor="_Toc236655079" w:history="1">
        <w:r w:rsidRPr="007A120C">
          <w:rPr>
            <w:rStyle w:val="Hyperlink"/>
          </w:rPr>
          <w:t>Estimated ADN Pathway Tuition and Expenses</w:t>
        </w:r>
        <w:r>
          <w:rPr>
            <w:webHidden/>
          </w:rPr>
          <w:tab/>
        </w:r>
        <w:r>
          <w:rPr>
            <w:webHidden/>
          </w:rPr>
          <w:fldChar w:fldCharType="begin"/>
        </w:r>
        <w:r>
          <w:rPr>
            <w:webHidden/>
          </w:rPr>
          <w:instrText xml:space="preserve"> PAGEREF _Toc236655079 \h </w:instrText>
        </w:r>
        <w:r>
          <w:rPr>
            <w:webHidden/>
          </w:rPr>
        </w:r>
        <w:r>
          <w:rPr>
            <w:webHidden/>
          </w:rPr>
          <w:fldChar w:fldCharType="separate"/>
        </w:r>
        <w:r w:rsidR="0085183A">
          <w:rPr>
            <w:webHidden/>
          </w:rPr>
          <w:t>10</w:t>
        </w:r>
        <w:r>
          <w:rPr>
            <w:webHidden/>
          </w:rPr>
          <w:fldChar w:fldCharType="end"/>
        </w:r>
      </w:hyperlink>
    </w:p>
    <w:p w14:paraId="6E9F32CB" w14:textId="09B1FEB2" w:rsidR="00733458" w:rsidRDefault="00733458" w:rsidP="000F1D7A">
      <w:pPr>
        <w:pStyle w:val="TOC2"/>
        <w:rPr>
          <w:rFonts w:eastAsiaTheme="minorEastAsia" w:cstheme="minorBidi"/>
          <w:kern w:val="2"/>
          <w:sz w:val="24"/>
          <w:szCs w:val="24"/>
          <w14:ligatures w14:val="standardContextual"/>
        </w:rPr>
      </w:pPr>
      <w:hyperlink w:anchor="_Toc236655080" w:history="1">
        <w:r w:rsidRPr="007A120C">
          <w:rPr>
            <w:rStyle w:val="Hyperlink"/>
          </w:rPr>
          <w:t>Serving Our Community</w:t>
        </w:r>
        <w:r>
          <w:rPr>
            <w:webHidden/>
          </w:rPr>
          <w:tab/>
        </w:r>
        <w:r>
          <w:rPr>
            <w:webHidden/>
          </w:rPr>
          <w:fldChar w:fldCharType="begin"/>
        </w:r>
        <w:r>
          <w:rPr>
            <w:webHidden/>
          </w:rPr>
          <w:instrText xml:space="preserve"> PAGEREF _Toc236655080 \h </w:instrText>
        </w:r>
        <w:r>
          <w:rPr>
            <w:webHidden/>
          </w:rPr>
        </w:r>
        <w:r>
          <w:rPr>
            <w:webHidden/>
          </w:rPr>
          <w:fldChar w:fldCharType="separate"/>
        </w:r>
        <w:r w:rsidR="0085183A">
          <w:rPr>
            <w:webHidden/>
          </w:rPr>
          <w:t>11</w:t>
        </w:r>
        <w:r>
          <w:rPr>
            <w:webHidden/>
          </w:rPr>
          <w:fldChar w:fldCharType="end"/>
        </w:r>
      </w:hyperlink>
    </w:p>
    <w:p w14:paraId="6C6C7BB9" w14:textId="57C1266E" w:rsidR="00733458" w:rsidRDefault="00733458" w:rsidP="000F1D7A">
      <w:pPr>
        <w:pStyle w:val="TOC2"/>
        <w:rPr>
          <w:rFonts w:eastAsiaTheme="minorEastAsia" w:cstheme="minorBidi"/>
          <w:kern w:val="2"/>
          <w:sz w:val="24"/>
          <w:szCs w:val="24"/>
          <w14:ligatures w14:val="standardContextual"/>
        </w:rPr>
      </w:pPr>
      <w:hyperlink w:anchor="_Toc236655081" w:history="1">
        <w:r w:rsidRPr="007A120C">
          <w:rPr>
            <w:rStyle w:val="Hyperlink"/>
          </w:rPr>
          <w:t>Opportunities for Program Evaluation &amp; Student Voice</w:t>
        </w:r>
        <w:r>
          <w:rPr>
            <w:webHidden/>
          </w:rPr>
          <w:tab/>
        </w:r>
        <w:r>
          <w:rPr>
            <w:webHidden/>
          </w:rPr>
          <w:fldChar w:fldCharType="begin"/>
        </w:r>
        <w:r>
          <w:rPr>
            <w:webHidden/>
          </w:rPr>
          <w:instrText xml:space="preserve"> PAGEREF _Toc236655081 \h </w:instrText>
        </w:r>
        <w:r>
          <w:rPr>
            <w:webHidden/>
          </w:rPr>
        </w:r>
        <w:r>
          <w:rPr>
            <w:webHidden/>
          </w:rPr>
          <w:fldChar w:fldCharType="separate"/>
        </w:r>
        <w:r w:rsidR="0085183A">
          <w:rPr>
            <w:webHidden/>
          </w:rPr>
          <w:t>11</w:t>
        </w:r>
        <w:r>
          <w:rPr>
            <w:webHidden/>
          </w:rPr>
          <w:fldChar w:fldCharType="end"/>
        </w:r>
      </w:hyperlink>
    </w:p>
    <w:p w14:paraId="18D34A4A" w14:textId="2B5C87AB" w:rsidR="00733458" w:rsidRDefault="00733458">
      <w:pPr>
        <w:pStyle w:val="TOC1"/>
        <w:rPr>
          <w:rFonts w:eastAsiaTheme="minorEastAsia" w:cstheme="minorBidi"/>
          <w:b w:val="0"/>
          <w:bCs w:val="0"/>
          <w:caps w:val="0"/>
          <w:noProof/>
          <w:kern w:val="2"/>
          <w:sz w:val="24"/>
          <w:u w:val="none"/>
          <w14:ligatures w14:val="standardContextual"/>
        </w:rPr>
      </w:pPr>
      <w:hyperlink w:anchor="_Toc236655082" w:history="1">
        <w:r w:rsidRPr="007A120C">
          <w:rPr>
            <w:rStyle w:val="Hyperlink"/>
            <w:noProof/>
          </w:rPr>
          <w:t>SECTION II: ADN PROGRAM INFORMATION</w:t>
        </w:r>
        <w:r>
          <w:rPr>
            <w:noProof/>
            <w:webHidden/>
          </w:rPr>
          <w:tab/>
        </w:r>
        <w:r>
          <w:rPr>
            <w:noProof/>
            <w:webHidden/>
          </w:rPr>
          <w:fldChar w:fldCharType="begin"/>
        </w:r>
        <w:r>
          <w:rPr>
            <w:noProof/>
            <w:webHidden/>
          </w:rPr>
          <w:instrText xml:space="preserve"> PAGEREF _Toc236655082 \h </w:instrText>
        </w:r>
        <w:r>
          <w:rPr>
            <w:noProof/>
            <w:webHidden/>
          </w:rPr>
        </w:r>
        <w:r>
          <w:rPr>
            <w:noProof/>
            <w:webHidden/>
          </w:rPr>
          <w:fldChar w:fldCharType="separate"/>
        </w:r>
        <w:r w:rsidR="0085183A">
          <w:rPr>
            <w:noProof/>
            <w:webHidden/>
          </w:rPr>
          <w:t>12</w:t>
        </w:r>
        <w:r>
          <w:rPr>
            <w:noProof/>
            <w:webHidden/>
          </w:rPr>
          <w:fldChar w:fldCharType="end"/>
        </w:r>
      </w:hyperlink>
    </w:p>
    <w:p w14:paraId="7CD5C9E0" w14:textId="4172CE8D" w:rsidR="00733458" w:rsidRDefault="00733458" w:rsidP="000F1D7A">
      <w:pPr>
        <w:pStyle w:val="TOC2"/>
        <w:rPr>
          <w:rFonts w:eastAsiaTheme="minorEastAsia" w:cstheme="minorBidi"/>
          <w:kern w:val="2"/>
          <w:sz w:val="24"/>
          <w:szCs w:val="24"/>
          <w14:ligatures w14:val="standardContextual"/>
        </w:rPr>
      </w:pPr>
      <w:hyperlink w:anchor="_Toc236655083" w:history="1">
        <w:r w:rsidRPr="007A120C">
          <w:rPr>
            <w:rStyle w:val="Hyperlink"/>
          </w:rPr>
          <w:t>Prerequisites and Application Requirements</w:t>
        </w:r>
        <w:r>
          <w:rPr>
            <w:webHidden/>
          </w:rPr>
          <w:tab/>
        </w:r>
        <w:r>
          <w:rPr>
            <w:webHidden/>
          </w:rPr>
          <w:fldChar w:fldCharType="begin"/>
        </w:r>
        <w:r>
          <w:rPr>
            <w:webHidden/>
          </w:rPr>
          <w:instrText xml:space="preserve"> PAGEREF _Toc236655083 \h </w:instrText>
        </w:r>
        <w:r>
          <w:rPr>
            <w:webHidden/>
          </w:rPr>
        </w:r>
        <w:r>
          <w:rPr>
            <w:webHidden/>
          </w:rPr>
          <w:fldChar w:fldCharType="separate"/>
        </w:r>
        <w:r w:rsidR="0085183A">
          <w:rPr>
            <w:webHidden/>
          </w:rPr>
          <w:t>12</w:t>
        </w:r>
        <w:r>
          <w:rPr>
            <w:webHidden/>
          </w:rPr>
          <w:fldChar w:fldCharType="end"/>
        </w:r>
      </w:hyperlink>
    </w:p>
    <w:p w14:paraId="30AEA424" w14:textId="564B225C" w:rsidR="00733458" w:rsidRDefault="00733458" w:rsidP="000F1D7A">
      <w:pPr>
        <w:pStyle w:val="TOC2"/>
        <w:rPr>
          <w:rFonts w:eastAsiaTheme="minorEastAsia" w:cstheme="minorBidi"/>
          <w:kern w:val="2"/>
          <w:sz w:val="24"/>
          <w:szCs w:val="24"/>
          <w14:ligatures w14:val="standardContextual"/>
        </w:rPr>
      </w:pPr>
      <w:hyperlink w:anchor="_Toc236655084" w:history="1">
        <w:r w:rsidRPr="007A120C">
          <w:rPr>
            <w:rStyle w:val="Hyperlink"/>
          </w:rPr>
          <w:t>Corequisites</w:t>
        </w:r>
        <w:r>
          <w:rPr>
            <w:webHidden/>
          </w:rPr>
          <w:tab/>
        </w:r>
        <w:r>
          <w:rPr>
            <w:webHidden/>
          </w:rPr>
          <w:fldChar w:fldCharType="begin"/>
        </w:r>
        <w:r>
          <w:rPr>
            <w:webHidden/>
          </w:rPr>
          <w:instrText xml:space="preserve"> PAGEREF _Toc236655084 \h </w:instrText>
        </w:r>
        <w:r>
          <w:rPr>
            <w:webHidden/>
          </w:rPr>
        </w:r>
        <w:r>
          <w:rPr>
            <w:webHidden/>
          </w:rPr>
          <w:fldChar w:fldCharType="separate"/>
        </w:r>
        <w:r w:rsidR="0085183A">
          <w:rPr>
            <w:webHidden/>
          </w:rPr>
          <w:t>12</w:t>
        </w:r>
        <w:r>
          <w:rPr>
            <w:webHidden/>
          </w:rPr>
          <w:fldChar w:fldCharType="end"/>
        </w:r>
      </w:hyperlink>
    </w:p>
    <w:p w14:paraId="36DBC608" w14:textId="7DEE51F1" w:rsidR="00733458" w:rsidRDefault="00733458" w:rsidP="000F1D7A">
      <w:pPr>
        <w:pStyle w:val="TOC2"/>
        <w:rPr>
          <w:rFonts w:eastAsiaTheme="minorEastAsia" w:cstheme="minorBidi"/>
          <w:kern w:val="2"/>
          <w:sz w:val="24"/>
          <w:szCs w:val="24"/>
          <w14:ligatures w14:val="standardContextual"/>
        </w:rPr>
      </w:pPr>
      <w:hyperlink w:anchor="_Toc236655085" w:history="1">
        <w:r w:rsidRPr="007A120C">
          <w:rPr>
            <w:rStyle w:val="Hyperlink"/>
          </w:rPr>
          <w:t>Application Requirements</w:t>
        </w:r>
        <w:r>
          <w:rPr>
            <w:webHidden/>
          </w:rPr>
          <w:tab/>
        </w:r>
        <w:r>
          <w:rPr>
            <w:webHidden/>
          </w:rPr>
          <w:fldChar w:fldCharType="begin"/>
        </w:r>
        <w:r>
          <w:rPr>
            <w:webHidden/>
          </w:rPr>
          <w:instrText xml:space="preserve"> PAGEREF _Toc236655085 \h </w:instrText>
        </w:r>
        <w:r>
          <w:rPr>
            <w:webHidden/>
          </w:rPr>
        </w:r>
        <w:r>
          <w:rPr>
            <w:webHidden/>
          </w:rPr>
          <w:fldChar w:fldCharType="separate"/>
        </w:r>
        <w:r w:rsidR="0085183A">
          <w:rPr>
            <w:webHidden/>
          </w:rPr>
          <w:t>13</w:t>
        </w:r>
        <w:r>
          <w:rPr>
            <w:webHidden/>
          </w:rPr>
          <w:fldChar w:fldCharType="end"/>
        </w:r>
      </w:hyperlink>
    </w:p>
    <w:p w14:paraId="2848E94A" w14:textId="05AD31B6" w:rsidR="00733458" w:rsidRDefault="00733458" w:rsidP="000F1D7A">
      <w:pPr>
        <w:pStyle w:val="TOC2"/>
        <w:rPr>
          <w:rFonts w:eastAsiaTheme="minorEastAsia" w:cstheme="minorBidi"/>
          <w:kern w:val="2"/>
          <w:sz w:val="24"/>
          <w:szCs w:val="24"/>
          <w14:ligatures w14:val="standardContextual"/>
        </w:rPr>
      </w:pPr>
      <w:hyperlink w:anchor="_Toc236655086" w:history="1">
        <w:r w:rsidRPr="007A120C">
          <w:rPr>
            <w:rStyle w:val="Hyperlink"/>
          </w:rPr>
          <w:t>ADN Program</w:t>
        </w:r>
        <w:r w:rsidRPr="007A120C">
          <w:rPr>
            <w:rStyle w:val="Hyperlink"/>
            <w:spacing w:val="-3"/>
          </w:rPr>
          <w:t xml:space="preserve"> </w:t>
        </w:r>
        <w:r w:rsidRPr="007A120C">
          <w:rPr>
            <w:rStyle w:val="Hyperlink"/>
          </w:rPr>
          <w:t>Curriculum</w:t>
        </w:r>
        <w:r w:rsidRPr="007A120C">
          <w:rPr>
            <w:rStyle w:val="Hyperlink"/>
            <w:spacing w:val="-2"/>
          </w:rPr>
          <w:t xml:space="preserve"> </w:t>
        </w:r>
        <w:r w:rsidRPr="007A120C">
          <w:rPr>
            <w:rStyle w:val="Hyperlink"/>
            <w:spacing w:val="-4"/>
          </w:rPr>
          <w:t>Plan</w:t>
        </w:r>
        <w:r>
          <w:rPr>
            <w:webHidden/>
          </w:rPr>
          <w:tab/>
        </w:r>
        <w:r>
          <w:rPr>
            <w:webHidden/>
          </w:rPr>
          <w:fldChar w:fldCharType="begin"/>
        </w:r>
        <w:r>
          <w:rPr>
            <w:webHidden/>
          </w:rPr>
          <w:instrText xml:space="preserve"> PAGEREF _Toc236655086 \h </w:instrText>
        </w:r>
        <w:r>
          <w:rPr>
            <w:webHidden/>
          </w:rPr>
        </w:r>
        <w:r>
          <w:rPr>
            <w:webHidden/>
          </w:rPr>
          <w:fldChar w:fldCharType="separate"/>
        </w:r>
        <w:r w:rsidR="0085183A">
          <w:rPr>
            <w:webHidden/>
          </w:rPr>
          <w:t>13</w:t>
        </w:r>
        <w:r>
          <w:rPr>
            <w:webHidden/>
          </w:rPr>
          <w:fldChar w:fldCharType="end"/>
        </w:r>
      </w:hyperlink>
    </w:p>
    <w:p w14:paraId="102A8132" w14:textId="48BEE747" w:rsidR="00733458" w:rsidRDefault="00733458" w:rsidP="000F1D7A">
      <w:pPr>
        <w:pStyle w:val="TOC2"/>
        <w:rPr>
          <w:rFonts w:eastAsiaTheme="minorEastAsia" w:cstheme="minorBidi"/>
          <w:kern w:val="2"/>
          <w:sz w:val="24"/>
          <w:szCs w:val="24"/>
          <w14:ligatures w14:val="standardContextual"/>
        </w:rPr>
      </w:pPr>
      <w:hyperlink w:anchor="_Toc236655087" w:history="1">
        <w:r w:rsidRPr="007A120C">
          <w:rPr>
            <w:rStyle w:val="Hyperlink"/>
          </w:rPr>
          <w:t>ADN Course</w:t>
        </w:r>
        <w:r w:rsidRPr="007A120C">
          <w:rPr>
            <w:rStyle w:val="Hyperlink"/>
            <w:spacing w:val="-3"/>
          </w:rPr>
          <w:t xml:space="preserve"> </w:t>
        </w:r>
        <w:r w:rsidRPr="007A120C">
          <w:rPr>
            <w:rStyle w:val="Hyperlink"/>
          </w:rPr>
          <w:t>Descriptions</w:t>
        </w:r>
        <w:r>
          <w:rPr>
            <w:webHidden/>
          </w:rPr>
          <w:tab/>
        </w:r>
        <w:r>
          <w:rPr>
            <w:webHidden/>
          </w:rPr>
          <w:fldChar w:fldCharType="begin"/>
        </w:r>
        <w:r>
          <w:rPr>
            <w:webHidden/>
          </w:rPr>
          <w:instrText xml:space="preserve"> PAGEREF _Toc236655087 \h </w:instrText>
        </w:r>
        <w:r>
          <w:rPr>
            <w:webHidden/>
          </w:rPr>
        </w:r>
        <w:r>
          <w:rPr>
            <w:webHidden/>
          </w:rPr>
          <w:fldChar w:fldCharType="separate"/>
        </w:r>
        <w:r w:rsidR="0085183A">
          <w:rPr>
            <w:webHidden/>
          </w:rPr>
          <w:t>15</w:t>
        </w:r>
        <w:r>
          <w:rPr>
            <w:webHidden/>
          </w:rPr>
          <w:fldChar w:fldCharType="end"/>
        </w:r>
      </w:hyperlink>
    </w:p>
    <w:p w14:paraId="49AB0F50" w14:textId="5872EBF6" w:rsidR="00733458" w:rsidRDefault="00733458">
      <w:pPr>
        <w:pStyle w:val="TOC1"/>
        <w:rPr>
          <w:rFonts w:eastAsiaTheme="minorEastAsia" w:cstheme="minorBidi"/>
          <w:b w:val="0"/>
          <w:bCs w:val="0"/>
          <w:caps w:val="0"/>
          <w:noProof/>
          <w:kern w:val="2"/>
          <w:sz w:val="24"/>
          <w:u w:val="none"/>
          <w14:ligatures w14:val="standardContextual"/>
        </w:rPr>
      </w:pPr>
      <w:hyperlink w:anchor="_Toc236655088" w:history="1">
        <w:r w:rsidRPr="007A120C">
          <w:rPr>
            <w:rStyle w:val="Hyperlink"/>
            <w:noProof/>
          </w:rPr>
          <w:t>SECTION</w:t>
        </w:r>
        <w:r w:rsidRPr="007A120C">
          <w:rPr>
            <w:rStyle w:val="Hyperlink"/>
            <w:noProof/>
            <w:spacing w:val="-5"/>
          </w:rPr>
          <w:t xml:space="preserve"> </w:t>
        </w:r>
        <w:r w:rsidRPr="007A120C">
          <w:rPr>
            <w:rStyle w:val="Hyperlink"/>
            <w:noProof/>
          </w:rPr>
          <w:t xml:space="preserve">III: </w:t>
        </w:r>
        <w:r w:rsidRPr="007A120C">
          <w:rPr>
            <w:rStyle w:val="Hyperlink"/>
            <w:rFonts w:eastAsia="Calibri"/>
            <w:noProof/>
          </w:rPr>
          <w:t>NURSING DEPARTMENT POLICIES AND STANDARDS</w:t>
        </w:r>
        <w:r>
          <w:rPr>
            <w:noProof/>
            <w:webHidden/>
          </w:rPr>
          <w:tab/>
        </w:r>
        <w:r>
          <w:rPr>
            <w:noProof/>
            <w:webHidden/>
          </w:rPr>
          <w:fldChar w:fldCharType="begin"/>
        </w:r>
        <w:r>
          <w:rPr>
            <w:noProof/>
            <w:webHidden/>
          </w:rPr>
          <w:instrText xml:space="preserve"> PAGEREF _Toc236655088 \h </w:instrText>
        </w:r>
        <w:r>
          <w:rPr>
            <w:noProof/>
            <w:webHidden/>
          </w:rPr>
        </w:r>
        <w:r>
          <w:rPr>
            <w:noProof/>
            <w:webHidden/>
          </w:rPr>
          <w:fldChar w:fldCharType="separate"/>
        </w:r>
        <w:r w:rsidR="0085183A">
          <w:rPr>
            <w:noProof/>
            <w:webHidden/>
          </w:rPr>
          <w:t>18</w:t>
        </w:r>
        <w:r>
          <w:rPr>
            <w:noProof/>
            <w:webHidden/>
          </w:rPr>
          <w:fldChar w:fldCharType="end"/>
        </w:r>
      </w:hyperlink>
    </w:p>
    <w:p w14:paraId="42775A16" w14:textId="7B80A700" w:rsidR="00733458" w:rsidRDefault="00733458" w:rsidP="000F1D7A">
      <w:pPr>
        <w:pStyle w:val="TOC2"/>
        <w:rPr>
          <w:rFonts w:eastAsiaTheme="minorEastAsia" w:cstheme="minorBidi"/>
          <w:kern w:val="2"/>
          <w:sz w:val="24"/>
          <w:szCs w:val="24"/>
          <w14:ligatures w14:val="standardContextual"/>
        </w:rPr>
      </w:pPr>
      <w:hyperlink w:anchor="_Toc236655089" w:history="1">
        <w:r w:rsidRPr="007A120C">
          <w:rPr>
            <w:rStyle w:val="Hyperlink"/>
            <w:rFonts w:eastAsia="Calibri"/>
          </w:rPr>
          <w:t>Program Admission and General Policies</w:t>
        </w:r>
        <w:r>
          <w:rPr>
            <w:webHidden/>
          </w:rPr>
          <w:tab/>
        </w:r>
        <w:r>
          <w:rPr>
            <w:webHidden/>
          </w:rPr>
          <w:fldChar w:fldCharType="begin"/>
        </w:r>
        <w:r>
          <w:rPr>
            <w:webHidden/>
          </w:rPr>
          <w:instrText xml:space="preserve"> PAGEREF _Toc236655089 \h </w:instrText>
        </w:r>
        <w:r>
          <w:rPr>
            <w:webHidden/>
          </w:rPr>
        </w:r>
        <w:r>
          <w:rPr>
            <w:webHidden/>
          </w:rPr>
          <w:fldChar w:fldCharType="separate"/>
        </w:r>
        <w:r w:rsidR="0085183A">
          <w:rPr>
            <w:webHidden/>
          </w:rPr>
          <w:t>18</w:t>
        </w:r>
        <w:r>
          <w:rPr>
            <w:webHidden/>
          </w:rPr>
          <w:fldChar w:fldCharType="end"/>
        </w:r>
      </w:hyperlink>
    </w:p>
    <w:p w14:paraId="77C7D8A7" w14:textId="69525941" w:rsidR="00733458" w:rsidRDefault="00733458">
      <w:pPr>
        <w:pStyle w:val="TOC3"/>
        <w:rPr>
          <w:rFonts w:eastAsiaTheme="minorEastAsia" w:cstheme="minorBidi"/>
          <w:smallCaps w:val="0"/>
          <w:noProof/>
          <w:kern w:val="2"/>
          <w:sz w:val="24"/>
          <w:szCs w:val="24"/>
          <w14:ligatures w14:val="standardContextual"/>
        </w:rPr>
      </w:pPr>
      <w:hyperlink w:anchor="_Toc236655090" w:history="1">
        <w:r w:rsidRPr="007A120C">
          <w:rPr>
            <w:rStyle w:val="Hyperlink"/>
            <w:noProof/>
          </w:rPr>
          <w:t>1.1 Department Recruitment Policy</w:t>
        </w:r>
        <w:r>
          <w:rPr>
            <w:noProof/>
            <w:webHidden/>
          </w:rPr>
          <w:tab/>
        </w:r>
        <w:r>
          <w:rPr>
            <w:noProof/>
            <w:webHidden/>
          </w:rPr>
          <w:fldChar w:fldCharType="begin"/>
        </w:r>
        <w:r>
          <w:rPr>
            <w:noProof/>
            <w:webHidden/>
          </w:rPr>
          <w:instrText xml:space="preserve"> PAGEREF _Toc236655090 \h </w:instrText>
        </w:r>
        <w:r>
          <w:rPr>
            <w:noProof/>
            <w:webHidden/>
          </w:rPr>
        </w:r>
        <w:r>
          <w:rPr>
            <w:noProof/>
            <w:webHidden/>
          </w:rPr>
          <w:fldChar w:fldCharType="separate"/>
        </w:r>
        <w:r w:rsidR="0085183A">
          <w:rPr>
            <w:noProof/>
            <w:webHidden/>
          </w:rPr>
          <w:t>18</w:t>
        </w:r>
        <w:r>
          <w:rPr>
            <w:noProof/>
            <w:webHidden/>
          </w:rPr>
          <w:fldChar w:fldCharType="end"/>
        </w:r>
      </w:hyperlink>
    </w:p>
    <w:p w14:paraId="48CF76A1" w14:textId="32E2FB40" w:rsidR="00733458" w:rsidRDefault="00733458">
      <w:pPr>
        <w:pStyle w:val="TOC3"/>
        <w:rPr>
          <w:rFonts w:eastAsiaTheme="minorEastAsia" w:cstheme="minorBidi"/>
          <w:smallCaps w:val="0"/>
          <w:noProof/>
          <w:kern w:val="2"/>
          <w:sz w:val="24"/>
          <w:szCs w:val="24"/>
          <w14:ligatures w14:val="standardContextual"/>
        </w:rPr>
      </w:pPr>
      <w:hyperlink w:anchor="_Toc236655091" w:history="1">
        <w:r w:rsidRPr="007A120C">
          <w:rPr>
            <w:rStyle w:val="Hyperlink"/>
            <w:rFonts w:eastAsia="Calibri"/>
            <w:noProof/>
          </w:rPr>
          <w:t>1.2 Program Admission Policy</w:t>
        </w:r>
        <w:r>
          <w:rPr>
            <w:noProof/>
            <w:webHidden/>
          </w:rPr>
          <w:tab/>
        </w:r>
        <w:r>
          <w:rPr>
            <w:noProof/>
            <w:webHidden/>
          </w:rPr>
          <w:fldChar w:fldCharType="begin"/>
        </w:r>
        <w:r>
          <w:rPr>
            <w:noProof/>
            <w:webHidden/>
          </w:rPr>
          <w:instrText xml:space="preserve"> PAGEREF _Toc236655091 \h </w:instrText>
        </w:r>
        <w:r>
          <w:rPr>
            <w:noProof/>
            <w:webHidden/>
          </w:rPr>
        </w:r>
        <w:r>
          <w:rPr>
            <w:noProof/>
            <w:webHidden/>
          </w:rPr>
          <w:fldChar w:fldCharType="separate"/>
        </w:r>
        <w:r w:rsidR="0085183A">
          <w:rPr>
            <w:noProof/>
            <w:webHidden/>
          </w:rPr>
          <w:t>19</w:t>
        </w:r>
        <w:r>
          <w:rPr>
            <w:noProof/>
            <w:webHidden/>
          </w:rPr>
          <w:fldChar w:fldCharType="end"/>
        </w:r>
      </w:hyperlink>
    </w:p>
    <w:p w14:paraId="5A06D0FC" w14:textId="12FC4A1C" w:rsidR="00733458" w:rsidRDefault="00733458">
      <w:pPr>
        <w:pStyle w:val="TOC3"/>
        <w:rPr>
          <w:rFonts w:eastAsiaTheme="minorEastAsia" w:cstheme="minorBidi"/>
          <w:smallCaps w:val="0"/>
          <w:noProof/>
          <w:kern w:val="2"/>
          <w:sz w:val="24"/>
          <w:szCs w:val="24"/>
          <w14:ligatures w14:val="standardContextual"/>
        </w:rPr>
      </w:pPr>
      <w:hyperlink w:anchor="_Toc236655092" w:history="1">
        <w:r w:rsidRPr="007A120C">
          <w:rPr>
            <w:rStyle w:val="Hyperlink"/>
            <w:rFonts w:eastAsia="Calibri"/>
            <w:noProof/>
          </w:rPr>
          <w:t>1.3 Academic Progression Policy</w:t>
        </w:r>
        <w:r>
          <w:rPr>
            <w:noProof/>
            <w:webHidden/>
          </w:rPr>
          <w:tab/>
        </w:r>
        <w:r>
          <w:rPr>
            <w:noProof/>
            <w:webHidden/>
          </w:rPr>
          <w:fldChar w:fldCharType="begin"/>
        </w:r>
        <w:r>
          <w:rPr>
            <w:noProof/>
            <w:webHidden/>
          </w:rPr>
          <w:instrText xml:space="preserve"> PAGEREF _Toc236655092 \h </w:instrText>
        </w:r>
        <w:r>
          <w:rPr>
            <w:noProof/>
            <w:webHidden/>
          </w:rPr>
        </w:r>
        <w:r>
          <w:rPr>
            <w:noProof/>
            <w:webHidden/>
          </w:rPr>
          <w:fldChar w:fldCharType="separate"/>
        </w:r>
        <w:r w:rsidR="0085183A">
          <w:rPr>
            <w:noProof/>
            <w:webHidden/>
          </w:rPr>
          <w:t>22</w:t>
        </w:r>
        <w:r>
          <w:rPr>
            <w:noProof/>
            <w:webHidden/>
          </w:rPr>
          <w:fldChar w:fldCharType="end"/>
        </w:r>
      </w:hyperlink>
    </w:p>
    <w:p w14:paraId="528C2CDC" w14:textId="53359A85" w:rsidR="00733458" w:rsidRDefault="00733458">
      <w:pPr>
        <w:pStyle w:val="TOC3"/>
        <w:rPr>
          <w:rFonts w:eastAsiaTheme="minorEastAsia" w:cstheme="minorBidi"/>
          <w:smallCaps w:val="0"/>
          <w:noProof/>
          <w:kern w:val="2"/>
          <w:sz w:val="24"/>
          <w:szCs w:val="24"/>
          <w14:ligatures w14:val="standardContextual"/>
        </w:rPr>
      </w:pPr>
      <w:hyperlink w:anchor="_Toc236655093" w:history="1">
        <w:r w:rsidRPr="007A120C">
          <w:rPr>
            <w:rStyle w:val="Hyperlink"/>
            <w:noProof/>
          </w:rPr>
          <w:t>1.4 Dismissal &amp; Re-Entry Policy</w:t>
        </w:r>
        <w:r>
          <w:rPr>
            <w:noProof/>
            <w:webHidden/>
          </w:rPr>
          <w:tab/>
        </w:r>
        <w:r>
          <w:rPr>
            <w:noProof/>
            <w:webHidden/>
          </w:rPr>
          <w:fldChar w:fldCharType="begin"/>
        </w:r>
        <w:r>
          <w:rPr>
            <w:noProof/>
            <w:webHidden/>
          </w:rPr>
          <w:instrText xml:space="preserve"> PAGEREF _Toc236655093 \h </w:instrText>
        </w:r>
        <w:r>
          <w:rPr>
            <w:noProof/>
            <w:webHidden/>
          </w:rPr>
        </w:r>
        <w:r>
          <w:rPr>
            <w:noProof/>
            <w:webHidden/>
          </w:rPr>
          <w:fldChar w:fldCharType="separate"/>
        </w:r>
        <w:r w:rsidR="0085183A">
          <w:rPr>
            <w:noProof/>
            <w:webHidden/>
          </w:rPr>
          <w:t>24</w:t>
        </w:r>
        <w:r>
          <w:rPr>
            <w:noProof/>
            <w:webHidden/>
          </w:rPr>
          <w:fldChar w:fldCharType="end"/>
        </w:r>
      </w:hyperlink>
    </w:p>
    <w:p w14:paraId="66A1E18A" w14:textId="2128A591" w:rsidR="00733458" w:rsidRDefault="00733458">
      <w:pPr>
        <w:pStyle w:val="TOC3"/>
        <w:rPr>
          <w:rFonts w:eastAsiaTheme="minorEastAsia" w:cstheme="minorBidi"/>
          <w:smallCaps w:val="0"/>
          <w:noProof/>
          <w:kern w:val="2"/>
          <w:sz w:val="24"/>
          <w:szCs w:val="24"/>
          <w14:ligatures w14:val="standardContextual"/>
        </w:rPr>
      </w:pPr>
      <w:hyperlink w:anchor="_Toc236655094" w:history="1">
        <w:r w:rsidRPr="007A120C">
          <w:rPr>
            <w:rStyle w:val="Hyperlink"/>
            <w:noProof/>
          </w:rPr>
          <w:t>1.5 Student Grievance and Resolution Policy</w:t>
        </w:r>
        <w:r>
          <w:rPr>
            <w:noProof/>
            <w:webHidden/>
          </w:rPr>
          <w:tab/>
        </w:r>
        <w:r>
          <w:rPr>
            <w:noProof/>
            <w:webHidden/>
          </w:rPr>
          <w:fldChar w:fldCharType="begin"/>
        </w:r>
        <w:r>
          <w:rPr>
            <w:noProof/>
            <w:webHidden/>
          </w:rPr>
          <w:instrText xml:space="preserve"> PAGEREF _Toc236655094 \h </w:instrText>
        </w:r>
        <w:r>
          <w:rPr>
            <w:noProof/>
            <w:webHidden/>
          </w:rPr>
        </w:r>
        <w:r>
          <w:rPr>
            <w:noProof/>
            <w:webHidden/>
          </w:rPr>
          <w:fldChar w:fldCharType="separate"/>
        </w:r>
        <w:r w:rsidR="0085183A">
          <w:rPr>
            <w:noProof/>
            <w:webHidden/>
          </w:rPr>
          <w:t>26</w:t>
        </w:r>
        <w:r>
          <w:rPr>
            <w:noProof/>
            <w:webHidden/>
          </w:rPr>
          <w:fldChar w:fldCharType="end"/>
        </w:r>
      </w:hyperlink>
    </w:p>
    <w:p w14:paraId="6B56615E" w14:textId="3D20F91C" w:rsidR="00733458" w:rsidRDefault="00733458">
      <w:pPr>
        <w:pStyle w:val="TOC3"/>
        <w:rPr>
          <w:rFonts w:eastAsiaTheme="minorEastAsia" w:cstheme="minorBidi"/>
          <w:smallCaps w:val="0"/>
          <w:noProof/>
          <w:kern w:val="2"/>
          <w:sz w:val="24"/>
          <w:szCs w:val="24"/>
          <w14:ligatures w14:val="standardContextual"/>
        </w:rPr>
      </w:pPr>
      <w:hyperlink w:anchor="_Toc236655095" w:history="1">
        <w:r w:rsidRPr="007A120C">
          <w:rPr>
            <w:rStyle w:val="Hyperlink"/>
            <w:rFonts w:eastAsia="Calibri"/>
            <w:noProof/>
          </w:rPr>
          <w:t>1.6 Records Retention and Security and Privacy Policy</w:t>
        </w:r>
        <w:r>
          <w:rPr>
            <w:noProof/>
            <w:webHidden/>
          </w:rPr>
          <w:tab/>
        </w:r>
        <w:r>
          <w:rPr>
            <w:noProof/>
            <w:webHidden/>
          </w:rPr>
          <w:fldChar w:fldCharType="begin"/>
        </w:r>
        <w:r>
          <w:rPr>
            <w:noProof/>
            <w:webHidden/>
          </w:rPr>
          <w:instrText xml:space="preserve"> PAGEREF _Toc236655095 \h </w:instrText>
        </w:r>
        <w:r>
          <w:rPr>
            <w:noProof/>
            <w:webHidden/>
          </w:rPr>
        </w:r>
        <w:r>
          <w:rPr>
            <w:noProof/>
            <w:webHidden/>
          </w:rPr>
          <w:fldChar w:fldCharType="separate"/>
        </w:r>
        <w:r w:rsidR="0085183A">
          <w:rPr>
            <w:noProof/>
            <w:webHidden/>
          </w:rPr>
          <w:t>27</w:t>
        </w:r>
        <w:r>
          <w:rPr>
            <w:noProof/>
            <w:webHidden/>
          </w:rPr>
          <w:fldChar w:fldCharType="end"/>
        </w:r>
      </w:hyperlink>
    </w:p>
    <w:p w14:paraId="6BE2451D" w14:textId="15DBE079" w:rsidR="00733458" w:rsidRDefault="00733458">
      <w:pPr>
        <w:pStyle w:val="TOC3"/>
        <w:rPr>
          <w:rFonts w:eastAsiaTheme="minorEastAsia" w:cstheme="minorBidi"/>
          <w:smallCaps w:val="0"/>
          <w:noProof/>
          <w:kern w:val="2"/>
          <w:sz w:val="24"/>
          <w:szCs w:val="24"/>
          <w14:ligatures w14:val="standardContextual"/>
        </w:rPr>
      </w:pPr>
      <w:hyperlink w:anchor="_Toc236655096" w:history="1">
        <w:r w:rsidRPr="007A120C">
          <w:rPr>
            <w:rStyle w:val="Hyperlink"/>
            <w:rFonts w:eastAsia="Calibri"/>
            <w:noProof/>
          </w:rPr>
          <w:t>1.7 References and Letters of Recommendation Policy</w:t>
        </w:r>
        <w:r>
          <w:rPr>
            <w:noProof/>
            <w:webHidden/>
          </w:rPr>
          <w:tab/>
        </w:r>
        <w:r>
          <w:rPr>
            <w:noProof/>
            <w:webHidden/>
          </w:rPr>
          <w:fldChar w:fldCharType="begin"/>
        </w:r>
        <w:r>
          <w:rPr>
            <w:noProof/>
            <w:webHidden/>
          </w:rPr>
          <w:instrText xml:space="preserve"> PAGEREF _Toc236655096 \h </w:instrText>
        </w:r>
        <w:r>
          <w:rPr>
            <w:noProof/>
            <w:webHidden/>
          </w:rPr>
        </w:r>
        <w:r>
          <w:rPr>
            <w:noProof/>
            <w:webHidden/>
          </w:rPr>
          <w:fldChar w:fldCharType="separate"/>
        </w:r>
        <w:r w:rsidR="0085183A">
          <w:rPr>
            <w:noProof/>
            <w:webHidden/>
          </w:rPr>
          <w:t>29</w:t>
        </w:r>
        <w:r>
          <w:rPr>
            <w:noProof/>
            <w:webHidden/>
          </w:rPr>
          <w:fldChar w:fldCharType="end"/>
        </w:r>
      </w:hyperlink>
    </w:p>
    <w:p w14:paraId="62824E03" w14:textId="26733AB0" w:rsidR="00733458" w:rsidRDefault="00733458" w:rsidP="000F1D7A">
      <w:pPr>
        <w:pStyle w:val="TOC2"/>
        <w:rPr>
          <w:rFonts w:eastAsiaTheme="minorEastAsia" w:cstheme="minorBidi"/>
          <w:kern w:val="2"/>
          <w:sz w:val="24"/>
          <w:szCs w:val="24"/>
          <w14:ligatures w14:val="standardContextual"/>
        </w:rPr>
      </w:pPr>
      <w:hyperlink w:anchor="_Toc236655097" w:history="1">
        <w:r w:rsidRPr="007A120C">
          <w:rPr>
            <w:rStyle w:val="Hyperlink"/>
            <w:rFonts w:eastAsia="Calibri"/>
          </w:rPr>
          <w:t>Student Conduct and Academic Standards</w:t>
        </w:r>
        <w:r>
          <w:rPr>
            <w:webHidden/>
          </w:rPr>
          <w:tab/>
        </w:r>
        <w:r>
          <w:rPr>
            <w:webHidden/>
          </w:rPr>
          <w:fldChar w:fldCharType="begin"/>
        </w:r>
        <w:r>
          <w:rPr>
            <w:webHidden/>
          </w:rPr>
          <w:instrText xml:space="preserve"> PAGEREF _Toc236655097 \h </w:instrText>
        </w:r>
        <w:r>
          <w:rPr>
            <w:webHidden/>
          </w:rPr>
        </w:r>
        <w:r>
          <w:rPr>
            <w:webHidden/>
          </w:rPr>
          <w:fldChar w:fldCharType="separate"/>
        </w:r>
        <w:r w:rsidR="0085183A">
          <w:rPr>
            <w:webHidden/>
          </w:rPr>
          <w:t>31</w:t>
        </w:r>
        <w:r>
          <w:rPr>
            <w:webHidden/>
          </w:rPr>
          <w:fldChar w:fldCharType="end"/>
        </w:r>
      </w:hyperlink>
    </w:p>
    <w:p w14:paraId="3BF7B942" w14:textId="518735D8" w:rsidR="00733458" w:rsidRDefault="00733458">
      <w:pPr>
        <w:pStyle w:val="TOC3"/>
        <w:rPr>
          <w:rFonts w:eastAsiaTheme="minorEastAsia" w:cstheme="minorBidi"/>
          <w:smallCaps w:val="0"/>
          <w:noProof/>
          <w:kern w:val="2"/>
          <w:sz w:val="24"/>
          <w:szCs w:val="24"/>
          <w14:ligatures w14:val="standardContextual"/>
        </w:rPr>
      </w:pPr>
      <w:hyperlink w:anchor="_Toc236655098" w:history="1">
        <w:r w:rsidRPr="007A120C">
          <w:rPr>
            <w:rStyle w:val="Hyperlink"/>
            <w:rFonts w:eastAsia="Calibri"/>
            <w:noProof/>
          </w:rPr>
          <w:t>2.1 Professional Behaviors Policy</w:t>
        </w:r>
        <w:r>
          <w:rPr>
            <w:noProof/>
            <w:webHidden/>
          </w:rPr>
          <w:tab/>
        </w:r>
        <w:r>
          <w:rPr>
            <w:noProof/>
            <w:webHidden/>
          </w:rPr>
          <w:fldChar w:fldCharType="begin"/>
        </w:r>
        <w:r>
          <w:rPr>
            <w:noProof/>
            <w:webHidden/>
          </w:rPr>
          <w:instrText xml:space="preserve"> PAGEREF _Toc236655098 \h </w:instrText>
        </w:r>
        <w:r>
          <w:rPr>
            <w:noProof/>
            <w:webHidden/>
          </w:rPr>
        </w:r>
        <w:r>
          <w:rPr>
            <w:noProof/>
            <w:webHidden/>
          </w:rPr>
          <w:fldChar w:fldCharType="separate"/>
        </w:r>
        <w:r w:rsidR="0085183A">
          <w:rPr>
            <w:noProof/>
            <w:webHidden/>
          </w:rPr>
          <w:t>31</w:t>
        </w:r>
        <w:r>
          <w:rPr>
            <w:noProof/>
            <w:webHidden/>
          </w:rPr>
          <w:fldChar w:fldCharType="end"/>
        </w:r>
      </w:hyperlink>
    </w:p>
    <w:p w14:paraId="298AEF98" w14:textId="14FC70E3" w:rsidR="00733458" w:rsidRDefault="00733458">
      <w:pPr>
        <w:pStyle w:val="TOC3"/>
        <w:rPr>
          <w:rFonts w:eastAsiaTheme="minorEastAsia" w:cstheme="minorBidi"/>
          <w:smallCaps w:val="0"/>
          <w:noProof/>
          <w:kern w:val="2"/>
          <w:sz w:val="24"/>
          <w:szCs w:val="24"/>
          <w14:ligatures w14:val="standardContextual"/>
        </w:rPr>
      </w:pPr>
      <w:hyperlink w:anchor="_Toc236655099" w:history="1">
        <w:r w:rsidRPr="007A120C">
          <w:rPr>
            <w:rStyle w:val="Hyperlink"/>
            <w:noProof/>
          </w:rPr>
          <w:t>2.2 Professional Conduct, Bullying and Incivility Policy</w:t>
        </w:r>
        <w:r>
          <w:rPr>
            <w:noProof/>
            <w:webHidden/>
          </w:rPr>
          <w:tab/>
        </w:r>
        <w:r>
          <w:rPr>
            <w:noProof/>
            <w:webHidden/>
          </w:rPr>
          <w:fldChar w:fldCharType="begin"/>
        </w:r>
        <w:r>
          <w:rPr>
            <w:noProof/>
            <w:webHidden/>
          </w:rPr>
          <w:instrText xml:space="preserve"> PAGEREF _Toc236655099 \h </w:instrText>
        </w:r>
        <w:r>
          <w:rPr>
            <w:noProof/>
            <w:webHidden/>
          </w:rPr>
        </w:r>
        <w:r>
          <w:rPr>
            <w:noProof/>
            <w:webHidden/>
          </w:rPr>
          <w:fldChar w:fldCharType="separate"/>
        </w:r>
        <w:r w:rsidR="0085183A">
          <w:rPr>
            <w:noProof/>
            <w:webHidden/>
          </w:rPr>
          <w:t>35</w:t>
        </w:r>
        <w:r>
          <w:rPr>
            <w:noProof/>
            <w:webHidden/>
          </w:rPr>
          <w:fldChar w:fldCharType="end"/>
        </w:r>
      </w:hyperlink>
    </w:p>
    <w:p w14:paraId="52167328" w14:textId="536B17E5" w:rsidR="00733458" w:rsidRDefault="00733458">
      <w:pPr>
        <w:pStyle w:val="TOC3"/>
        <w:rPr>
          <w:rFonts w:eastAsiaTheme="minorEastAsia" w:cstheme="minorBidi"/>
          <w:smallCaps w:val="0"/>
          <w:noProof/>
          <w:kern w:val="2"/>
          <w:sz w:val="24"/>
          <w:szCs w:val="24"/>
          <w14:ligatures w14:val="standardContextual"/>
        </w:rPr>
      </w:pPr>
      <w:hyperlink w:anchor="_Toc236655100" w:history="1">
        <w:r w:rsidRPr="007A120C">
          <w:rPr>
            <w:rStyle w:val="Hyperlink"/>
            <w:noProof/>
          </w:rPr>
          <w:t>2.3 Safe Practice and Fitness for Duty Policy</w:t>
        </w:r>
        <w:r>
          <w:rPr>
            <w:noProof/>
            <w:webHidden/>
          </w:rPr>
          <w:tab/>
        </w:r>
        <w:r>
          <w:rPr>
            <w:noProof/>
            <w:webHidden/>
          </w:rPr>
          <w:fldChar w:fldCharType="begin"/>
        </w:r>
        <w:r>
          <w:rPr>
            <w:noProof/>
            <w:webHidden/>
          </w:rPr>
          <w:instrText xml:space="preserve"> PAGEREF _Toc236655100 \h </w:instrText>
        </w:r>
        <w:r>
          <w:rPr>
            <w:noProof/>
            <w:webHidden/>
          </w:rPr>
        </w:r>
        <w:r>
          <w:rPr>
            <w:noProof/>
            <w:webHidden/>
          </w:rPr>
          <w:fldChar w:fldCharType="separate"/>
        </w:r>
        <w:r w:rsidR="0085183A">
          <w:rPr>
            <w:noProof/>
            <w:webHidden/>
          </w:rPr>
          <w:t>37</w:t>
        </w:r>
        <w:r>
          <w:rPr>
            <w:noProof/>
            <w:webHidden/>
          </w:rPr>
          <w:fldChar w:fldCharType="end"/>
        </w:r>
      </w:hyperlink>
    </w:p>
    <w:p w14:paraId="424CB6AC" w14:textId="33F32EF5" w:rsidR="00733458" w:rsidRDefault="00733458">
      <w:pPr>
        <w:pStyle w:val="TOC3"/>
        <w:rPr>
          <w:rFonts w:eastAsiaTheme="minorEastAsia" w:cstheme="minorBidi"/>
          <w:smallCaps w:val="0"/>
          <w:noProof/>
          <w:kern w:val="2"/>
          <w:sz w:val="24"/>
          <w:szCs w:val="24"/>
          <w14:ligatures w14:val="standardContextual"/>
        </w:rPr>
      </w:pPr>
      <w:hyperlink w:anchor="_Toc236655101" w:history="1">
        <w:r w:rsidRPr="007A120C">
          <w:rPr>
            <w:rStyle w:val="Hyperlink"/>
            <w:noProof/>
          </w:rPr>
          <w:t>2.4 Academic Integrity, Plagiarism and Cheating Policy</w:t>
        </w:r>
        <w:r>
          <w:rPr>
            <w:noProof/>
            <w:webHidden/>
          </w:rPr>
          <w:tab/>
        </w:r>
        <w:r>
          <w:rPr>
            <w:noProof/>
            <w:webHidden/>
          </w:rPr>
          <w:fldChar w:fldCharType="begin"/>
        </w:r>
        <w:r>
          <w:rPr>
            <w:noProof/>
            <w:webHidden/>
          </w:rPr>
          <w:instrText xml:space="preserve"> PAGEREF _Toc236655101 \h </w:instrText>
        </w:r>
        <w:r>
          <w:rPr>
            <w:noProof/>
            <w:webHidden/>
          </w:rPr>
        </w:r>
        <w:r>
          <w:rPr>
            <w:noProof/>
            <w:webHidden/>
          </w:rPr>
          <w:fldChar w:fldCharType="separate"/>
        </w:r>
        <w:r w:rsidR="0085183A">
          <w:rPr>
            <w:noProof/>
            <w:webHidden/>
          </w:rPr>
          <w:t>40</w:t>
        </w:r>
        <w:r>
          <w:rPr>
            <w:noProof/>
            <w:webHidden/>
          </w:rPr>
          <w:fldChar w:fldCharType="end"/>
        </w:r>
      </w:hyperlink>
    </w:p>
    <w:p w14:paraId="1408C8F7" w14:textId="7C56DF6E" w:rsidR="00733458" w:rsidRDefault="00733458">
      <w:pPr>
        <w:pStyle w:val="TOC3"/>
        <w:rPr>
          <w:rFonts w:eastAsiaTheme="minorEastAsia" w:cstheme="minorBidi"/>
          <w:smallCaps w:val="0"/>
          <w:noProof/>
          <w:kern w:val="2"/>
          <w:sz w:val="24"/>
          <w:szCs w:val="24"/>
          <w14:ligatures w14:val="standardContextual"/>
        </w:rPr>
      </w:pPr>
      <w:hyperlink w:anchor="_Toc236655102" w:history="1">
        <w:r w:rsidRPr="007A120C">
          <w:rPr>
            <w:rStyle w:val="Hyperlink"/>
            <w:rFonts w:eastAsia="Calibri"/>
            <w:noProof/>
          </w:rPr>
          <w:t>2.5 Academic and Professional Performance Remediation Policy</w:t>
        </w:r>
        <w:r>
          <w:rPr>
            <w:noProof/>
            <w:webHidden/>
          </w:rPr>
          <w:tab/>
        </w:r>
        <w:r>
          <w:rPr>
            <w:noProof/>
            <w:webHidden/>
          </w:rPr>
          <w:fldChar w:fldCharType="begin"/>
        </w:r>
        <w:r>
          <w:rPr>
            <w:noProof/>
            <w:webHidden/>
          </w:rPr>
          <w:instrText xml:space="preserve"> PAGEREF _Toc236655102 \h </w:instrText>
        </w:r>
        <w:r>
          <w:rPr>
            <w:noProof/>
            <w:webHidden/>
          </w:rPr>
        </w:r>
        <w:r>
          <w:rPr>
            <w:noProof/>
            <w:webHidden/>
          </w:rPr>
          <w:fldChar w:fldCharType="separate"/>
        </w:r>
        <w:r w:rsidR="0085183A">
          <w:rPr>
            <w:noProof/>
            <w:webHidden/>
          </w:rPr>
          <w:t>44</w:t>
        </w:r>
        <w:r>
          <w:rPr>
            <w:noProof/>
            <w:webHidden/>
          </w:rPr>
          <w:fldChar w:fldCharType="end"/>
        </w:r>
      </w:hyperlink>
    </w:p>
    <w:p w14:paraId="30127576" w14:textId="79653BDD" w:rsidR="00733458" w:rsidRDefault="00733458">
      <w:pPr>
        <w:pStyle w:val="TOC3"/>
        <w:rPr>
          <w:rFonts w:eastAsiaTheme="minorEastAsia" w:cstheme="minorBidi"/>
          <w:smallCaps w:val="0"/>
          <w:noProof/>
          <w:kern w:val="2"/>
          <w:sz w:val="24"/>
          <w:szCs w:val="24"/>
          <w14:ligatures w14:val="standardContextual"/>
        </w:rPr>
      </w:pPr>
      <w:hyperlink w:anchor="_Toc236655103" w:history="1">
        <w:r w:rsidRPr="007A120C">
          <w:rPr>
            <w:rStyle w:val="Hyperlink"/>
            <w:noProof/>
          </w:rPr>
          <w:t>2.6 Collaborative Performance Plan Policy</w:t>
        </w:r>
        <w:r>
          <w:rPr>
            <w:noProof/>
            <w:webHidden/>
          </w:rPr>
          <w:tab/>
        </w:r>
        <w:r>
          <w:rPr>
            <w:noProof/>
            <w:webHidden/>
          </w:rPr>
          <w:fldChar w:fldCharType="begin"/>
        </w:r>
        <w:r>
          <w:rPr>
            <w:noProof/>
            <w:webHidden/>
          </w:rPr>
          <w:instrText xml:space="preserve"> PAGEREF _Toc236655103 \h </w:instrText>
        </w:r>
        <w:r>
          <w:rPr>
            <w:noProof/>
            <w:webHidden/>
          </w:rPr>
        </w:r>
        <w:r>
          <w:rPr>
            <w:noProof/>
            <w:webHidden/>
          </w:rPr>
          <w:fldChar w:fldCharType="separate"/>
        </w:r>
        <w:r w:rsidR="0085183A">
          <w:rPr>
            <w:noProof/>
            <w:webHidden/>
          </w:rPr>
          <w:t>46</w:t>
        </w:r>
        <w:r>
          <w:rPr>
            <w:noProof/>
            <w:webHidden/>
          </w:rPr>
          <w:fldChar w:fldCharType="end"/>
        </w:r>
      </w:hyperlink>
    </w:p>
    <w:p w14:paraId="4F30FF84" w14:textId="63D4F7F3" w:rsidR="00733458" w:rsidRDefault="00733458">
      <w:pPr>
        <w:pStyle w:val="TOC3"/>
        <w:rPr>
          <w:rFonts w:eastAsiaTheme="minorEastAsia" w:cstheme="minorBidi"/>
          <w:smallCaps w:val="0"/>
          <w:noProof/>
          <w:kern w:val="2"/>
          <w:sz w:val="24"/>
          <w:szCs w:val="24"/>
          <w14:ligatures w14:val="standardContextual"/>
        </w:rPr>
      </w:pPr>
      <w:hyperlink w:anchor="_Toc236655104" w:history="1">
        <w:r w:rsidRPr="007A120C">
          <w:rPr>
            <w:rStyle w:val="Hyperlink"/>
            <w:rFonts w:eastAsia="Calibri"/>
            <w:noProof/>
          </w:rPr>
          <w:t>2.7 Student Employment and Academic Priority Policy</w:t>
        </w:r>
        <w:r>
          <w:rPr>
            <w:noProof/>
            <w:webHidden/>
          </w:rPr>
          <w:tab/>
        </w:r>
        <w:r>
          <w:rPr>
            <w:noProof/>
            <w:webHidden/>
          </w:rPr>
          <w:fldChar w:fldCharType="begin"/>
        </w:r>
        <w:r>
          <w:rPr>
            <w:noProof/>
            <w:webHidden/>
          </w:rPr>
          <w:instrText xml:space="preserve"> PAGEREF _Toc236655104 \h </w:instrText>
        </w:r>
        <w:r>
          <w:rPr>
            <w:noProof/>
            <w:webHidden/>
          </w:rPr>
        </w:r>
        <w:r>
          <w:rPr>
            <w:noProof/>
            <w:webHidden/>
          </w:rPr>
          <w:fldChar w:fldCharType="separate"/>
        </w:r>
        <w:r w:rsidR="0085183A">
          <w:rPr>
            <w:noProof/>
            <w:webHidden/>
          </w:rPr>
          <w:t>48</w:t>
        </w:r>
        <w:r>
          <w:rPr>
            <w:noProof/>
            <w:webHidden/>
          </w:rPr>
          <w:fldChar w:fldCharType="end"/>
        </w:r>
      </w:hyperlink>
    </w:p>
    <w:p w14:paraId="25C74804" w14:textId="32048F0C" w:rsidR="00733458" w:rsidRDefault="00733458">
      <w:pPr>
        <w:pStyle w:val="TOC3"/>
        <w:rPr>
          <w:rFonts w:eastAsiaTheme="minorEastAsia" w:cstheme="minorBidi"/>
          <w:smallCaps w:val="0"/>
          <w:noProof/>
          <w:kern w:val="2"/>
          <w:sz w:val="24"/>
          <w:szCs w:val="24"/>
          <w14:ligatures w14:val="standardContextual"/>
        </w:rPr>
      </w:pPr>
      <w:hyperlink w:anchor="_Toc236655105" w:history="1">
        <w:r w:rsidRPr="007A120C">
          <w:rPr>
            <w:rStyle w:val="Hyperlink"/>
            <w:noProof/>
          </w:rPr>
          <w:t>2.8 Safety and Technical Standards Policy</w:t>
        </w:r>
        <w:r>
          <w:rPr>
            <w:noProof/>
            <w:webHidden/>
          </w:rPr>
          <w:tab/>
        </w:r>
        <w:r>
          <w:rPr>
            <w:noProof/>
            <w:webHidden/>
          </w:rPr>
          <w:fldChar w:fldCharType="begin"/>
        </w:r>
        <w:r>
          <w:rPr>
            <w:noProof/>
            <w:webHidden/>
          </w:rPr>
          <w:instrText xml:space="preserve"> PAGEREF _Toc236655105 \h </w:instrText>
        </w:r>
        <w:r>
          <w:rPr>
            <w:noProof/>
            <w:webHidden/>
          </w:rPr>
        </w:r>
        <w:r>
          <w:rPr>
            <w:noProof/>
            <w:webHidden/>
          </w:rPr>
          <w:fldChar w:fldCharType="separate"/>
        </w:r>
        <w:r w:rsidR="0085183A">
          <w:rPr>
            <w:noProof/>
            <w:webHidden/>
          </w:rPr>
          <w:t>50</w:t>
        </w:r>
        <w:r>
          <w:rPr>
            <w:noProof/>
            <w:webHidden/>
          </w:rPr>
          <w:fldChar w:fldCharType="end"/>
        </w:r>
      </w:hyperlink>
    </w:p>
    <w:p w14:paraId="69228BDB" w14:textId="6BC57E27" w:rsidR="00733458" w:rsidRDefault="00733458">
      <w:pPr>
        <w:pStyle w:val="TOC3"/>
        <w:rPr>
          <w:rFonts w:eastAsiaTheme="minorEastAsia" w:cstheme="minorBidi"/>
          <w:smallCaps w:val="0"/>
          <w:noProof/>
          <w:kern w:val="2"/>
          <w:sz w:val="24"/>
          <w:szCs w:val="24"/>
          <w14:ligatures w14:val="standardContextual"/>
        </w:rPr>
      </w:pPr>
      <w:hyperlink w:anchor="_Toc236655106" w:history="1">
        <w:r w:rsidRPr="007A120C">
          <w:rPr>
            <w:rStyle w:val="Hyperlink"/>
            <w:noProof/>
          </w:rPr>
          <w:t>2.9 Electronic Devices and Social Media Use Policy</w:t>
        </w:r>
        <w:r>
          <w:rPr>
            <w:noProof/>
            <w:webHidden/>
          </w:rPr>
          <w:tab/>
        </w:r>
        <w:r>
          <w:rPr>
            <w:noProof/>
            <w:webHidden/>
          </w:rPr>
          <w:fldChar w:fldCharType="begin"/>
        </w:r>
        <w:r>
          <w:rPr>
            <w:noProof/>
            <w:webHidden/>
          </w:rPr>
          <w:instrText xml:space="preserve"> PAGEREF _Toc236655106 \h </w:instrText>
        </w:r>
        <w:r>
          <w:rPr>
            <w:noProof/>
            <w:webHidden/>
          </w:rPr>
        </w:r>
        <w:r>
          <w:rPr>
            <w:noProof/>
            <w:webHidden/>
          </w:rPr>
          <w:fldChar w:fldCharType="separate"/>
        </w:r>
        <w:r w:rsidR="0085183A">
          <w:rPr>
            <w:noProof/>
            <w:webHidden/>
          </w:rPr>
          <w:t>52</w:t>
        </w:r>
        <w:r>
          <w:rPr>
            <w:noProof/>
            <w:webHidden/>
          </w:rPr>
          <w:fldChar w:fldCharType="end"/>
        </w:r>
      </w:hyperlink>
    </w:p>
    <w:p w14:paraId="6D5C388E" w14:textId="2725A1C8" w:rsidR="00733458" w:rsidRDefault="00733458">
      <w:pPr>
        <w:pStyle w:val="TOC3"/>
        <w:rPr>
          <w:rFonts w:eastAsiaTheme="minorEastAsia" w:cstheme="minorBidi"/>
          <w:smallCaps w:val="0"/>
          <w:noProof/>
          <w:kern w:val="2"/>
          <w:sz w:val="24"/>
          <w:szCs w:val="24"/>
          <w14:ligatures w14:val="standardContextual"/>
        </w:rPr>
      </w:pPr>
      <w:hyperlink w:anchor="_Toc236655107" w:history="1">
        <w:r w:rsidRPr="007A120C">
          <w:rPr>
            <w:rStyle w:val="Hyperlink"/>
            <w:rFonts w:eastAsia="Calibri"/>
            <w:noProof/>
          </w:rPr>
          <w:t>2.10 Nursing Dress Code Policy</w:t>
        </w:r>
        <w:r>
          <w:rPr>
            <w:noProof/>
            <w:webHidden/>
          </w:rPr>
          <w:tab/>
        </w:r>
        <w:r>
          <w:rPr>
            <w:noProof/>
            <w:webHidden/>
          </w:rPr>
          <w:fldChar w:fldCharType="begin"/>
        </w:r>
        <w:r>
          <w:rPr>
            <w:noProof/>
            <w:webHidden/>
          </w:rPr>
          <w:instrText xml:space="preserve"> PAGEREF _Toc236655107 \h </w:instrText>
        </w:r>
        <w:r>
          <w:rPr>
            <w:noProof/>
            <w:webHidden/>
          </w:rPr>
        </w:r>
        <w:r>
          <w:rPr>
            <w:noProof/>
            <w:webHidden/>
          </w:rPr>
          <w:fldChar w:fldCharType="separate"/>
        </w:r>
        <w:r w:rsidR="0085183A">
          <w:rPr>
            <w:noProof/>
            <w:webHidden/>
          </w:rPr>
          <w:t>55</w:t>
        </w:r>
        <w:r>
          <w:rPr>
            <w:noProof/>
            <w:webHidden/>
          </w:rPr>
          <w:fldChar w:fldCharType="end"/>
        </w:r>
      </w:hyperlink>
    </w:p>
    <w:p w14:paraId="05F2A44A" w14:textId="7828ADF8" w:rsidR="00733458" w:rsidRDefault="00733458">
      <w:pPr>
        <w:pStyle w:val="TOC3"/>
        <w:rPr>
          <w:rFonts w:eastAsiaTheme="minorEastAsia" w:cstheme="minorBidi"/>
          <w:smallCaps w:val="0"/>
          <w:noProof/>
          <w:kern w:val="2"/>
          <w:sz w:val="24"/>
          <w:szCs w:val="24"/>
          <w14:ligatures w14:val="standardContextual"/>
        </w:rPr>
      </w:pPr>
      <w:hyperlink w:anchor="_Toc236655108" w:history="1">
        <w:r w:rsidRPr="007A120C">
          <w:rPr>
            <w:rStyle w:val="Hyperlink"/>
            <w:rFonts w:eastAsia="Calibri"/>
            <w:noProof/>
          </w:rPr>
          <w:t>2.11 Classroom Standards Policy</w:t>
        </w:r>
        <w:r>
          <w:rPr>
            <w:noProof/>
            <w:webHidden/>
          </w:rPr>
          <w:tab/>
        </w:r>
        <w:r>
          <w:rPr>
            <w:noProof/>
            <w:webHidden/>
          </w:rPr>
          <w:fldChar w:fldCharType="begin"/>
        </w:r>
        <w:r>
          <w:rPr>
            <w:noProof/>
            <w:webHidden/>
          </w:rPr>
          <w:instrText xml:space="preserve"> PAGEREF _Toc236655108 \h </w:instrText>
        </w:r>
        <w:r>
          <w:rPr>
            <w:noProof/>
            <w:webHidden/>
          </w:rPr>
        </w:r>
        <w:r>
          <w:rPr>
            <w:noProof/>
            <w:webHidden/>
          </w:rPr>
          <w:fldChar w:fldCharType="separate"/>
        </w:r>
        <w:r w:rsidR="0085183A">
          <w:rPr>
            <w:noProof/>
            <w:webHidden/>
          </w:rPr>
          <w:t>58</w:t>
        </w:r>
        <w:r>
          <w:rPr>
            <w:noProof/>
            <w:webHidden/>
          </w:rPr>
          <w:fldChar w:fldCharType="end"/>
        </w:r>
      </w:hyperlink>
    </w:p>
    <w:p w14:paraId="4895525F" w14:textId="60F42F41" w:rsidR="00733458" w:rsidRDefault="00733458">
      <w:pPr>
        <w:pStyle w:val="TOC3"/>
        <w:rPr>
          <w:rFonts w:eastAsiaTheme="minorEastAsia" w:cstheme="minorBidi"/>
          <w:smallCaps w:val="0"/>
          <w:noProof/>
          <w:kern w:val="2"/>
          <w:sz w:val="24"/>
          <w:szCs w:val="24"/>
          <w14:ligatures w14:val="standardContextual"/>
        </w:rPr>
      </w:pPr>
      <w:hyperlink w:anchor="_Toc236655109" w:history="1">
        <w:r w:rsidRPr="007A120C">
          <w:rPr>
            <w:rStyle w:val="Hyperlink"/>
            <w:noProof/>
          </w:rPr>
          <w:t>3.1 Clinical Placement Policy</w:t>
        </w:r>
        <w:r>
          <w:rPr>
            <w:noProof/>
            <w:webHidden/>
          </w:rPr>
          <w:tab/>
        </w:r>
        <w:r>
          <w:rPr>
            <w:noProof/>
            <w:webHidden/>
          </w:rPr>
          <w:fldChar w:fldCharType="begin"/>
        </w:r>
        <w:r>
          <w:rPr>
            <w:noProof/>
            <w:webHidden/>
          </w:rPr>
          <w:instrText xml:space="preserve"> PAGEREF _Toc236655109 \h </w:instrText>
        </w:r>
        <w:r>
          <w:rPr>
            <w:noProof/>
            <w:webHidden/>
          </w:rPr>
        </w:r>
        <w:r>
          <w:rPr>
            <w:noProof/>
            <w:webHidden/>
          </w:rPr>
          <w:fldChar w:fldCharType="separate"/>
        </w:r>
        <w:r w:rsidR="0085183A">
          <w:rPr>
            <w:noProof/>
            <w:webHidden/>
          </w:rPr>
          <w:t>65</w:t>
        </w:r>
        <w:r>
          <w:rPr>
            <w:noProof/>
            <w:webHidden/>
          </w:rPr>
          <w:fldChar w:fldCharType="end"/>
        </w:r>
      </w:hyperlink>
    </w:p>
    <w:p w14:paraId="2385D5CA" w14:textId="46CC776C" w:rsidR="00733458" w:rsidRDefault="00733458">
      <w:pPr>
        <w:pStyle w:val="TOC3"/>
        <w:rPr>
          <w:rFonts w:eastAsiaTheme="minorEastAsia" w:cstheme="minorBidi"/>
          <w:smallCaps w:val="0"/>
          <w:noProof/>
          <w:kern w:val="2"/>
          <w:sz w:val="24"/>
          <w:szCs w:val="24"/>
          <w14:ligatures w14:val="standardContextual"/>
        </w:rPr>
      </w:pPr>
      <w:hyperlink w:anchor="_Toc236655110" w:history="1">
        <w:r w:rsidRPr="007A120C">
          <w:rPr>
            <w:rStyle w:val="Hyperlink"/>
            <w:noProof/>
          </w:rPr>
          <w:t>3.2 Unsafe Clinical Practices Policy</w:t>
        </w:r>
        <w:r>
          <w:rPr>
            <w:noProof/>
            <w:webHidden/>
          </w:rPr>
          <w:tab/>
        </w:r>
        <w:r>
          <w:rPr>
            <w:noProof/>
            <w:webHidden/>
          </w:rPr>
          <w:fldChar w:fldCharType="begin"/>
        </w:r>
        <w:r>
          <w:rPr>
            <w:noProof/>
            <w:webHidden/>
          </w:rPr>
          <w:instrText xml:space="preserve"> PAGEREF _Toc236655110 \h </w:instrText>
        </w:r>
        <w:r>
          <w:rPr>
            <w:noProof/>
            <w:webHidden/>
          </w:rPr>
        </w:r>
        <w:r>
          <w:rPr>
            <w:noProof/>
            <w:webHidden/>
          </w:rPr>
          <w:fldChar w:fldCharType="separate"/>
        </w:r>
        <w:r w:rsidR="0085183A">
          <w:rPr>
            <w:noProof/>
            <w:webHidden/>
          </w:rPr>
          <w:t>68</w:t>
        </w:r>
        <w:r>
          <w:rPr>
            <w:noProof/>
            <w:webHidden/>
          </w:rPr>
          <w:fldChar w:fldCharType="end"/>
        </w:r>
      </w:hyperlink>
    </w:p>
    <w:p w14:paraId="6067609A" w14:textId="15DDCF85" w:rsidR="00733458" w:rsidRDefault="00733458">
      <w:pPr>
        <w:pStyle w:val="TOC3"/>
        <w:rPr>
          <w:rFonts w:eastAsiaTheme="minorEastAsia" w:cstheme="minorBidi"/>
          <w:smallCaps w:val="0"/>
          <w:noProof/>
          <w:kern w:val="2"/>
          <w:sz w:val="24"/>
          <w:szCs w:val="24"/>
          <w14:ligatures w14:val="standardContextual"/>
        </w:rPr>
      </w:pPr>
      <w:hyperlink w:anchor="_Toc236655111" w:history="1">
        <w:r w:rsidRPr="007A120C">
          <w:rPr>
            <w:rStyle w:val="Hyperlink"/>
            <w:rFonts w:eastAsia="Calibri"/>
            <w:noProof/>
          </w:rPr>
          <w:t>3.3 Medication Administration by Nursing Students Policy</w:t>
        </w:r>
        <w:r>
          <w:rPr>
            <w:noProof/>
            <w:webHidden/>
          </w:rPr>
          <w:tab/>
        </w:r>
        <w:r>
          <w:rPr>
            <w:noProof/>
            <w:webHidden/>
          </w:rPr>
          <w:fldChar w:fldCharType="begin"/>
        </w:r>
        <w:r>
          <w:rPr>
            <w:noProof/>
            <w:webHidden/>
          </w:rPr>
          <w:instrText xml:space="preserve"> PAGEREF _Toc236655111 \h </w:instrText>
        </w:r>
        <w:r>
          <w:rPr>
            <w:noProof/>
            <w:webHidden/>
          </w:rPr>
        </w:r>
        <w:r>
          <w:rPr>
            <w:noProof/>
            <w:webHidden/>
          </w:rPr>
          <w:fldChar w:fldCharType="separate"/>
        </w:r>
        <w:r w:rsidR="0085183A">
          <w:rPr>
            <w:noProof/>
            <w:webHidden/>
          </w:rPr>
          <w:t>71</w:t>
        </w:r>
        <w:r>
          <w:rPr>
            <w:noProof/>
            <w:webHidden/>
          </w:rPr>
          <w:fldChar w:fldCharType="end"/>
        </w:r>
      </w:hyperlink>
    </w:p>
    <w:p w14:paraId="78F1D2F4" w14:textId="2C3F5D69" w:rsidR="00733458" w:rsidRDefault="00733458">
      <w:pPr>
        <w:pStyle w:val="TOC3"/>
        <w:rPr>
          <w:rFonts w:eastAsiaTheme="minorEastAsia" w:cstheme="minorBidi"/>
          <w:smallCaps w:val="0"/>
          <w:noProof/>
          <w:kern w:val="2"/>
          <w:sz w:val="24"/>
          <w:szCs w:val="24"/>
          <w14:ligatures w14:val="standardContextual"/>
        </w:rPr>
      </w:pPr>
      <w:hyperlink w:anchor="_Toc236655112" w:history="1">
        <w:r w:rsidRPr="007A120C">
          <w:rPr>
            <w:rStyle w:val="Hyperlink"/>
            <w:rFonts w:eastAsia="Calibri"/>
            <w:noProof/>
          </w:rPr>
          <w:t>3.4 Use of an Automated Drug Dispensing Device (ADDD) Policy</w:t>
        </w:r>
        <w:r>
          <w:rPr>
            <w:noProof/>
            <w:webHidden/>
          </w:rPr>
          <w:tab/>
        </w:r>
        <w:r>
          <w:rPr>
            <w:noProof/>
            <w:webHidden/>
          </w:rPr>
          <w:fldChar w:fldCharType="begin"/>
        </w:r>
        <w:r>
          <w:rPr>
            <w:noProof/>
            <w:webHidden/>
          </w:rPr>
          <w:instrText xml:space="preserve"> PAGEREF _Toc236655112 \h </w:instrText>
        </w:r>
        <w:r>
          <w:rPr>
            <w:noProof/>
            <w:webHidden/>
          </w:rPr>
        </w:r>
        <w:r>
          <w:rPr>
            <w:noProof/>
            <w:webHidden/>
          </w:rPr>
          <w:fldChar w:fldCharType="separate"/>
        </w:r>
        <w:r w:rsidR="0085183A">
          <w:rPr>
            <w:noProof/>
            <w:webHidden/>
          </w:rPr>
          <w:t>74</w:t>
        </w:r>
        <w:r>
          <w:rPr>
            <w:noProof/>
            <w:webHidden/>
          </w:rPr>
          <w:fldChar w:fldCharType="end"/>
        </w:r>
      </w:hyperlink>
    </w:p>
    <w:p w14:paraId="7036C0C4" w14:textId="192791B9" w:rsidR="00733458" w:rsidRDefault="00733458">
      <w:pPr>
        <w:pStyle w:val="TOC3"/>
        <w:rPr>
          <w:rFonts w:eastAsiaTheme="minorEastAsia" w:cstheme="minorBidi"/>
          <w:smallCaps w:val="0"/>
          <w:noProof/>
          <w:kern w:val="2"/>
          <w:sz w:val="24"/>
          <w:szCs w:val="24"/>
          <w14:ligatures w14:val="standardContextual"/>
        </w:rPr>
      </w:pPr>
      <w:hyperlink w:anchor="_Toc236655113" w:history="1">
        <w:r w:rsidRPr="007A120C">
          <w:rPr>
            <w:rStyle w:val="Hyperlink"/>
            <w:rFonts w:eastAsia="Calibri"/>
            <w:noProof/>
          </w:rPr>
          <w:t>3.5 Skills and Simulation Lab Standards</w:t>
        </w:r>
        <w:r>
          <w:rPr>
            <w:noProof/>
            <w:webHidden/>
          </w:rPr>
          <w:tab/>
        </w:r>
        <w:r>
          <w:rPr>
            <w:noProof/>
            <w:webHidden/>
          </w:rPr>
          <w:fldChar w:fldCharType="begin"/>
        </w:r>
        <w:r>
          <w:rPr>
            <w:noProof/>
            <w:webHidden/>
          </w:rPr>
          <w:instrText xml:space="preserve"> PAGEREF _Toc236655113 \h </w:instrText>
        </w:r>
        <w:r>
          <w:rPr>
            <w:noProof/>
            <w:webHidden/>
          </w:rPr>
        </w:r>
        <w:r>
          <w:rPr>
            <w:noProof/>
            <w:webHidden/>
          </w:rPr>
          <w:fldChar w:fldCharType="separate"/>
        </w:r>
        <w:r w:rsidR="0085183A">
          <w:rPr>
            <w:noProof/>
            <w:webHidden/>
          </w:rPr>
          <w:t>76</w:t>
        </w:r>
        <w:r>
          <w:rPr>
            <w:noProof/>
            <w:webHidden/>
          </w:rPr>
          <w:fldChar w:fldCharType="end"/>
        </w:r>
      </w:hyperlink>
    </w:p>
    <w:p w14:paraId="7F8E0F38" w14:textId="21E4733E" w:rsidR="00733458" w:rsidRDefault="00733458">
      <w:pPr>
        <w:pStyle w:val="TOC3"/>
        <w:rPr>
          <w:rFonts w:eastAsiaTheme="minorEastAsia" w:cstheme="minorBidi"/>
          <w:smallCaps w:val="0"/>
          <w:noProof/>
          <w:kern w:val="2"/>
          <w:sz w:val="24"/>
          <w:szCs w:val="24"/>
          <w14:ligatures w14:val="standardContextual"/>
        </w:rPr>
      </w:pPr>
      <w:hyperlink w:anchor="_Toc236655114" w:history="1">
        <w:r w:rsidRPr="007A120C">
          <w:rPr>
            <w:rStyle w:val="Hyperlink"/>
            <w:rFonts w:eastAsia="Calibri"/>
            <w:noProof/>
          </w:rPr>
          <w:t>3.6 Clinical Site Standards</w:t>
        </w:r>
        <w:r>
          <w:rPr>
            <w:noProof/>
            <w:webHidden/>
          </w:rPr>
          <w:tab/>
        </w:r>
        <w:r>
          <w:rPr>
            <w:noProof/>
            <w:webHidden/>
          </w:rPr>
          <w:fldChar w:fldCharType="begin"/>
        </w:r>
        <w:r>
          <w:rPr>
            <w:noProof/>
            <w:webHidden/>
          </w:rPr>
          <w:instrText xml:space="preserve"> PAGEREF _Toc236655114 \h </w:instrText>
        </w:r>
        <w:r>
          <w:rPr>
            <w:noProof/>
            <w:webHidden/>
          </w:rPr>
        </w:r>
        <w:r>
          <w:rPr>
            <w:noProof/>
            <w:webHidden/>
          </w:rPr>
          <w:fldChar w:fldCharType="separate"/>
        </w:r>
        <w:r w:rsidR="0085183A">
          <w:rPr>
            <w:noProof/>
            <w:webHidden/>
          </w:rPr>
          <w:t>79</w:t>
        </w:r>
        <w:r>
          <w:rPr>
            <w:noProof/>
            <w:webHidden/>
          </w:rPr>
          <w:fldChar w:fldCharType="end"/>
        </w:r>
      </w:hyperlink>
    </w:p>
    <w:p w14:paraId="07EAC677" w14:textId="4B7E7A95" w:rsidR="00733458" w:rsidRDefault="00733458">
      <w:pPr>
        <w:pStyle w:val="TOC3"/>
        <w:rPr>
          <w:rFonts w:eastAsiaTheme="minorEastAsia" w:cstheme="minorBidi"/>
          <w:smallCaps w:val="0"/>
          <w:noProof/>
          <w:kern w:val="2"/>
          <w:sz w:val="24"/>
          <w:szCs w:val="24"/>
          <w14:ligatures w14:val="standardContextual"/>
        </w:rPr>
      </w:pPr>
      <w:hyperlink w:anchor="_Toc236655115" w:history="1">
        <w:r w:rsidRPr="007A120C">
          <w:rPr>
            <w:rStyle w:val="Hyperlink"/>
            <w:noProof/>
          </w:rPr>
          <w:t>3.7 Attendance and Participation Policy</w:t>
        </w:r>
        <w:r>
          <w:rPr>
            <w:noProof/>
            <w:webHidden/>
          </w:rPr>
          <w:tab/>
        </w:r>
        <w:r>
          <w:rPr>
            <w:noProof/>
            <w:webHidden/>
          </w:rPr>
          <w:fldChar w:fldCharType="begin"/>
        </w:r>
        <w:r>
          <w:rPr>
            <w:noProof/>
            <w:webHidden/>
          </w:rPr>
          <w:instrText xml:space="preserve"> PAGEREF _Toc236655115 \h </w:instrText>
        </w:r>
        <w:r>
          <w:rPr>
            <w:noProof/>
            <w:webHidden/>
          </w:rPr>
        </w:r>
        <w:r>
          <w:rPr>
            <w:noProof/>
            <w:webHidden/>
          </w:rPr>
          <w:fldChar w:fldCharType="separate"/>
        </w:r>
        <w:r w:rsidR="0085183A">
          <w:rPr>
            <w:noProof/>
            <w:webHidden/>
          </w:rPr>
          <w:t>82</w:t>
        </w:r>
        <w:r>
          <w:rPr>
            <w:noProof/>
            <w:webHidden/>
          </w:rPr>
          <w:fldChar w:fldCharType="end"/>
        </w:r>
      </w:hyperlink>
    </w:p>
    <w:p w14:paraId="54CC8517" w14:textId="5A3B3375" w:rsidR="00733458" w:rsidRDefault="00733458">
      <w:pPr>
        <w:pStyle w:val="TOC3"/>
        <w:rPr>
          <w:rFonts w:eastAsiaTheme="minorEastAsia" w:cstheme="minorBidi"/>
          <w:smallCaps w:val="0"/>
          <w:noProof/>
          <w:kern w:val="2"/>
          <w:sz w:val="24"/>
          <w:szCs w:val="24"/>
          <w14:ligatures w14:val="standardContextual"/>
        </w:rPr>
      </w:pPr>
      <w:hyperlink w:anchor="_Toc236655116" w:history="1">
        <w:r w:rsidRPr="007A120C">
          <w:rPr>
            <w:rStyle w:val="Hyperlink"/>
            <w:noProof/>
          </w:rPr>
          <w:t>3.8 Inclement Weather Policy</w:t>
        </w:r>
        <w:r>
          <w:rPr>
            <w:noProof/>
            <w:webHidden/>
          </w:rPr>
          <w:tab/>
        </w:r>
        <w:r>
          <w:rPr>
            <w:noProof/>
            <w:webHidden/>
          </w:rPr>
          <w:fldChar w:fldCharType="begin"/>
        </w:r>
        <w:r>
          <w:rPr>
            <w:noProof/>
            <w:webHidden/>
          </w:rPr>
          <w:instrText xml:space="preserve"> PAGEREF _Toc236655116 \h </w:instrText>
        </w:r>
        <w:r>
          <w:rPr>
            <w:noProof/>
            <w:webHidden/>
          </w:rPr>
        </w:r>
        <w:r>
          <w:rPr>
            <w:noProof/>
            <w:webHidden/>
          </w:rPr>
          <w:fldChar w:fldCharType="separate"/>
        </w:r>
        <w:r w:rsidR="0085183A">
          <w:rPr>
            <w:noProof/>
            <w:webHidden/>
          </w:rPr>
          <w:t>85</w:t>
        </w:r>
        <w:r>
          <w:rPr>
            <w:noProof/>
            <w:webHidden/>
          </w:rPr>
          <w:fldChar w:fldCharType="end"/>
        </w:r>
      </w:hyperlink>
    </w:p>
    <w:p w14:paraId="451AB698" w14:textId="12D45B01" w:rsidR="00733458" w:rsidRDefault="00733458" w:rsidP="000F1D7A">
      <w:pPr>
        <w:pStyle w:val="TOC2"/>
        <w:rPr>
          <w:rFonts w:eastAsiaTheme="minorEastAsia" w:cstheme="minorBidi"/>
          <w:kern w:val="2"/>
          <w:sz w:val="24"/>
          <w:szCs w:val="24"/>
          <w14:ligatures w14:val="standardContextual"/>
        </w:rPr>
      </w:pPr>
      <w:hyperlink w:anchor="_Toc236655117" w:history="1">
        <w:r w:rsidRPr="007A120C">
          <w:rPr>
            <w:rStyle w:val="Hyperlink"/>
            <w:rFonts w:eastAsia="Calibri"/>
          </w:rPr>
          <w:t>Academics and Remediation</w:t>
        </w:r>
        <w:r>
          <w:rPr>
            <w:webHidden/>
          </w:rPr>
          <w:tab/>
        </w:r>
        <w:r>
          <w:rPr>
            <w:webHidden/>
          </w:rPr>
          <w:fldChar w:fldCharType="begin"/>
        </w:r>
        <w:r>
          <w:rPr>
            <w:webHidden/>
          </w:rPr>
          <w:instrText xml:space="preserve"> PAGEREF _Toc236655117 \h </w:instrText>
        </w:r>
        <w:r>
          <w:rPr>
            <w:webHidden/>
          </w:rPr>
        </w:r>
        <w:r>
          <w:rPr>
            <w:webHidden/>
          </w:rPr>
          <w:fldChar w:fldCharType="separate"/>
        </w:r>
        <w:r w:rsidR="0085183A">
          <w:rPr>
            <w:webHidden/>
          </w:rPr>
          <w:t>88</w:t>
        </w:r>
        <w:r>
          <w:rPr>
            <w:webHidden/>
          </w:rPr>
          <w:fldChar w:fldCharType="end"/>
        </w:r>
      </w:hyperlink>
    </w:p>
    <w:p w14:paraId="2CDBCCFF" w14:textId="4DCFBC91" w:rsidR="00733458" w:rsidRDefault="00733458">
      <w:pPr>
        <w:pStyle w:val="TOC3"/>
        <w:rPr>
          <w:rFonts w:eastAsiaTheme="minorEastAsia" w:cstheme="minorBidi"/>
          <w:smallCaps w:val="0"/>
          <w:noProof/>
          <w:kern w:val="2"/>
          <w:sz w:val="24"/>
          <w:szCs w:val="24"/>
          <w14:ligatures w14:val="standardContextual"/>
        </w:rPr>
      </w:pPr>
      <w:hyperlink w:anchor="_Toc236655118" w:history="1">
        <w:r w:rsidRPr="007A120C">
          <w:rPr>
            <w:rStyle w:val="Hyperlink"/>
            <w:rFonts w:eastAsia="Calibri"/>
            <w:noProof/>
          </w:rPr>
          <w:t>4.1 HESI Exams and Remediation Policy</w:t>
        </w:r>
        <w:r>
          <w:rPr>
            <w:noProof/>
            <w:webHidden/>
          </w:rPr>
          <w:tab/>
        </w:r>
        <w:r>
          <w:rPr>
            <w:noProof/>
            <w:webHidden/>
          </w:rPr>
          <w:fldChar w:fldCharType="begin"/>
        </w:r>
        <w:r>
          <w:rPr>
            <w:noProof/>
            <w:webHidden/>
          </w:rPr>
          <w:instrText xml:space="preserve"> PAGEREF _Toc236655118 \h </w:instrText>
        </w:r>
        <w:r>
          <w:rPr>
            <w:noProof/>
            <w:webHidden/>
          </w:rPr>
        </w:r>
        <w:r>
          <w:rPr>
            <w:noProof/>
            <w:webHidden/>
          </w:rPr>
          <w:fldChar w:fldCharType="separate"/>
        </w:r>
        <w:r w:rsidR="0085183A">
          <w:rPr>
            <w:noProof/>
            <w:webHidden/>
          </w:rPr>
          <w:t>88</w:t>
        </w:r>
        <w:r>
          <w:rPr>
            <w:noProof/>
            <w:webHidden/>
          </w:rPr>
          <w:fldChar w:fldCharType="end"/>
        </w:r>
      </w:hyperlink>
    </w:p>
    <w:p w14:paraId="07541C12" w14:textId="54B6E0CB" w:rsidR="00733458" w:rsidRDefault="00733458">
      <w:pPr>
        <w:pStyle w:val="TOC3"/>
        <w:rPr>
          <w:rFonts w:eastAsiaTheme="minorEastAsia" w:cstheme="minorBidi"/>
          <w:smallCaps w:val="0"/>
          <w:noProof/>
          <w:kern w:val="2"/>
          <w:sz w:val="24"/>
          <w:szCs w:val="24"/>
          <w14:ligatures w14:val="standardContextual"/>
        </w:rPr>
      </w:pPr>
      <w:hyperlink w:anchor="_Toc236655119" w:history="1">
        <w:r w:rsidRPr="007A120C">
          <w:rPr>
            <w:rStyle w:val="Hyperlink"/>
            <w:rFonts w:eastAsia="Calibri"/>
            <w:noProof/>
          </w:rPr>
          <w:t>4.2 Remote Learning Modalities Policy</w:t>
        </w:r>
        <w:r>
          <w:rPr>
            <w:noProof/>
            <w:webHidden/>
          </w:rPr>
          <w:tab/>
        </w:r>
        <w:r>
          <w:rPr>
            <w:noProof/>
            <w:webHidden/>
          </w:rPr>
          <w:fldChar w:fldCharType="begin"/>
        </w:r>
        <w:r>
          <w:rPr>
            <w:noProof/>
            <w:webHidden/>
          </w:rPr>
          <w:instrText xml:space="preserve"> PAGEREF _Toc236655119 \h </w:instrText>
        </w:r>
        <w:r>
          <w:rPr>
            <w:noProof/>
            <w:webHidden/>
          </w:rPr>
        </w:r>
        <w:r>
          <w:rPr>
            <w:noProof/>
            <w:webHidden/>
          </w:rPr>
          <w:fldChar w:fldCharType="separate"/>
        </w:r>
        <w:r w:rsidR="0085183A">
          <w:rPr>
            <w:noProof/>
            <w:webHidden/>
          </w:rPr>
          <w:t>91</w:t>
        </w:r>
        <w:r>
          <w:rPr>
            <w:noProof/>
            <w:webHidden/>
          </w:rPr>
          <w:fldChar w:fldCharType="end"/>
        </w:r>
      </w:hyperlink>
    </w:p>
    <w:p w14:paraId="40C59251" w14:textId="0F25E51D" w:rsidR="00733458" w:rsidRDefault="00733458" w:rsidP="000F1D7A">
      <w:pPr>
        <w:pStyle w:val="TOC2"/>
        <w:rPr>
          <w:rFonts w:eastAsiaTheme="minorEastAsia" w:cstheme="minorBidi"/>
          <w:kern w:val="2"/>
          <w:sz w:val="24"/>
          <w:szCs w:val="24"/>
          <w14:ligatures w14:val="standardContextual"/>
        </w:rPr>
      </w:pPr>
      <w:hyperlink w:anchor="_Toc236655120" w:history="1">
        <w:r w:rsidRPr="007A120C">
          <w:rPr>
            <w:rStyle w:val="Hyperlink"/>
          </w:rPr>
          <w:t>Graduation and Post-Graduation</w:t>
        </w:r>
        <w:r>
          <w:rPr>
            <w:webHidden/>
          </w:rPr>
          <w:tab/>
        </w:r>
        <w:r>
          <w:rPr>
            <w:webHidden/>
          </w:rPr>
          <w:fldChar w:fldCharType="begin"/>
        </w:r>
        <w:r>
          <w:rPr>
            <w:webHidden/>
          </w:rPr>
          <w:instrText xml:space="preserve"> PAGEREF _Toc236655120 \h </w:instrText>
        </w:r>
        <w:r>
          <w:rPr>
            <w:webHidden/>
          </w:rPr>
        </w:r>
        <w:r>
          <w:rPr>
            <w:webHidden/>
          </w:rPr>
          <w:fldChar w:fldCharType="separate"/>
        </w:r>
        <w:r w:rsidR="0085183A">
          <w:rPr>
            <w:webHidden/>
          </w:rPr>
          <w:t>93</w:t>
        </w:r>
        <w:r>
          <w:rPr>
            <w:webHidden/>
          </w:rPr>
          <w:fldChar w:fldCharType="end"/>
        </w:r>
      </w:hyperlink>
    </w:p>
    <w:p w14:paraId="768AF49B" w14:textId="31E3ED3F" w:rsidR="00733458" w:rsidRDefault="00733458">
      <w:pPr>
        <w:pStyle w:val="TOC3"/>
        <w:rPr>
          <w:rFonts w:eastAsiaTheme="minorEastAsia" w:cstheme="minorBidi"/>
          <w:smallCaps w:val="0"/>
          <w:noProof/>
          <w:kern w:val="2"/>
          <w:sz w:val="24"/>
          <w:szCs w:val="24"/>
          <w14:ligatures w14:val="standardContextual"/>
        </w:rPr>
      </w:pPr>
      <w:hyperlink w:anchor="_Toc236655121" w:history="1">
        <w:r w:rsidRPr="007A120C">
          <w:rPr>
            <w:rStyle w:val="Hyperlink"/>
            <w:rFonts w:eastAsia="Calibri"/>
            <w:noProof/>
          </w:rPr>
          <w:t>5.1 Nursing Graduation Policy</w:t>
        </w:r>
        <w:r>
          <w:rPr>
            <w:noProof/>
            <w:webHidden/>
          </w:rPr>
          <w:tab/>
        </w:r>
        <w:r>
          <w:rPr>
            <w:noProof/>
            <w:webHidden/>
          </w:rPr>
          <w:fldChar w:fldCharType="begin"/>
        </w:r>
        <w:r>
          <w:rPr>
            <w:noProof/>
            <w:webHidden/>
          </w:rPr>
          <w:instrText xml:space="preserve"> PAGEREF _Toc236655121 \h </w:instrText>
        </w:r>
        <w:r>
          <w:rPr>
            <w:noProof/>
            <w:webHidden/>
          </w:rPr>
        </w:r>
        <w:r>
          <w:rPr>
            <w:noProof/>
            <w:webHidden/>
          </w:rPr>
          <w:fldChar w:fldCharType="separate"/>
        </w:r>
        <w:r w:rsidR="0085183A">
          <w:rPr>
            <w:noProof/>
            <w:webHidden/>
          </w:rPr>
          <w:t>93</w:t>
        </w:r>
        <w:r>
          <w:rPr>
            <w:noProof/>
            <w:webHidden/>
          </w:rPr>
          <w:fldChar w:fldCharType="end"/>
        </w:r>
      </w:hyperlink>
    </w:p>
    <w:p w14:paraId="4BD6CD94" w14:textId="03A20579" w:rsidR="00733458" w:rsidRDefault="00733458">
      <w:pPr>
        <w:pStyle w:val="TOC3"/>
        <w:rPr>
          <w:rFonts w:eastAsiaTheme="minorEastAsia" w:cstheme="minorBidi"/>
          <w:smallCaps w:val="0"/>
          <w:noProof/>
          <w:kern w:val="2"/>
          <w:sz w:val="24"/>
          <w:szCs w:val="24"/>
          <w14:ligatures w14:val="standardContextual"/>
        </w:rPr>
      </w:pPr>
      <w:hyperlink w:anchor="_Toc236655122" w:history="1">
        <w:r w:rsidRPr="007A120C">
          <w:rPr>
            <w:rStyle w:val="Hyperlink"/>
            <w:rFonts w:eastAsia="Calibri"/>
            <w:noProof/>
          </w:rPr>
          <w:t>5.2 Nursing Commencement and Culminating Ceremonies</w:t>
        </w:r>
        <w:r>
          <w:rPr>
            <w:noProof/>
            <w:webHidden/>
          </w:rPr>
          <w:tab/>
        </w:r>
        <w:r>
          <w:rPr>
            <w:noProof/>
            <w:webHidden/>
          </w:rPr>
          <w:fldChar w:fldCharType="begin"/>
        </w:r>
        <w:r>
          <w:rPr>
            <w:noProof/>
            <w:webHidden/>
          </w:rPr>
          <w:instrText xml:space="preserve"> PAGEREF _Toc236655122 \h </w:instrText>
        </w:r>
        <w:r>
          <w:rPr>
            <w:noProof/>
            <w:webHidden/>
          </w:rPr>
        </w:r>
        <w:r>
          <w:rPr>
            <w:noProof/>
            <w:webHidden/>
          </w:rPr>
          <w:fldChar w:fldCharType="separate"/>
        </w:r>
        <w:r w:rsidR="0085183A">
          <w:rPr>
            <w:noProof/>
            <w:webHidden/>
          </w:rPr>
          <w:t>95</w:t>
        </w:r>
        <w:r>
          <w:rPr>
            <w:noProof/>
            <w:webHidden/>
          </w:rPr>
          <w:fldChar w:fldCharType="end"/>
        </w:r>
      </w:hyperlink>
    </w:p>
    <w:p w14:paraId="0A997691" w14:textId="3D5CB069" w:rsidR="00733458" w:rsidRDefault="00733458">
      <w:pPr>
        <w:pStyle w:val="TOC3"/>
        <w:rPr>
          <w:rFonts w:eastAsiaTheme="minorEastAsia" w:cstheme="minorBidi"/>
          <w:smallCaps w:val="0"/>
          <w:noProof/>
          <w:kern w:val="2"/>
          <w:sz w:val="24"/>
          <w:szCs w:val="24"/>
          <w14:ligatures w14:val="standardContextual"/>
        </w:rPr>
      </w:pPr>
      <w:hyperlink w:anchor="_Toc236655123" w:history="1">
        <w:r w:rsidRPr="007A120C">
          <w:rPr>
            <w:rStyle w:val="Hyperlink"/>
            <w:rFonts w:eastAsia="Calibri"/>
            <w:noProof/>
          </w:rPr>
          <w:t>5.3 Nursing Technician Policy</w:t>
        </w:r>
        <w:r>
          <w:rPr>
            <w:noProof/>
            <w:webHidden/>
          </w:rPr>
          <w:tab/>
        </w:r>
        <w:r>
          <w:rPr>
            <w:noProof/>
            <w:webHidden/>
          </w:rPr>
          <w:fldChar w:fldCharType="begin"/>
        </w:r>
        <w:r>
          <w:rPr>
            <w:noProof/>
            <w:webHidden/>
          </w:rPr>
          <w:instrText xml:space="preserve"> PAGEREF _Toc236655123 \h </w:instrText>
        </w:r>
        <w:r>
          <w:rPr>
            <w:noProof/>
            <w:webHidden/>
          </w:rPr>
        </w:r>
        <w:r>
          <w:rPr>
            <w:noProof/>
            <w:webHidden/>
          </w:rPr>
          <w:fldChar w:fldCharType="separate"/>
        </w:r>
        <w:r w:rsidR="0085183A">
          <w:rPr>
            <w:noProof/>
            <w:webHidden/>
          </w:rPr>
          <w:t>97</w:t>
        </w:r>
        <w:r>
          <w:rPr>
            <w:noProof/>
            <w:webHidden/>
          </w:rPr>
          <w:fldChar w:fldCharType="end"/>
        </w:r>
      </w:hyperlink>
    </w:p>
    <w:p w14:paraId="3C665D50" w14:textId="1ADC8F17" w:rsidR="00733458" w:rsidRDefault="00733458">
      <w:pPr>
        <w:pStyle w:val="TOC3"/>
        <w:rPr>
          <w:rFonts w:eastAsiaTheme="minorEastAsia" w:cstheme="minorBidi"/>
          <w:smallCaps w:val="0"/>
          <w:noProof/>
          <w:kern w:val="2"/>
          <w:sz w:val="24"/>
          <w:szCs w:val="24"/>
          <w14:ligatures w14:val="standardContextual"/>
        </w:rPr>
      </w:pPr>
      <w:hyperlink w:anchor="_Toc236655124" w:history="1">
        <w:r w:rsidRPr="007A120C">
          <w:rPr>
            <w:rStyle w:val="Hyperlink"/>
            <w:rFonts w:eastAsia="Calibri"/>
            <w:noProof/>
          </w:rPr>
          <w:t>5.4 Nursing Licensure Application and NCLEX Testing Procedure</w:t>
        </w:r>
        <w:r>
          <w:rPr>
            <w:noProof/>
            <w:webHidden/>
          </w:rPr>
          <w:tab/>
        </w:r>
        <w:r>
          <w:rPr>
            <w:noProof/>
            <w:webHidden/>
          </w:rPr>
          <w:fldChar w:fldCharType="begin"/>
        </w:r>
        <w:r>
          <w:rPr>
            <w:noProof/>
            <w:webHidden/>
          </w:rPr>
          <w:instrText xml:space="preserve"> PAGEREF _Toc236655124 \h </w:instrText>
        </w:r>
        <w:r>
          <w:rPr>
            <w:noProof/>
            <w:webHidden/>
          </w:rPr>
        </w:r>
        <w:r>
          <w:rPr>
            <w:noProof/>
            <w:webHidden/>
          </w:rPr>
          <w:fldChar w:fldCharType="separate"/>
        </w:r>
        <w:r w:rsidR="0085183A">
          <w:rPr>
            <w:noProof/>
            <w:webHidden/>
          </w:rPr>
          <w:t>99</w:t>
        </w:r>
        <w:r>
          <w:rPr>
            <w:noProof/>
            <w:webHidden/>
          </w:rPr>
          <w:fldChar w:fldCharType="end"/>
        </w:r>
      </w:hyperlink>
    </w:p>
    <w:p w14:paraId="3E16883A" w14:textId="72E5B972" w:rsidR="00733458" w:rsidRDefault="00733458" w:rsidP="000F1D7A">
      <w:pPr>
        <w:pStyle w:val="TOC2"/>
        <w:rPr>
          <w:rFonts w:eastAsiaTheme="minorEastAsia" w:cstheme="minorBidi"/>
          <w:kern w:val="2"/>
          <w:sz w:val="24"/>
          <w:szCs w:val="24"/>
          <w14:ligatures w14:val="standardContextual"/>
        </w:rPr>
      </w:pPr>
      <w:hyperlink w:anchor="_Toc236655125" w:history="1">
        <w:r w:rsidRPr="007A120C">
          <w:rPr>
            <w:rStyle w:val="Hyperlink"/>
          </w:rPr>
          <w:t>References</w:t>
        </w:r>
        <w:r>
          <w:rPr>
            <w:webHidden/>
          </w:rPr>
          <w:tab/>
        </w:r>
        <w:r>
          <w:rPr>
            <w:webHidden/>
          </w:rPr>
          <w:fldChar w:fldCharType="begin"/>
        </w:r>
        <w:r>
          <w:rPr>
            <w:webHidden/>
          </w:rPr>
          <w:instrText xml:space="preserve"> PAGEREF _Toc236655125 \h </w:instrText>
        </w:r>
        <w:r>
          <w:rPr>
            <w:webHidden/>
          </w:rPr>
        </w:r>
        <w:r>
          <w:rPr>
            <w:webHidden/>
          </w:rPr>
          <w:fldChar w:fldCharType="separate"/>
        </w:r>
        <w:r w:rsidR="0085183A">
          <w:rPr>
            <w:webHidden/>
          </w:rPr>
          <w:t>102</w:t>
        </w:r>
        <w:r>
          <w:rPr>
            <w:webHidden/>
          </w:rPr>
          <w:fldChar w:fldCharType="end"/>
        </w:r>
      </w:hyperlink>
    </w:p>
    <w:p w14:paraId="0174DB76" w14:textId="411278F1" w:rsidR="00733458" w:rsidRDefault="00733458">
      <w:pPr>
        <w:pStyle w:val="TOC1"/>
        <w:rPr>
          <w:rFonts w:eastAsiaTheme="minorEastAsia" w:cstheme="minorBidi"/>
          <w:b w:val="0"/>
          <w:bCs w:val="0"/>
          <w:caps w:val="0"/>
          <w:noProof/>
          <w:kern w:val="2"/>
          <w:sz w:val="24"/>
          <w:u w:val="none"/>
          <w14:ligatures w14:val="standardContextual"/>
        </w:rPr>
      </w:pPr>
      <w:hyperlink w:anchor="_Toc236655126" w:history="1">
        <w:r w:rsidRPr="007A120C">
          <w:rPr>
            <w:rStyle w:val="Hyperlink"/>
            <w:noProof/>
          </w:rPr>
          <w:t>SECTION</w:t>
        </w:r>
        <w:r w:rsidRPr="007A120C">
          <w:rPr>
            <w:rStyle w:val="Hyperlink"/>
            <w:noProof/>
            <w:spacing w:val="-3"/>
          </w:rPr>
          <w:t xml:space="preserve"> I</w:t>
        </w:r>
        <w:r w:rsidRPr="007A120C">
          <w:rPr>
            <w:rStyle w:val="Hyperlink"/>
            <w:noProof/>
          </w:rPr>
          <w:t>V:</w:t>
        </w:r>
        <w:r w:rsidRPr="007A120C">
          <w:rPr>
            <w:rStyle w:val="Hyperlink"/>
            <w:noProof/>
            <w:spacing w:val="-5"/>
          </w:rPr>
          <w:t xml:space="preserve"> </w:t>
        </w:r>
        <w:r w:rsidRPr="007A120C">
          <w:rPr>
            <w:rStyle w:val="Hyperlink"/>
            <w:noProof/>
          </w:rPr>
          <w:t>APPENDICES</w:t>
        </w:r>
        <w:r>
          <w:rPr>
            <w:noProof/>
            <w:webHidden/>
          </w:rPr>
          <w:tab/>
        </w:r>
        <w:r>
          <w:rPr>
            <w:noProof/>
            <w:webHidden/>
          </w:rPr>
          <w:fldChar w:fldCharType="begin"/>
        </w:r>
        <w:r>
          <w:rPr>
            <w:noProof/>
            <w:webHidden/>
          </w:rPr>
          <w:instrText xml:space="preserve"> PAGEREF _Toc236655126 \h </w:instrText>
        </w:r>
        <w:r>
          <w:rPr>
            <w:noProof/>
            <w:webHidden/>
          </w:rPr>
        </w:r>
        <w:r>
          <w:rPr>
            <w:noProof/>
            <w:webHidden/>
          </w:rPr>
          <w:fldChar w:fldCharType="separate"/>
        </w:r>
        <w:r w:rsidR="0085183A">
          <w:rPr>
            <w:noProof/>
            <w:webHidden/>
          </w:rPr>
          <w:t>103</w:t>
        </w:r>
        <w:r>
          <w:rPr>
            <w:noProof/>
            <w:webHidden/>
          </w:rPr>
          <w:fldChar w:fldCharType="end"/>
        </w:r>
      </w:hyperlink>
    </w:p>
    <w:p w14:paraId="7B13EECB" w14:textId="024BC524" w:rsidR="00733458" w:rsidRDefault="00733458" w:rsidP="000F1D7A">
      <w:pPr>
        <w:pStyle w:val="TOC2"/>
        <w:rPr>
          <w:rFonts w:eastAsiaTheme="minorEastAsia" w:cstheme="minorBidi"/>
          <w:kern w:val="2"/>
          <w:sz w:val="24"/>
          <w:szCs w:val="24"/>
          <w14:ligatures w14:val="standardContextual"/>
        </w:rPr>
      </w:pPr>
      <w:hyperlink w:anchor="_Toc236655127" w:history="1">
        <w:r w:rsidRPr="007A120C">
          <w:rPr>
            <w:rStyle w:val="Hyperlink"/>
          </w:rPr>
          <w:t>A</w:t>
        </w:r>
        <w:r w:rsidRPr="000F1D7A">
          <w:rPr>
            <w:rStyle w:val="Hyperlink"/>
          </w:rPr>
          <w:t>PPENDIX</w:t>
        </w:r>
        <w:r w:rsidRPr="007A120C">
          <w:rPr>
            <w:rStyle w:val="Hyperlink"/>
          </w:rPr>
          <w:t xml:space="preserve"> A.</w:t>
        </w:r>
        <w:r w:rsidRPr="007A120C">
          <w:rPr>
            <w:rStyle w:val="Hyperlink"/>
            <w:spacing w:val="-2"/>
          </w:rPr>
          <w:t xml:space="preserve"> </w:t>
        </w:r>
        <w:r w:rsidRPr="007A120C">
          <w:rPr>
            <w:rStyle w:val="Hyperlink"/>
          </w:rPr>
          <w:t>Adherence</w:t>
        </w:r>
        <w:r w:rsidRPr="007A120C">
          <w:rPr>
            <w:rStyle w:val="Hyperlink"/>
            <w:spacing w:val="-1"/>
          </w:rPr>
          <w:t xml:space="preserve"> </w:t>
        </w:r>
        <w:r w:rsidRPr="007A120C">
          <w:rPr>
            <w:rStyle w:val="Hyperlink"/>
            <w:spacing w:val="-2"/>
          </w:rPr>
          <w:t>Agreement</w:t>
        </w:r>
        <w:r>
          <w:rPr>
            <w:webHidden/>
          </w:rPr>
          <w:tab/>
        </w:r>
        <w:r>
          <w:rPr>
            <w:webHidden/>
          </w:rPr>
          <w:fldChar w:fldCharType="begin"/>
        </w:r>
        <w:r>
          <w:rPr>
            <w:webHidden/>
          </w:rPr>
          <w:instrText xml:space="preserve"> PAGEREF _Toc236655127 \h </w:instrText>
        </w:r>
        <w:r>
          <w:rPr>
            <w:webHidden/>
          </w:rPr>
        </w:r>
        <w:r>
          <w:rPr>
            <w:webHidden/>
          </w:rPr>
          <w:fldChar w:fldCharType="separate"/>
        </w:r>
        <w:r w:rsidR="0085183A">
          <w:rPr>
            <w:webHidden/>
          </w:rPr>
          <w:t>103</w:t>
        </w:r>
        <w:r>
          <w:rPr>
            <w:webHidden/>
          </w:rPr>
          <w:fldChar w:fldCharType="end"/>
        </w:r>
      </w:hyperlink>
    </w:p>
    <w:p w14:paraId="46BCD30A" w14:textId="5BABE1CF" w:rsidR="00733458" w:rsidRDefault="00733458" w:rsidP="000F1D7A">
      <w:pPr>
        <w:pStyle w:val="TOC2"/>
        <w:rPr>
          <w:rFonts w:eastAsiaTheme="minorEastAsia" w:cstheme="minorBidi"/>
          <w:kern w:val="2"/>
          <w:sz w:val="24"/>
          <w:szCs w:val="24"/>
          <w14:ligatures w14:val="standardContextual"/>
        </w:rPr>
      </w:pPr>
      <w:hyperlink w:anchor="_Toc236655128" w:history="1">
        <w:r w:rsidRPr="007A120C">
          <w:rPr>
            <w:rStyle w:val="Hyperlink"/>
          </w:rPr>
          <w:t>APPENDIX B.</w:t>
        </w:r>
        <w:r w:rsidRPr="007A120C">
          <w:rPr>
            <w:rStyle w:val="Hyperlink"/>
            <w:spacing w:val="-2"/>
          </w:rPr>
          <w:t xml:space="preserve"> </w:t>
        </w:r>
        <w:r w:rsidRPr="007A120C">
          <w:rPr>
            <w:rStyle w:val="Hyperlink"/>
          </w:rPr>
          <w:t>Remediation</w:t>
        </w:r>
        <w:r w:rsidRPr="007A120C">
          <w:rPr>
            <w:rStyle w:val="Hyperlink"/>
            <w:spacing w:val="-1"/>
          </w:rPr>
          <w:t xml:space="preserve"> </w:t>
        </w:r>
        <w:r w:rsidRPr="007A120C">
          <w:rPr>
            <w:rStyle w:val="Hyperlink"/>
          </w:rPr>
          <w:t>Plan</w:t>
        </w:r>
        <w:r w:rsidRPr="007A120C">
          <w:rPr>
            <w:rStyle w:val="Hyperlink"/>
            <w:spacing w:val="-1"/>
          </w:rPr>
          <w:t xml:space="preserve"> </w:t>
        </w:r>
        <w:r w:rsidRPr="007A120C">
          <w:rPr>
            <w:rStyle w:val="Hyperlink"/>
            <w:spacing w:val="-2"/>
          </w:rPr>
          <w:t>Template</w:t>
        </w:r>
        <w:r>
          <w:rPr>
            <w:webHidden/>
          </w:rPr>
          <w:tab/>
        </w:r>
        <w:r>
          <w:rPr>
            <w:webHidden/>
          </w:rPr>
          <w:fldChar w:fldCharType="begin"/>
        </w:r>
        <w:r>
          <w:rPr>
            <w:webHidden/>
          </w:rPr>
          <w:instrText xml:space="preserve"> PAGEREF _Toc236655128 \h </w:instrText>
        </w:r>
        <w:r>
          <w:rPr>
            <w:webHidden/>
          </w:rPr>
        </w:r>
        <w:r>
          <w:rPr>
            <w:webHidden/>
          </w:rPr>
          <w:fldChar w:fldCharType="separate"/>
        </w:r>
        <w:r w:rsidR="0085183A">
          <w:rPr>
            <w:webHidden/>
          </w:rPr>
          <w:t>104</w:t>
        </w:r>
        <w:r>
          <w:rPr>
            <w:webHidden/>
          </w:rPr>
          <w:fldChar w:fldCharType="end"/>
        </w:r>
      </w:hyperlink>
    </w:p>
    <w:p w14:paraId="54F8FE39" w14:textId="3AE6E048" w:rsidR="00733458" w:rsidRDefault="00733458" w:rsidP="000F1D7A">
      <w:pPr>
        <w:pStyle w:val="TOC2"/>
        <w:rPr>
          <w:rFonts w:eastAsiaTheme="minorEastAsia" w:cstheme="minorBidi"/>
          <w:kern w:val="2"/>
          <w:sz w:val="24"/>
          <w:szCs w:val="24"/>
          <w14:ligatures w14:val="standardContextual"/>
        </w:rPr>
      </w:pPr>
      <w:hyperlink w:anchor="_Toc236655129" w:history="1">
        <w:r w:rsidRPr="007A120C">
          <w:rPr>
            <w:rStyle w:val="Hyperlink"/>
          </w:rPr>
          <w:t>APPENDIX C.</w:t>
        </w:r>
        <w:r w:rsidRPr="007A120C">
          <w:rPr>
            <w:rStyle w:val="Hyperlink"/>
            <w:spacing w:val="-2"/>
          </w:rPr>
          <w:t xml:space="preserve"> </w:t>
        </w:r>
        <w:r w:rsidRPr="007A120C">
          <w:rPr>
            <w:rStyle w:val="Hyperlink"/>
          </w:rPr>
          <w:t>Remediation</w:t>
        </w:r>
        <w:r w:rsidRPr="007A120C">
          <w:rPr>
            <w:rStyle w:val="Hyperlink"/>
            <w:spacing w:val="-1"/>
          </w:rPr>
          <w:t xml:space="preserve"> </w:t>
        </w:r>
        <w:r w:rsidRPr="007A120C">
          <w:rPr>
            <w:rStyle w:val="Hyperlink"/>
          </w:rPr>
          <w:t>Plan</w:t>
        </w:r>
        <w:r w:rsidRPr="007A120C">
          <w:rPr>
            <w:rStyle w:val="Hyperlink"/>
            <w:spacing w:val="-1"/>
          </w:rPr>
          <w:t xml:space="preserve"> </w:t>
        </w:r>
        <w:r w:rsidRPr="007A120C">
          <w:rPr>
            <w:rStyle w:val="Hyperlink"/>
            <w:spacing w:val="-2"/>
          </w:rPr>
          <w:t>Template</w:t>
        </w:r>
        <w:r w:rsidRPr="007A120C">
          <w:rPr>
            <w:rStyle w:val="Hyperlink"/>
          </w:rPr>
          <w:t>:</w:t>
        </w:r>
        <w:r w:rsidRPr="007A120C">
          <w:rPr>
            <w:rStyle w:val="Hyperlink"/>
            <w:spacing w:val="-6"/>
          </w:rPr>
          <w:t xml:space="preserve"> </w:t>
        </w:r>
        <w:r w:rsidRPr="007A120C">
          <w:rPr>
            <w:rStyle w:val="Hyperlink"/>
            <w:spacing w:val="-2"/>
          </w:rPr>
          <w:t>Theory</w:t>
        </w:r>
        <w:r>
          <w:rPr>
            <w:webHidden/>
          </w:rPr>
          <w:tab/>
        </w:r>
        <w:r>
          <w:rPr>
            <w:webHidden/>
          </w:rPr>
          <w:fldChar w:fldCharType="begin"/>
        </w:r>
        <w:r>
          <w:rPr>
            <w:webHidden/>
          </w:rPr>
          <w:instrText xml:space="preserve"> PAGEREF _Toc236655129 \h </w:instrText>
        </w:r>
        <w:r>
          <w:rPr>
            <w:webHidden/>
          </w:rPr>
        </w:r>
        <w:r>
          <w:rPr>
            <w:webHidden/>
          </w:rPr>
          <w:fldChar w:fldCharType="separate"/>
        </w:r>
        <w:r w:rsidR="0085183A">
          <w:rPr>
            <w:webHidden/>
          </w:rPr>
          <w:t>105</w:t>
        </w:r>
        <w:r>
          <w:rPr>
            <w:webHidden/>
          </w:rPr>
          <w:fldChar w:fldCharType="end"/>
        </w:r>
      </w:hyperlink>
    </w:p>
    <w:p w14:paraId="6F3DB782" w14:textId="4487C301" w:rsidR="00733458" w:rsidRDefault="00733458" w:rsidP="000F1D7A">
      <w:pPr>
        <w:pStyle w:val="TOC2"/>
        <w:rPr>
          <w:rFonts w:eastAsiaTheme="minorEastAsia" w:cstheme="minorBidi"/>
          <w:kern w:val="2"/>
          <w:sz w:val="24"/>
          <w:szCs w:val="24"/>
          <w14:ligatures w14:val="standardContextual"/>
        </w:rPr>
      </w:pPr>
      <w:hyperlink w:anchor="_Toc236655130" w:history="1">
        <w:r w:rsidRPr="007A120C">
          <w:rPr>
            <w:rStyle w:val="Hyperlink"/>
          </w:rPr>
          <w:t>APPENDIX D.</w:t>
        </w:r>
        <w:r w:rsidRPr="007A120C">
          <w:rPr>
            <w:rStyle w:val="Hyperlink"/>
            <w:spacing w:val="-2"/>
          </w:rPr>
          <w:t xml:space="preserve"> </w:t>
        </w:r>
        <w:r w:rsidRPr="007A120C">
          <w:rPr>
            <w:rStyle w:val="Hyperlink"/>
          </w:rPr>
          <w:t>Test Analysis Record Sheet:</w:t>
        </w:r>
        <w:r>
          <w:rPr>
            <w:webHidden/>
          </w:rPr>
          <w:tab/>
        </w:r>
        <w:r>
          <w:rPr>
            <w:webHidden/>
          </w:rPr>
          <w:fldChar w:fldCharType="begin"/>
        </w:r>
        <w:r>
          <w:rPr>
            <w:webHidden/>
          </w:rPr>
          <w:instrText xml:space="preserve"> PAGEREF _Toc236655130 \h </w:instrText>
        </w:r>
        <w:r>
          <w:rPr>
            <w:webHidden/>
          </w:rPr>
        </w:r>
        <w:r>
          <w:rPr>
            <w:webHidden/>
          </w:rPr>
          <w:fldChar w:fldCharType="separate"/>
        </w:r>
        <w:r w:rsidR="0085183A">
          <w:rPr>
            <w:webHidden/>
          </w:rPr>
          <w:t>106</w:t>
        </w:r>
        <w:r>
          <w:rPr>
            <w:webHidden/>
          </w:rPr>
          <w:fldChar w:fldCharType="end"/>
        </w:r>
      </w:hyperlink>
    </w:p>
    <w:p w14:paraId="2DB5D829" w14:textId="61460F9E" w:rsidR="00733458" w:rsidRDefault="00733458" w:rsidP="000F1D7A">
      <w:pPr>
        <w:pStyle w:val="TOC2"/>
        <w:rPr>
          <w:rFonts w:eastAsiaTheme="minorEastAsia" w:cstheme="minorBidi"/>
          <w:kern w:val="2"/>
          <w:sz w:val="24"/>
          <w:szCs w:val="24"/>
          <w14:ligatures w14:val="standardContextual"/>
        </w:rPr>
      </w:pPr>
      <w:hyperlink w:anchor="_Toc236655131" w:history="1">
        <w:r w:rsidRPr="007A120C">
          <w:rPr>
            <w:rStyle w:val="Hyperlink"/>
          </w:rPr>
          <w:t>APPENDIX E.</w:t>
        </w:r>
        <w:r w:rsidRPr="007A120C">
          <w:rPr>
            <w:rStyle w:val="Hyperlink"/>
            <w:spacing w:val="-2"/>
          </w:rPr>
          <w:t xml:space="preserve"> </w:t>
        </w:r>
        <w:r w:rsidRPr="007A120C">
          <w:rPr>
            <w:rStyle w:val="Hyperlink"/>
          </w:rPr>
          <w:t>Remediation</w:t>
        </w:r>
        <w:r w:rsidRPr="007A120C">
          <w:rPr>
            <w:rStyle w:val="Hyperlink"/>
            <w:spacing w:val="-1"/>
          </w:rPr>
          <w:t xml:space="preserve"> </w:t>
        </w:r>
        <w:r w:rsidRPr="007A120C">
          <w:rPr>
            <w:rStyle w:val="Hyperlink"/>
          </w:rPr>
          <w:t>Plan</w:t>
        </w:r>
        <w:r w:rsidRPr="007A120C">
          <w:rPr>
            <w:rStyle w:val="Hyperlink"/>
            <w:spacing w:val="-1"/>
          </w:rPr>
          <w:t xml:space="preserve"> </w:t>
        </w:r>
        <w:r w:rsidRPr="007A120C">
          <w:rPr>
            <w:rStyle w:val="Hyperlink"/>
            <w:spacing w:val="-2"/>
          </w:rPr>
          <w:t>Template</w:t>
        </w:r>
        <w:r w:rsidRPr="007A120C">
          <w:rPr>
            <w:rStyle w:val="Hyperlink"/>
          </w:rPr>
          <w:t>:</w:t>
        </w:r>
        <w:r w:rsidRPr="007A120C">
          <w:rPr>
            <w:rStyle w:val="Hyperlink"/>
            <w:spacing w:val="-6"/>
          </w:rPr>
          <w:t xml:space="preserve"> </w:t>
        </w:r>
        <w:r w:rsidRPr="007A120C">
          <w:rPr>
            <w:rStyle w:val="Hyperlink"/>
          </w:rPr>
          <w:t>Medication Safety and Clinical</w:t>
        </w:r>
        <w:r>
          <w:rPr>
            <w:webHidden/>
          </w:rPr>
          <w:tab/>
        </w:r>
        <w:r>
          <w:rPr>
            <w:webHidden/>
          </w:rPr>
          <w:fldChar w:fldCharType="begin"/>
        </w:r>
        <w:r>
          <w:rPr>
            <w:webHidden/>
          </w:rPr>
          <w:instrText xml:space="preserve"> PAGEREF _Toc236655131 \h </w:instrText>
        </w:r>
        <w:r>
          <w:rPr>
            <w:webHidden/>
          </w:rPr>
        </w:r>
        <w:r>
          <w:rPr>
            <w:webHidden/>
          </w:rPr>
          <w:fldChar w:fldCharType="separate"/>
        </w:r>
        <w:r w:rsidR="0085183A">
          <w:rPr>
            <w:webHidden/>
          </w:rPr>
          <w:t>107</w:t>
        </w:r>
        <w:r>
          <w:rPr>
            <w:webHidden/>
          </w:rPr>
          <w:fldChar w:fldCharType="end"/>
        </w:r>
      </w:hyperlink>
    </w:p>
    <w:p w14:paraId="34325FF5" w14:textId="2D4BC9E7" w:rsidR="00733458" w:rsidRDefault="00733458" w:rsidP="000F1D7A">
      <w:pPr>
        <w:pStyle w:val="TOC2"/>
        <w:rPr>
          <w:rFonts w:eastAsiaTheme="minorEastAsia" w:cstheme="minorBidi"/>
          <w:kern w:val="2"/>
          <w:sz w:val="24"/>
          <w:szCs w:val="24"/>
          <w14:ligatures w14:val="standardContextual"/>
        </w:rPr>
      </w:pPr>
      <w:hyperlink w:anchor="_Toc236655132" w:history="1">
        <w:r w:rsidRPr="007A120C">
          <w:rPr>
            <w:rStyle w:val="Hyperlink"/>
          </w:rPr>
          <w:t>APPENDIX F.</w:t>
        </w:r>
        <w:r w:rsidRPr="007A120C">
          <w:rPr>
            <w:rStyle w:val="Hyperlink"/>
            <w:spacing w:val="-2"/>
          </w:rPr>
          <w:t xml:space="preserve"> </w:t>
        </w:r>
        <w:r w:rsidRPr="007A120C">
          <w:rPr>
            <w:rStyle w:val="Hyperlink"/>
          </w:rPr>
          <w:t>Remediation</w:t>
        </w:r>
        <w:r w:rsidRPr="007A120C">
          <w:rPr>
            <w:rStyle w:val="Hyperlink"/>
            <w:spacing w:val="-1"/>
          </w:rPr>
          <w:t xml:space="preserve"> </w:t>
        </w:r>
        <w:r w:rsidRPr="007A120C">
          <w:rPr>
            <w:rStyle w:val="Hyperlink"/>
          </w:rPr>
          <w:t>Plan</w:t>
        </w:r>
        <w:r w:rsidRPr="007A120C">
          <w:rPr>
            <w:rStyle w:val="Hyperlink"/>
            <w:spacing w:val="-1"/>
          </w:rPr>
          <w:t xml:space="preserve"> </w:t>
        </w:r>
        <w:r w:rsidRPr="007A120C">
          <w:rPr>
            <w:rStyle w:val="Hyperlink"/>
            <w:spacing w:val="-2"/>
          </w:rPr>
          <w:t>Template</w:t>
        </w:r>
        <w:r w:rsidRPr="007A120C">
          <w:rPr>
            <w:rStyle w:val="Hyperlink"/>
          </w:rPr>
          <w:t>:</w:t>
        </w:r>
        <w:r w:rsidRPr="007A120C">
          <w:rPr>
            <w:rStyle w:val="Hyperlink"/>
            <w:spacing w:val="-5"/>
          </w:rPr>
          <w:t xml:space="preserve"> </w:t>
        </w:r>
        <w:r w:rsidRPr="007A120C">
          <w:rPr>
            <w:rStyle w:val="Hyperlink"/>
          </w:rPr>
          <w:t>Skills</w:t>
        </w:r>
        <w:r w:rsidRPr="007A120C">
          <w:rPr>
            <w:rStyle w:val="Hyperlink"/>
            <w:spacing w:val="-8"/>
          </w:rPr>
          <w:t xml:space="preserve"> </w:t>
        </w:r>
        <w:r w:rsidRPr="007A120C">
          <w:rPr>
            <w:rStyle w:val="Hyperlink"/>
          </w:rPr>
          <w:t>Testing</w:t>
        </w:r>
        <w:r>
          <w:rPr>
            <w:webHidden/>
          </w:rPr>
          <w:tab/>
        </w:r>
        <w:r>
          <w:rPr>
            <w:webHidden/>
          </w:rPr>
          <w:fldChar w:fldCharType="begin"/>
        </w:r>
        <w:r>
          <w:rPr>
            <w:webHidden/>
          </w:rPr>
          <w:instrText xml:space="preserve"> PAGEREF _Toc236655132 \h </w:instrText>
        </w:r>
        <w:r>
          <w:rPr>
            <w:webHidden/>
          </w:rPr>
        </w:r>
        <w:r>
          <w:rPr>
            <w:webHidden/>
          </w:rPr>
          <w:fldChar w:fldCharType="separate"/>
        </w:r>
        <w:r w:rsidR="0085183A">
          <w:rPr>
            <w:webHidden/>
          </w:rPr>
          <w:t>108</w:t>
        </w:r>
        <w:r>
          <w:rPr>
            <w:webHidden/>
          </w:rPr>
          <w:fldChar w:fldCharType="end"/>
        </w:r>
      </w:hyperlink>
    </w:p>
    <w:p w14:paraId="0B98034A" w14:textId="0048C38D" w:rsidR="00733458" w:rsidRDefault="00733458" w:rsidP="000F1D7A">
      <w:pPr>
        <w:pStyle w:val="TOC2"/>
        <w:rPr>
          <w:rFonts w:eastAsiaTheme="minorEastAsia" w:cstheme="minorBidi"/>
          <w:kern w:val="2"/>
          <w:sz w:val="24"/>
          <w:szCs w:val="24"/>
          <w14:ligatures w14:val="standardContextual"/>
        </w:rPr>
      </w:pPr>
      <w:hyperlink w:anchor="_Toc236655133" w:history="1">
        <w:r w:rsidRPr="007A120C">
          <w:rPr>
            <w:rStyle w:val="Hyperlink"/>
          </w:rPr>
          <w:t>APPENDIX G.</w:t>
        </w:r>
        <w:r w:rsidRPr="007A120C">
          <w:rPr>
            <w:rStyle w:val="Hyperlink"/>
            <w:spacing w:val="-2"/>
          </w:rPr>
          <w:t xml:space="preserve"> </w:t>
        </w:r>
        <w:r w:rsidRPr="007A120C">
          <w:rPr>
            <w:rStyle w:val="Hyperlink"/>
          </w:rPr>
          <w:t>Remediation</w:t>
        </w:r>
        <w:r w:rsidRPr="007A120C">
          <w:rPr>
            <w:rStyle w:val="Hyperlink"/>
            <w:spacing w:val="-1"/>
          </w:rPr>
          <w:t xml:space="preserve"> </w:t>
        </w:r>
        <w:r w:rsidRPr="007A120C">
          <w:rPr>
            <w:rStyle w:val="Hyperlink"/>
          </w:rPr>
          <w:t>Plan</w:t>
        </w:r>
        <w:r w:rsidRPr="007A120C">
          <w:rPr>
            <w:rStyle w:val="Hyperlink"/>
            <w:spacing w:val="-1"/>
          </w:rPr>
          <w:t xml:space="preserve"> </w:t>
        </w:r>
        <w:r w:rsidRPr="007A120C">
          <w:rPr>
            <w:rStyle w:val="Hyperlink"/>
            <w:spacing w:val="-2"/>
          </w:rPr>
          <w:t>Template</w:t>
        </w:r>
        <w:r w:rsidRPr="007A120C">
          <w:rPr>
            <w:rStyle w:val="Hyperlink"/>
          </w:rPr>
          <w:t>: HESI</w:t>
        </w:r>
        <w:r w:rsidRPr="007A120C">
          <w:rPr>
            <w:rStyle w:val="Hyperlink"/>
            <w:spacing w:val="-5"/>
          </w:rPr>
          <w:t xml:space="preserve"> </w:t>
        </w:r>
        <w:r w:rsidRPr="007A120C">
          <w:rPr>
            <w:rStyle w:val="Hyperlink"/>
          </w:rPr>
          <w:t>Plan</w:t>
        </w:r>
        <w:r w:rsidRPr="007A120C">
          <w:rPr>
            <w:rStyle w:val="Hyperlink"/>
            <w:spacing w:val="-6"/>
          </w:rPr>
          <w:t xml:space="preserve"> </w:t>
        </w:r>
        <w:r w:rsidRPr="007A120C">
          <w:rPr>
            <w:rStyle w:val="Hyperlink"/>
            <w:spacing w:val="-2"/>
          </w:rPr>
          <w:t>Contract</w:t>
        </w:r>
        <w:r>
          <w:rPr>
            <w:webHidden/>
          </w:rPr>
          <w:tab/>
        </w:r>
        <w:r>
          <w:rPr>
            <w:webHidden/>
          </w:rPr>
          <w:fldChar w:fldCharType="begin"/>
        </w:r>
        <w:r>
          <w:rPr>
            <w:webHidden/>
          </w:rPr>
          <w:instrText xml:space="preserve"> PAGEREF _Toc236655133 \h </w:instrText>
        </w:r>
        <w:r>
          <w:rPr>
            <w:webHidden/>
          </w:rPr>
        </w:r>
        <w:r>
          <w:rPr>
            <w:webHidden/>
          </w:rPr>
          <w:fldChar w:fldCharType="separate"/>
        </w:r>
        <w:r w:rsidR="0085183A">
          <w:rPr>
            <w:webHidden/>
          </w:rPr>
          <w:t>109</w:t>
        </w:r>
        <w:r>
          <w:rPr>
            <w:webHidden/>
          </w:rPr>
          <w:fldChar w:fldCharType="end"/>
        </w:r>
      </w:hyperlink>
    </w:p>
    <w:p w14:paraId="61C2D3B8" w14:textId="6A973CF9" w:rsidR="00733458" w:rsidRDefault="00733458" w:rsidP="000F1D7A">
      <w:pPr>
        <w:pStyle w:val="TOC2"/>
        <w:rPr>
          <w:rFonts w:eastAsiaTheme="minorEastAsia" w:cstheme="minorBidi"/>
          <w:kern w:val="2"/>
          <w:sz w:val="24"/>
          <w:szCs w:val="24"/>
          <w14:ligatures w14:val="standardContextual"/>
        </w:rPr>
      </w:pPr>
      <w:hyperlink w:anchor="_Toc236655134" w:history="1">
        <w:r w:rsidRPr="007A120C">
          <w:rPr>
            <w:rStyle w:val="Hyperlink"/>
          </w:rPr>
          <w:t>APPENDIX H.</w:t>
        </w:r>
        <w:r w:rsidRPr="007A120C">
          <w:rPr>
            <w:rStyle w:val="Hyperlink"/>
            <w:spacing w:val="-2"/>
          </w:rPr>
          <w:t xml:space="preserve"> </w:t>
        </w:r>
        <w:r w:rsidRPr="007A120C">
          <w:rPr>
            <w:rStyle w:val="Hyperlink"/>
          </w:rPr>
          <w:t>Remediation</w:t>
        </w:r>
        <w:r w:rsidRPr="007A120C">
          <w:rPr>
            <w:rStyle w:val="Hyperlink"/>
            <w:spacing w:val="-1"/>
          </w:rPr>
          <w:t xml:space="preserve"> </w:t>
        </w:r>
        <w:r w:rsidRPr="007A120C">
          <w:rPr>
            <w:rStyle w:val="Hyperlink"/>
          </w:rPr>
          <w:t>Plan</w:t>
        </w:r>
        <w:r w:rsidRPr="007A120C">
          <w:rPr>
            <w:rStyle w:val="Hyperlink"/>
            <w:spacing w:val="-1"/>
          </w:rPr>
          <w:t xml:space="preserve"> </w:t>
        </w:r>
        <w:r w:rsidRPr="007A120C">
          <w:rPr>
            <w:rStyle w:val="Hyperlink"/>
            <w:spacing w:val="-2"/>
          </w:rPr>
          <w:t>Template</w:t>
        </w:r>
        <w:r w:rsidRPr="007A120C">
          <w:rPr>
            <w:rStyle w:val="Hyperlink"/>
          </w:rPr>
          <w:t>: Root Cause Analysis</w:t>
        </w:r>
        <w:r>
          <w:rPr>
            <w:webHidden/>
          </w:rPr>
          <w:tab/>
        </w:r>
        <w:r>
          <w:rPr>
            <w:webHidden/>
          </w:rPr>
          <w:fldChar w:fldCharType="begin"/>
        </w:r>
        <w:r>
          <w:rPr>
            <w:webHidden/>
          </w:rPr>
          <w:instrText xml:space="preserve"> PAGEREF _Toc236655134 \h </w:instrText>
        </w:r>
        <w:r>
          <w:rPr>
            <w:webHidden/>
          </w:rPr>
        </w:r>
        <w:r>
          <w:rPr>
            <w:webHidden/>
          </w:rPr>
          <w:fldChar w:fldCharType="separate"/>
        </w:r>
        <w:r w:rsidR="0085183A">
          <w:rPr>
            <w:webHidden/>
          </w:rPr>
          <w:t>110</w:t>
        </w:r>
        <w:r>
          <w:rPr>
            <w:webHidden/>
          </w:rPr>
          <w:fldChar w:fldCharType="end"/>
        </w:r>
      </w:hyperlink>
    </w:p>
    <w:p w14:paraId="0A412FA2" w14:textId="0F0F2CCC" w:rsidR="00733458" w:rsidRDefault="00733458" w:rsidP="000F1D7A">
      <w:pPr>
        <w:pStyle w:val="TOC2"/>
        <w:rPr>
          <w:rFonts w:eastAsiaTheme="minorEastAsia" w:cstheme="minorBidi"/>
          <w:kern w:val="2"/>
          <w:sz w:val="24"/>
          <w:szCs w:val="24"/>
          <w14:ligatures w14:val="standardContextual"/>
        </w:rPr>
      </w:pPr>
      <w:hyperlink w:anchor="_Toc236655135" w:history="1">
        <w:r w:rsidRPr="007A120C">
          <w:rPr>
            <w:rStyle w:val="Hyperlink"/>
          </w:rPr>
          <w:t>APPENDIX I. NCBON</w:t>
        </w:r>
        <w:r w:rsidRPr="007A120C">
          <w:rPr>
            <w:rStyle w:val="Hyperlink"/>
            <w:spacing w:val="-8"/>
          </w:rPr>
          <w:t xml:space="preserve"> </w:t>
        </w:r>
        <w:r w:rsidRPr="007A120C">
          <w:rPr>
            <w:rStyle w:val="Hyperlink"/>
          </w:rPr>
          <w:t>Just</w:t>
        </w:r>
        <w:r w:rsidRPr="007A120C">
          <w:rPr>
            <w:rStyle w:val="Hyperlink"/>
            <w:spacing w:val="-5"/>
          </w:rPr>
          <w:t xml:space="preserve"> </w:t>
        </w:r>
        <w:r w:rsidRPr="007A120C">
          <w:rPr>
            <w:rStyle w:val="Hyperlink"/>
          </w:rPr>
          <w:t>Culture</w:t>
        </w:r>
        <w:r w:rsidRPr="007A120C">
          <w:rPr>
            <w:rStyle w:val="Hyperlink"/>
            <w:spacing w:val="-5"/>
          </w:rPr>
          <w:t xml:space="preserve"> </w:t>
        </w:r>
        <w:r w:rsidRPr="007A120C">
          <w:rPr>
            <w:rStyle w:val="Hyperlink"/>
          </w:rPr>
          <w:t>STUDENT</w:t>
        </w:r>
        <w:r w:rsidRPr="007A120C">
          <w:rPr>
            <w:rStyle w:val="Hyperlink"/>
            <w:spacing w:val="-4"/>
          </w:rPr>
          <w:t xml:space="preserve"> </w:t>
        </w:r>
        <w:r w:rsidRPr="007A120C">
          <w:rPr>
            <w:rStyle w:val="Hyperlink"/>
          </w:rPr>
          <w:t>PRACTICE</w:t>
        </w:r>
        <w:r w:rsidRPr="007A120C">
          <w:rPr>
            <w:rStyle w:val="Hyperlink"/>
            <w:spacing w:val="-7"/>
          </w:rPr>
          <w:t xml:space="preserve"> </w:t>
        </w:r>
        <w:r w:rsidRPr="007A120C">
          <w:rPr>
            <w:rStyle w:val="Hyperlink"/>
          </w:rPr>
          <w:t>EVENT</w:t>
        </w:r>
        <w:r w:rsidRPr="007A120C">
          <w:rPr>
            <w:rStyle w:val="Hyperlink"/>
            <w:spacing w:val="-5"/>
          </w:rPr>
          <w:t xml:space="preserve"> </w:t>
        </w:r>
        <w:r w:rsidRPr="007A120C">
          <w:rPr>
            <w:rStyle w:val="Hyperlink"/>
          </w:rPr>
          <w:t>EVALUATION</w:t>
        </w:r>
        <w:r w:rsidRPr="007A120C">
          <w:rPr>
            <w:rStyle w:val="Hyperlink"/>
            <w:spacing w:val="-6"/>
          </w:rPr>
          <w:t xml:space="preserve"> </w:t>
        </w:r>
        <w:r w:rsidRPr="007A120C">
          <w:rPr>
            <w:rStyle w:val="Hyperlink"/>
          </w:rPr>
          <w:t>TOOL</w:t>
        </w:r>
        <w:r w:rsidRPr="007A120C">
          <w:rPr>
            <w:rStyle w:val="Hyperlink"/>
            <w:spacing w:val="-4"/>
          </w:rPr>
          <w:t xml:space="preserve"> </w:t>
        </w:r>
        <w:r w:rsidRPr="007A120C">
          <w:rPr>
            <w:rStyle w:val="Hyperlink"/>
            <w:spacing w:val="-2"/>
          </w:rPr>
          <w:t>(SPEET)</w:t>
        </w:r>
        <w:r>
          <w:rPr>
            <w:webHidden/>
          </w:rPr>
          <w:tab/>
        </w:r>
        <w:r>
          <w:rPr>
            <w:webHidden/>
          </w:rPr>
          <w:fldChar w:fldCharType="begin"/>
        </w:r>
        <w:r>
          <w:rPr>
            <w:webHidden/>
          </w:rPr>
          <w:instrText xml:space="preserve"> PAGEREF _Toc236655135 \h </w:instrText>
        </w:r>
        <w:r>
          <w:rPr>
            <w:webHidden/>
          </w:rPr>
        </w:r>
        <w:r>
          <w:rPr>
            <w:webHidden/>
          </w:rPr>
          <w:fldChar w:fldCharType="separate"/>
        </w:r>
        <w:r w:rsidR="0085183A">
          <w:rPr>
            <w:webHidden/>
          </w:rPr>
          <w:t>112</w:t>
        </w:r>
        <w:r>
          <w:rPr>
            <w:webHidden/>
          </w:rPr>
          <w:fldChar w:fldCharType="end"/>
        </w:r>
      </w:hyperlink>
    </w:p>
    <w:p w14:paraId="01CD2203" w14:textId="42E32D9E" w:rsidR="00733458" w:rsidRDefault="00733458" w:rsidP="000F1D7A">
      <w:pPr>
        <w:pStyle w:val="TOC2"/>
        <w:rPr>
          <w:rFonts w:eastAsiaTheme="minorEastAsia" w:cstheme="minorBidi"/>
          <w:kern w:val="2"/>
          <w:sz w:val="24"/>
          <w:szCs w:val="24"/>
          <w14:ligatures w14:val="standardContextual"/>
        </w:rPr>
      </w:pPr>
      <w:hyperlink w:anchor="_Toc236655136" w:history="1">
        <w:r w:rsidRPr="007A120C">
          <w:rPr>
            <w:rStyle w:val="Hyperlink"/>
          </w:rPr>
          <w:t xml:space="preserve">APPENDIX J. Warning &amp; Deficiency </w:t>
        </w:r>
        <w:r w:rsidRPr="007A120C">
          <w:rPr>
            <w:rStyle w:val="Hyperlink"/>
            <w:spacing w:val="-2"/>
          </w:rPr>
          <w:t>Notice</w:t>
        </w:r>
        <w:r>
          <w:rPr>
            <w:webHidden/>
          </w:rPr>
          <w:tab/>
        </w:r>
        <w:r>
          <w:rPr>
            <w:webHidden/>
          </w:rPr>
          <w:fldChar w:fldCharType="begin"/>
        </w:r>
        <w:r>
          <w:rPr>
            <w:webHidden/>
          </w:rPr>
          <w:instrText xml:space="preserve"> PAGEREF _Toc236655136 \h </w:instrText>
        </w:r>
        <w:r>
          <w:rPr>
            <w:webHidden/>
          </w:rPr>
        </w:r>
        <w:r>
          <w:rPr>
            <w:webHidden/>
          </w:rPr>
          <w:fldChar w:fldCharType="separate"/>
        </w:r>
        <w:r w:rsidR="0085183A">
          <w:rPr>
            <w:webHidden/>
          </w:rPr>
          <w:t>114</w:t>
        </w:r>
        <w:r>
          <w:rPr>
            <w:webHidden/>
          </w:rPr>
          <w:fldChar w:fldCharType="end"/>
        </w:r>
      </w:hyperlink>
    </w:p>
    <w:p w14:paraId="359E7D7F" w14:textId="339A6EB8" w:rsidR="00733458" w:rsidRDefault="00733458" w:rsidP="000F1D7A">
      <w:pPr>
        <w:pStyle w:val="TOC2"/>
        <w:rPr>
          <w:rFonts w:eastAsiaTheme="minorEastAsia" w:cstheme="minorBidi"/>
          <w:kern w:val="2"/>
          <w:sz w:val="24"/>
          <w:szCs w:val="24"/>
          <w14:ligatures w14:val="standardContextual"/>
        </w:rPr>
      </w:pPr>
      <w:hyperlink w:anchor="_Toc236655137" w:history="1">
        <w:r w:rsidRPr="007A120C">
          <w:rPr>
            <w:rStyle w:val="Hyperlink"/>
          </w:rPr>
          <w:t>APPENDIX</w:t>
        </w:r>
        <w:r w:rsidRPr="007A120C">
          <w:rPr>
            <w:rStyle w:val="Hyperlink"/>
            <w:spacing w:val="-6"/>
          </w:rPr>
          <w:t xml:space="preserve"> </w:t>
        </w:r>
        <w:r w:rsidRPr="007A120C">
          <w:rPr>
            <w:rStyle w:val="Hyperlink"/>
          </w:rPr>
          <w:t>K.</w:t>
        </w:r>
        <w:r w:rsidRPr="007A120C">
          <w:rPr>
            <w:rStyle w:val="Hyperlink"/>
            <w:spacing w:val="-7"/>
          </w:rPr>
          <w:t xml:space="preserve"> </w:t>
        </w:r>
        <w:r w:rsidRPr="007A120C">
          <w:rPr>
            <w:rStyle w:val="Hyperlink"/>
          </w:rPr>
          <w:t>Student</w:t>
        </w:r>
        <w:r w:rsidRPr="007A120C">
          <w:rPr>
            <w:rStyle w:val="Hyperlink"/>
            <w:spacing w:val="-3"/>
          </w:rPr>
          <w:t xml:space="preserve"> </w:t>
        </w:r>
        <w:r w:rsidRPr="007A120C">
          <w:rPr>
            <w:rStyle w:val="Hyperlink"/>
          </w:rPr>
          <w:t>Reference</w:t>
        </w:r>
        <w:r w:rsidRPr="007A120C">
          <w:rPr>
            <w:rStyle w:val="Hyperlink"/>
            <w:spacing w:val="-7"/>
          </w:rPr>
          <w:t xml:space="preserve"> </w:t>
        </w:r>
        <w:r w:rsidRPr="007A120C">
          <w:rPr>
            <w:rStyle w:val="Hyperlink"/>
          </w:rPr>
          <w:t>&amp;</w:t>
        </w:r>
        <w:r w:rsidRPr="007A120C">
          <w:rPr>
            <w:rStyle w:val="Hyperlink"/>
            <w:spacing w:val="-5"/>
          </w:rPr>
          <w:t xml:space="preserve"> </w:t>
        </w:r>
        <w:r w:rsidRPr="007A120C">
          <w:rPr>
            <w:rStyle w:val="Hyperlink"/>
          </w:rPr>
          <w:t>FERPA</w:t>
        </w:r>
        <w:r w:rsidRPr="007A120C">
          <w:rPr>
            <w:rStyle w:val="Hyperlink"/>
            <w:spacing w:val="-4"/>
          </w:rPr>
          <w:t xml:space="preserve"> </w:t>
        </w:r>
        <w:r w:rsidRPr="007A120C">
          <w:rPr>
            <w:rStyle w:val="Hyperlink"/>
            <w:spacing w:val="-2"/>
          </w:rPr>
          <w:t>Release</w:t>
        </w:r>
        <w:r>
          <w:rPr>
            <w:webHidden/>
          </w:rPr>
          <w:tab/>
        </w:r>
        <w:r>
          <w:rPr>
            <w:webHidden/>
          </w:rPr>
          <w:fldChar w:fldCharType="begin"/>
        </w:r>
        <w:r>
          <w:rPr>
            <w:webHidden/>
          </w:rPr>
          <w:instrText xml:space="preserve"> PAGEREF _Toc236655137 \h </w:instrText>
        </w:r>
        <w:r>
          <w:rPr>
            <w:webHidden/>
          </w:rPr>
        </w:r>
        <w:r>
          <w:rPr>
            <w:webHidden/>
          </w:rPr>
          <w:fldChar w:fldCharType="separate"/>
        </w:r>
        <w:r w:rsidR="0085183A">
          <w:rPr>
            <w:webHidden/>
          </w:rPr>
          <w:t>116</w:t>
        </w:r>
        <w:r>
          <w:rPr>
            <w:webHidden/>
          </w:rPr>
          <w:fldChar w:fldCharType="end"/>
        </w:r>
      </w:hyperlink>
    </w:p>
    <w:p w14:paraId="1C4131A8" w14:textId="12CA7FF2" w:rsidR="00733458" w:rsidRDefault="00733458" w:rsidP="000F1D7A">
      <w:pPr>
        <w:pStyle w:val="TOC2"/>
        <w:rPr>
          <w:rFonts w:eastAsiaTheme="minorEastAsia" w:cstheme="minorBidi"/>
          <w:kern w:val="2"/>
          <w:sz w:val="24"/>
          <w:szCs w:val="24"/>
          <w14:ligatures w14:val="standardContextual"/>
        </w:rPr>
      </w:pPr>
      <w:hyperlink w:anchor="_Toc236655138" w:history="1">
        <w:r w:rsidRPr="007A120C">
          <w:rPr>
            <w:rStyle w:val="Hyperlink"/>
          </w:rPr>
          <w:t>APPENDIX</w:t>
        </w:r>
        <w:r w:rsidRPr="007A120C">
          <w:rPr>
            <w:rStyle w:val="Hyperlink"/>
            <w:spacing w:val="-6"/>
          </w:rPr>
          <w:t xml:space="preserve"> </w:t>
        </w:r>
        <w:r w:rsidRPr="007A120C">
          <w:rPr>
            <w:rStyle w:val="Hyperlink"/>
          </w:rPr>
          <w:t>L.</w:t>
        </w:r>
        <w:r w:rsidRPr="007A120C">
          <w:rPr>
            <w:rStyle w:val="Hyperlink"/>
            <w:spacing w:val="-7"/>
          </w:rPr>
          <w:t xml:space="preserve"> </w:t>
        </w:r>
        <w:r w:rsidRPr="007A120C">
          <w:rPr>
            <w:rStyle w:val="Hyperlink"/>
          </w:rPr>
          <w:t>Request for an Exception to the Attendance Policy</w:t>
        </w:r>
        <w:r>
          <w:rPr>
            <w:webHidden/>
          </w:rPr>
          <w:tab/>
        </w:r>
        <w:r>
          <w:rPr>
            <w:webHidden/>
          </w:rPr>
          <w:fldChar w:fldCharType="begin"/>
        </w:r>
        <w:r>
          <w:rPr>
            <w:webHidden/>
          </w:rPr>
          <w:instrText xml:space="preserve"> PAGEREF _Toc236655138 \h </w:instrText>
        </w:r>
        <w:r>
          <w:rPr>
            <w:webHidden/>
          </w:rPr>
        </w:r>
        <w:r>
          <w:rPr>
            <w:webHidden/>
          </w:rPr>
          <w:fldChar w:fldCharType="separate"/>
        </w:r>
        <w:r w:rsidR="0085183A">
          <w:rPr>
            <w:webHidden/>
          </w:rPr>
          <w:t>118</w:t>
        </w:r>
        <w:r>
          <w:rPr>
            <w:webHidden/>
          </w:rPr>
          <w:fldChar w:fldCharType="end"/>
        </w:r>
      </w:hyperlink>
    </w:p>
    <w:p w14:paraId="0C1AAD36" w14:textId="45ABB955" w:rsidR="00733458" w:rsidRDefault="00733458" w:rsidP="000F1D7A">
      <w:pPr>
        <w:pStyle w:val="TOC2"/>
        <w:rPr>
          <w:rFonts w:eastAsiaTheme="minorEastAsia" w:cstheme="minorBidi"/>
          <w:kern w:val="2"/>
          <w:sz w:val="24"/>
          <w:szCs w:val="24"/>
          <w14:ligatures w14:val="standardContextual"/>
        </w:rPr>
      </w:pPr>
      <w:hyperlink w:anchor="_Toc236655139" w:history="1">
        <w:r w:rsidRPr="007A120C">
          <w:rPr>
            <w:rStyle w:val="Hyperlink"/>
          </w:rPr>
          <w:t>Appendix M. Academic Integrity Evaluation Procedure</w:t>
        </w:r>
        <w:r>
          <w:rPr>
            <w:webHidden/>
          </w:rPr>
          <w:tab/>
        </w:r>
        <w:r>
          <w:rPr>
            <w:webHidden/>
          </w:rPr>
          <w:fldChar w:fldCharType="begin"/>
        </w:r>
        <w:r>
          <w:rPr>
            <w:webHidden/>
          </w:rPr>
          <w:instrText xml:space="preserve"> PAGEREF _Toc236655139 \h </w:instrText>
        </w:r>
        <w:r>
          <w:rPr>
            <w:webHidden/>
          </w:rPr>
        </w:r>
        <w:r>
          <w:rPr>
            <w:webHidden/>
          </w:rPr>
          <w:fldChar w:fldCharType="separate"/>
        </w:r>
        <w:r w:rsidR="0085183A">
          <w:rPr>
            <w:webHidden/>
          </w:rPr>
          <w:t>119</w:t>
        </w:r>
        <w:r>
          <w:rPr>
            <w:webHidden/>
          </w:rPr>
          <w:fldChar w:fldCharType="end"/>
        </w:r>
      </w:hyperlink>
    </w:p>
    <w:p w14:paraId="7673A66A" w14:textId="41636C0D" w:rsidR="00733458" w:rsidRDefault="00733458" w:rsidP="000F1D7A">
      <w:pPr>
        <w:pStyle w:val="TOC2"/>
        <w:rPr>
          <w:rFonts w:eastAsiaTheme="minorEastAsia" w:cstheme="minorBidi"/>
          <w:kern w:val="2"/>
          <w:sz w:val="24"/>
          <w:szCs w:val="24"/>
          <w14:ligatures w14:val="standardContextual"/>
        </w:rPr>
      </w:pPr>
      <w:hyperlink w:anchor="_Toc236655140" w:history="1">
        <w:r w:rsidRPr="007A120C">
          <w:rPr>
            <w:rStyle w:val="Hyperlink"/>
          </w:rPr>
          <w:t>APPENDIX N. Glossary</w:t>
        </w:r>
        <w:r>
          <w:rPr>
            <w:webHidden/>
          </w:rPr>
          <w:tab/>
        </w:r>
        <w:r>
          <w:rPr>
            <w:webHidden/>
          </w:rPr>
          <w:fldChar w:fldCharType="begin"/>
        </w:r>
        <w:r>
          <w:rPr>
            <w:webHidden/>
          </w:rPr>
          <w:instrText xml:space="preserve"> PAGEREF _Toc236655140 \h </w:instrText>
        </w:r>
        <w:r>
          <w:rPr>
            <w:webHidden/>
          </w:rPr>
        </w:r>
        <w:r>
          <w:rPr>
            <w:webHidden/>
          </w:rPr>
          <w:fldChar w:fldCharType="separate"/>
        </w:r>
        <w:r w:rsidR="0085183A">
          <w:rPr>
            <w:webHidden/>
          </w:rPr>
          <w:t>120</w:t>
        </w:r>
        <w:r>
          <w:rPr>
            <w:webHidden/>
          </w:rPr>
          <w:fldChar w:fldCharType="end"/>
        </w:r>
      </w:hyperlink>
    </w:p>
    <w:p w14:paraId="4DC41A62" w14:textId="740948CF" w:rsidR="00733458" w:rsidRPr="000F1D7A" w:rsidRDefault="00733458" w:rsidP="000F1D7A">
      <w:pPr>
        <w:pStyle w:val="TOC2"/>
        <w:rPr>
          <w:rFonts w:eastAsiaTheme="minorEastAsia" w:cstheme="minorBidi"/>
          <w:kern w:val="2"/>
          <w14:ligatures w14:val="standardContextual"/>
        </w:rPr>
      </w:pPr>
      <w:hyperlink w:anchor="_Toc236655141" w:history="1">
        <w:r w:rsidRPr="000F1D7A">
          <w:rPr>
            <w:rStyle w:val="Hyperlink"/>
          </w:rPr>
          <w:t>Appendix O. Professional Communication Guidelines &amp; Templates</w:t>
        </w:r>
        <w:r w:rsidRPr="000F1D7A">
          <w:rPr>
            <w:webHidden/>
          </w:rPr>
          <w:tab/>
        </w:r>
        <w:r w:rsidRPr="000F1D7A">
          <w:rPr>
            <w:webHidden/>
          </w:rPr>
          <w:fldChar w:fldCharType="begin"/>
        </w:r>
        <w:r w:rsidRPr="000F1D7A">
          <w:rPr>
            <w:webHidden/>
          </w:rPr>
          <w:instrText xml:space="preserve"> PAGEREF _Toc236655141 \h </w:instrText>
        </w:r>
        <w:r w:rsidRPr="000F1D7A">
          <w:rPr>
            <w:webHidden/>
          </w:rPr>
        </w:r>
        <w:r w:rsidRPr="000F1D7A">
          <w:rPr>
            <w:webHidden/>
          </w:rPr>
          <w:fldChar w:fldCharType="separate"/>
        </w:r>
        <w:r w:rsidR="0085183A" w:rsidRPr="000F1D7A">
          <w:rPr>
            <w:webHidden/>
          </w:rPr>
          <w:t>122</w:t>
        </w:r>
        <w:r w:rsidRPr="000F1D7A">
          <w:rPr>
            <w:webHidden/>
          </w:rPr>
          <w:fldChar w:fldCharType="end"/>
        </w:r>
      </w:hyperlink>
    </w:p>
    <w:p w14:paraId="504D43C8" w14:textId="7734EE66" w:rsidR="00445DB5" w:rsidRPr="00970E04" w:rsidRDefault="00365B26" w:rsidP="0044552A">
      <w:pPr>
        <w:pStyle w:val="BodyText"/>
        <w:kinsoku w:val="0"/>
        <w:overflowPunct w:val="0"/>
        <w:spacing w:before="56"/>
        <w:ind w:left="576" w:right="576"/>
        <w:rPr>
          <w:rFonts w:asciiTheme="minorHAnsi" w:hAnsiTheme="minorHAnsi" w:cstheme="minorHAnsi"/>
          <w:b/>
          <w:bCs/>
          <w:color w:val="4472C4" w:themeColor="accent1"/>
          <w:sz w:val="22"/>
          <w:szCs w:val="22"/>
        </w:rPr>
      </w:pPr>
      <w:r w:rsidRPr="00970E04">
        <w:rPr>
          <w:rFonts w:asciiTheme="minorHAnsi" w:hAnsiTheme="minorHAnsi" w:cstheme="minorHAnsi"/>
          <w:spacing w:val="-2"/>
          <w:sz w:val="22"/>
          <w:szCs w:val="22"/>
        </w:rPr>
        <w:fldChar w:fldCharType="end"/>
      </w:r>
      <w:bookmarkStart w:id="0" w:name="Purpose"/>
      <w:bookmarkStart w:id="1" w:name="_Toc120816061"/>
      <w:bookmarkStart w:id="2" w:name="_Toc120816526"/>
      <w:bookmarkStart w:id="3" w:name="_Toc207281240"/>
      <w:bookmarkEnd w:id="0"/>
    </w:p>
    <w:p w14:paraId="4DEAB5B8" w14:textId="77777777" w:rsidR="00B92793" w:rsidRDefault="00B92793" w:rsidP="0035650C">
      <w:pPr>
        <w:pStyle w:val="Heading1"/>
        <w:sectPr w:rsidR="00B92793" w:rsidSect="005A1D6A">
          <w:headerReference w:type="default" r:id="rId17"/>
          <w:footerReference w:type="default" r:id="rId18"/>
          <w:pgSz w:w="12240" w:h="15840"/>
          <w:pgMar w:top="1008" w:right="1440" w:bottom="1008" w:left="1440" w:header="0" w:footer="288" w:gutter="0"/>
          <w:pgNumType w:fmt="lowerRoman" w:start="1"/>
          <w:cols w:space="720"/>
          <w:noEndnote/>
          <w:docGrid w:linePitch="299"/>
        </w:sectPr>
      </w:pPr>
    </w:p>
    <w:p w14:paraId="7AA5E7E7" w14:textId="0FA88D9C" w:rsidR="0006084D" w:rsidRPr="0006084D" w:rsidRDefault="00802DC6" w:rsidP="0035650C">
      <w:pPr>
        <w:pStyle w:val="Heading1"/>
      </w:pPr>
      <w:bookmarkStart w:id="4" w:name="_Toc236655068"/>
      <w:r w:rsidRPr="00204A0A">
        <w:lastRenderedPageBreak/>
        <w:t xml:space="preserve">SECTION </w:t>
      </w:r>
      <w:r w:rsidR="00E34674" w:rsidRPr="00204A0A">
        <w:t>I</w:t>
      </w:r>
      <w:r w:rsidRPr="00204A0A">
        <w:t>: INTRODUCTION</w:t>
      </w:r>
      <w:bookmarkEnd w:id="1"/>
      <w:bookmarkEnd w:id="2"/>
      <w:bookmarkEnd w:id="3"/>
      <w:bookmarkEnd w:id="4"/>
    </w:p>
    <w:p w14:paraId="38B1261E" w14:textId="1A818AC0" w:rsidR="0006084D" w:rsidRPr="008D59C2" w:rsidRDefault="0006084D" w:rsidP="00512400">
      <w:pPr>
        <w:pStyle w:val="Heading2"/>
      </w:pPr>
      <w:bookmarkStart w:id="5" w:name="_Toc207281241"/>
      <w:bookmarkStart w:id="6" w:name="_Toc236655069"/>
      <w:r w:rsidRPr="008D59C2">
        <w:t xml:space="preserve">Welcome to the WVC </w:t>
      </w:r>
      <w:r w:rsidR="00E81A67">
        <w:t>Associate Degree in Nursing (ADN)</w:t>
      </w:r>
      <w:r w:rsidRPr="008D59C2">
        <w:t xml:space="preserve"> Program!</w:t>
      </w:r>
      <w:bookmarkEnd w:id="5"/>
      <w:bookmarkEnd w:id="6"/>
    </w:p>
    <w:p w14:paraId="27FDB4E8" w14:textId="5E91777B" w:rsidR="00A46C05" w:rsidRPr="00A46C05" w:rsidRDefault="00A46C05" w:rsidP="00A46C05">
      <w:pPr>
        <w:spacing w:line="276" w:lineRule="auto"/>
      </w:pPr>
      <w:r w:rsidRPr="00A46C05">
        <w:t xml:space="preserve">As the Director of Nursing at Wenatchee Valley College, I am absolutely thrilled to welcome you to our </w:t>
      </w:r>
      <w:r w:rsidRPr="00A46C05">
        <w:rPr>
          <w:b/>
          <w:bCs/>
        </w:rPr>
        <w:t>ADN</w:t>
      </w:r>
      <w:r w:rsidRPr="00A46C05">
        <w:t xml:space="preserve"> program. You're not just starting a program; you're embarking on a life-changing journey into one of the most rewarding and impactful professions in the world.</w:t>
      </w:r>
    </w:p>
    <w:p w14:paraId="4B11F755" w14:textId="77777777" w:rsidR="00A46C05" w:rsidRPr="00A46C05" w:rsidRDefault="00A46C05" w:rsidP="00A46C05">
      <w:pPr>
        <w:spacing w:line="276" w:lineRule="auto"/>
      </w:pPr>
      <w:r w:rsidRPr="00A46C05">
        <w:t>This program is designed to do more than just teach skills. We'll help you cultivate the heart of a nurse—the compassion, resilience, and unwavering dedication that will allow you to make a tangible difference in people's lives every single day. The world of healthcare is dynamic and challenging, and you are choosing to be at the very center of it, offering comfort, expertise, and hope to those who need it most.</w:t>
      </w:r>
    </w:p>
    <w:p w14:paraId="0B4A438F" w14:textId="77777777" w:rsidR="00A46C05" w:rsidRPr="00A46C05" w:rsidRDefault="00A46C05" w:rsidP="00A46C05">
      <w:pPr>
        <w:spacing w:line="276" w:lineRule="auto"/>
      </w:pPr>
      <w:r w:rsidRPr="00A46C05">
        <w:t>Our dedicated and passionate faculty and staff will be your guides, mentors, and biggest cheerleaders. We are committed to providing you with hands-on experiences and a supportive learning environment, ensuring you are not just ready, but excited to excel in today's healthcare landscape. You will leave this program with the confidence, competence, and compassion to become an exceptional nursing professional.</w:t>
      </w:r>
    </w:p>
    <w:p w14:paraId="3B0E89F5" w14:textId="77777777" w:rsidR="00A46C05" w:rsidRPr="00A46C05" w:rsidRDefault="00A46C05" w:rsidP="00A46C05">
      <w:pPr>
        <w:spacing w:line="276" w:lineRule="auto"/>
      </w:pPr>
      <w:r w:rsidRPr="00A46C05">
        <w:t>Thank you for entrusting Wenatchee Valley College with your nursing education. We are so excited to be part of your journey and can't wait to witness your growth. The future of healthcare is bright, and with your passion and commitment, you will undoubtedly help shape it.</w:t>
      </w:r>
    </w:p>
    <w:p w14:paraId="52AB42EE" w14:textId="77777777" w:rsidR="0006084D" w:rsidRPr="0006084D" w:rsidRDefault="0006084D" w:rsidP="0050444D">
      <w:pPr>
        <w:spacing w:line="276" w:lineRule="auto"/>
      </w:pPr>
      <w:r w:rsidRPr="0006084D">
        <w:t>On behalf of the entire Nursing Department, we wish you a successful academic year!</w:t>
      </w:r>
    </w:p>
    <w:p w14:paraId="2F0198EB" w14:textId="1CC24C86" w:rsidR="00073B23" w:rsidRPr="00966D3C" w:rsidRDefault="0006084D" w:rsidP="0050444D">
      <w:pPr>
        <w:spacing w:line="276" w:lineRule="auto"/>
      </w:pPr>
      <w:r w:rsidRPr="0006084D">
        <w:t>Warm Regards,</w:t>
      </w:r>
    </w:p>
    <w:p w14:paraId="6AF75267" w14:textId="1724F7B2" w:rsidR="001E20B0" w:rsidRPr="00AD32D2" w:rsidRDefault="00AD32D2" w:rsidP="0050444D">
      <w:pPr>
        <w:spacing w:line="276" w:lineRule="auto"/>
        <w:rPr>
          <w:rFonts w:ascii="Cochocib Script Latin Pro" w:hAnsi="Cochocib Script Latin Pro"/>
          <w:sz w:val="40"/>
          <w:szCs w:val="40"/>
        </w:rPr>
      </w:pPr>
      <w:r w:rsidRPr="00AD32D2">
        <w:rPr>
          <w:rFonts w:ascii="Cochocib Script Latin Pro" w:hAnsi="Cochocib Script Latin Pro"/>
          <w:sz w:val="40"/>
          <w:szCs w:val="40"/>
        </w:rPr>
        <w:t>Dr. Jenny Freese</w:t>
      </w:r>
    </w:p>
    <w:p w14:paraId="4BE11BB8" w14:textId="77777777" w:rsidR="00A46C05" w:rsidRDefault="00A46C05" w:rsidP="00A46C05">
      <w:pPr>
        <w:pStyle w:val="NoSpacing"/>
        <w:rPr>
          <w:rFonts w:eastAsia="Calibri"/>
          <w:color w:val="242424"/>
        </w:rPr>
      </w:pPr>
      <w:bookmarkStart w:id="7" w:name="Contact_Information_&amp;_Frequently_Request"/>
      <w:bookmarkEnd w:id="7"/>
      <w:r>
        <w:rPr>
          <w:rFonts w:eastAsia="Calibri"/>
        </w:rPr>
        <w:t xml:space="preserve">Jenny Freese </w:t>
      </w:r>
      <w:r>
        <w:rPr>
          <w:sz w:val="18"/>
          <w:szCs w:val="18"/>
        </w:rPr>
        <w:t>DNP, MAE, RN</w:t>
      </w:r>
      <w:r>
        <w:rPr>
          <w:rFonts w:eastAsia="Calibri"/>
          <w:color w:val="242424"/>
        </w:rPr>
        <w:t xml:space="preserve"> </w:t>
      </w:r>
    </w:p>
    <w:p w14:paraId="15F149EC" w14:textId="77777777" w:rsidR="00A46C05" w:rsidRDefault="00A46C05" w:rsidP="00A46C05">
      <w:pPr>
        <w:pStyle w:val="NoSpacing"/>
        <w:rPr>
          <w:rFonts w:eastAsia="Calibri"/>
          <w:color w:val="3B3838"/>
        </w:rPr>
      </w:pPr>
      <w:r>
        <w:rPr>
          <w:rFonts w:eastAsia="Calibri"/>
          <w:color w:val="3B3838"/>
        </w:rPr>
        <w:t>Director of Nursing Programs</w:t>
      </w:r>
    </w:p>
    <w:p w14:paraId="64ADA1AC" w14:textId="77777777" w:rsidR="00A46C05" w:rsidRDefault="00A46C05" w:rsidP="00A46C05">
      <w:pPr>
        <w:pStyle w:val="NoSpacing"/>
        <w:rPr>
          <w:rFonts w:eastAsia="Calibri"/>
          <w:color w:val="3B3838"/>
        </w:rPr>
      </w:pPr>
      <w:r>
        <w:rPr>
          <w:rFonts w:eastAsia="Calibri"/>
          <w:color w:val="3B3838"/>
        </w:rPr>
        <w:t xml:space="preserve">Wenatchee Valley College </w:t>
      </w:r>
    </w:p>
    <w:p w14:paraId="74203380" w14:textId="77777777" w:rsidR="00A46C05" w:rsidRDefault="00A46C05" w:rsidP="00A46C05">
      <w:pPr>
        <w:pStyle w:val="NoSpacing"/>
        <w:rPr>
          <w:rFonts w:eastAsia="Calibri"/>
          <w:color w:val="3B3838"/>
        </w:rPr>
      </w:pPr>
      <w:r>
        <w:rPr>
          <w:rFonts w:eastAsia="Calibri"/>
          <w:color w:val="3B3838"/>
        </w:rPr>
        <w:t>116 West Apple |Omak, WA 98841</w:t>
      </w:r>
    </w:p>
    <w:p w14:paraId="1264A48C" w14:textId="77777777" w:rsidR="00A46C05" w:rsidRDefault="00A46C05" w:rsidP="00A46C05">
      <w:pPr>
        <w:pStyle w:val="NoSpacing"/>
        <w:rPr>
          <w:rFonts w:eastAsia="Calibri"/>
          <w:color w:val="3B3838"/>
        </w:rPr>
      </w:pPr>
      <w:r>
        <w:rPr>
          <w:rFonts w:eastAsia="Calibri"/>
          <w:color w:val="3B3838"/>
        </w:rPr>
        <w:t>1300 Fifth Street | Wenatchee, WA 98801</w:t>
      </w:r>
    </w:p>
    <w:p w14:paraId="3A0949D4" w14:textId="77777777" w:rsidR="00A46C05" w:rsidRDefault="00A46C05" w:rsidP="00A46C05">
      <w:pPr>
        <w:pStyle w:val="NoSpacing"/>
        <w:rPr>
          <w:rFonts w:eastAsia="Calibri"/>
          <w:color w:val="0563C1"/>
          <w:u w:val="single"/>
        </w:rPr>
      </w:pPr>
      <w:r>
        <w:rPr>
          <w:rFonts w:eastAsia="Calibri"/>
          <w:color w:val="3B3838"/>
        </w:rPr>
        <w:t xml:space="preserve"> </w:t>
      </w:r>
      <w:r>
        <w:rPr>
          <w:rFonts w:eastAsia="Calibri"/>
          <w:color w:val="0563C1"/>
        </w:rPr>
        <w:t>jfreese@wvc.edu</w:t>
      </w:r>
      <w:r>
        <w:rPr>
          <w:rFonts w:eastAsia="Calibri"/>
          <w:color w:val="3B3838"/>
        </w:rPr>
        <w:t xml:space="preserve"> | 509.682.6662 | </w:t>
      </w:r>
      <w:hyperlink r:id="rId19">
        <w:r>
          <w:rPr>
            <w:rFonts w:eastAsia="Calibri"/>
            <w:color w:val="0563C1"/>
            <w:u w:val="single"/>
          </w:rPr>
          <w:t>www.wvc.edu</w:t>
        </w:r>
      </w:hyperlink>
    </w:p>
    <w:p w14:paraId="287B9EE8" w14:textId="63BFB073" w:rsidR="00073B23" w:rsidRPr="00073B23" w:rsidRDefault="00864411" w:rsidP="00A46C05">
      <w:pPr>
        <w:pStyle w:val="NoSpacing"/>
      </w:pPr>
      <w:r>
        <w:br w:type="page"/>
      </w:r>
    </w:p>
    <w:p w14:paraId="0D545C45" w14:textId="3B02BF2D" w:rsidR="00006AAD" w:rsidRPr="00006AAD" w:rsidRDefault="00802DC6" w:rsidP="00512400">
      <w:pPr>
        <w:pStyle w:val="Heading2"/>
      </w:pPr>
      <w:bookmarkStart w:id="8" w:name="_Toc207281242"/>
      <w:bookmarkStart w:id="9" w:name="_Toc236655070"/>
      <w:r w:rsidRPr="0050444D">
        <w:lastRenderedPageBreak/>
        <w:t>Contact Information &amp; Frequently Requested Telephone Numbers</w:t>
      </w:r>
      <w:bookmarkEnd w:id="8"/>
      <w:bookmarkEnd w:id="9"/>
    </w:p>
    <w:tbl>
      <w:tblPr>
        <w:tblStyle w:val="TableGrid"/>
        <w:tblW w:w="9630" w:type="dxa"/>
        <w:tblInd w:w="-5" w:type="dxa"/>
        <w:tblLayout w:type="fixed"/>
        <w:tblCellMar>
          <w:left w:w="0" w:type="dxa"/>
          <w:right w:w="0" w:type="dxa"/>
        </w:tblCellMar>
        <w:tblLook w:val="0620" w:firstRow="1" w:lastRow="0" w:firstColumn="0" w:lastColumn="0" w:noHBand="1" w:noVBand="1"/>
      </w:tblPr>
      <w:tblGrid>
        <w:gridCol w:w="4415"/>
        <w:gridCol w:w="2425"/>
        <w:gridCol w:w="2790"/>
      </w:tblGrid>
      <w:tr w:rsidR="002A7C6F" w:rsidRPr="001E20B0" w14:paraId="71506EF8" w14:textId="77777777" w:rsidTr="00521381">
        <w:trPr>
          <w:trHeight w:val="570"/>
        </w:trPr>
        <w:tc>
          <w:tcPr>
            <w:tcW w:w="9630" w:type="dxa"/>
            <w:gridSpan w:val="3"/>
            <w:shd w:val="clear" w:color="auto" w:fill="DEEAF6" w:themeFill="accent5" w:themeFillTint="33"/>
            <w:vAlign w:val="center"/>
          </w:tcPr>
          <w:p w14:paraId="2401BA2F" w14:textId="51A59CC6" w:rsidR="002A7C6F" w:rsidRPr="0047746C" w:rsidRDefault="002A7C6F" w:rsidP="0047746C">
            <w:pPr>
              <w:widowControl w:val="0"/>
              <w:pBdr>
                <w:top w:val="nil"/>
                <w:left w:val="nil"/>
                <w:bottom w:val="nil"/>
                <w:right w:val="nil"/>
                <w:between w:val="nil"/>
              </w:pBdr>
              <w:spacing w:after="0"/>
              <w:ind w:left="576" w:right="576"/>
              <w:jc w:val="center"/>
              <w:rPr>
                <w:b/>
                <w:bCs/>
                <w:color w:val="000000"/>
              </w:rPr>
            </w:pPr>
            <w:r w:rsidRPr="0047746C">
              <w:rPr>
                <w:b/>
                <w:bCs/>
                <w:color w:val="000000"/>
              </w:rPr>
              <w:t xml:space="preserve">Director of Nursing Programs, </w:t>
            </w:r>
            <w:r w:rsidR="001270FE" w:rsidRPr="0047746C">
              <w:rPr>
                <w:b/>
                <w:bCs/>
                <w:color w:val="000000"/>
              </w:rPr>
              <w:t>and</w:t>
            </w:r>
            <w:r w:rsidRPr="0047746C">
              <w:rPr>
                <w:b/>
                <w:bCs/>
                <w:color w:val="000000"/>
              </w:rPr>
              <w:t xml:space="preserve"> Administrative Support</w:t>
            </w:r>
          </w:p>
        </w:tc>
      </w:tr>
      <w:tr w:rsidR="00494175" w:rsidRPr="001270FE" w14:paraId="0742BE34" w14:textId="77777777" w:rsidTr="00521381">
        <w:trPr>
          <w:trHeight w:val="576"/>
        </w:trPr>
        <w:tc>
          <w:tcPr>
            <w:tcW w:w="4415" w:type="dxa"/>
            <w:vAlign w:val="center"/>
          </w:tcPr>
          <w:p w14:paraId="7743B478" w14:textId="77777777" w:rsidR="00494175" w:rsidRPr="001270FE" w:rsidRDefault="00494175" w:rsidP="008B658F">
            <w:pPr>
              <w:pStyle w:val="NoSpacing"/>
              <w:spacing w:line="240" w:lineRule="auto"/>
              <w:ind w:left="180"/>
              <w:jc w:val="left"/>
            </w:pPr>
            <w:r w:rsidRPr="001270FE">
              <w:t>Jenny Freese DNP, MAE, RN,</w:t>
            </w:r>
          </w:p>
          <w:p w14:paraId="7B6F6710" w14:textId="77777777" w:rsidR="00494175" w:rsidRPr="001270FE" w:rsidRDefault="00494175" w:rsidP="008B658F">
            <w:pPr>
              <w:pStyle w:val="NoSpacing"/>
              <w:spacing w:line="240" w:lineRule="auto"/>
              <w:ind w:left="180"/>
              <w:jc w:val="left"/>
              <w:rPr>
                <w:u w:val="single"/>
              </w:rPr>
            </w:pPr>
            <w:r w:rsidRPr="001270FE">
              <w:t>Director of Nursing Programs</w:t>
            </w:r>
          </w:p>
        </w:tc>
        <w:tc>
          <w:tcPr>
            <w:tcW w:w="2425" w:type="dxa"/>
            <w:vAlign w:val="center"/>
          </w:tcPr>
          <w:p w14:paraId="7BD1BA3C" w14:textId="77777777" w:rsidR="00494175" w:rsidRPr="001270FE" w:rsidRDefault="00494175" w:rsidP="001931F3">
            <w:pPr>
              <w:pStyle w:val="NoSpacing"/>
              <w:spacing w:line="240" w:lineRule="auto"/>
              <w:jc w:val="center"/>
              <w:rPr>
                <w:color w:val="000000"/>
              </w:rPr>
            </w:pPr>
            <w:r w:rsidRPr="001270FE">
              <w:rPr>
                <w:color w:val="000000"/>
              </w:rPr>
              <w:t>509.682.6662</w:t>
            </w:r>
          </w:p>
        </w:tc>
        <w:tc>
          <w:tcPr>
            <w:tcW w:w="2790" w:type="dxa"/>
            <w:vAlign w:val="center"/>
          </w:tcPr>
          <w:p w14:paraId="37E27F84" w14:textId="77777777" w:rsidR="00494175" w:rsidRPr="001270FE" w:rsidRDefault="00494175" w:rsidP="001931F3">
            <w:pPr>
              <w:pStyle w:val="NoSpacing"/>
              <w:spacing w:line="240" w:lineRule="auto"/>
              <w:jc w:val="center"/>
              <w:rPr>
                <w:color w:val="2F5496" w:themeColor="accent1" w:themeShade="BF"/>
                <w:u w:val="single"/>
              </w:rPr>
            </w:pPr>
            <w:r w:rsidRPr="001270FE">
              <w:rPr>
                <w:color w:val="2F5496" w:themeColor="accent1" w:themeShade="BF"/>
                <w:u w:val="single"/>
              </w:rPr>
              <w:t>jfreese@wvc.edu</w:t>
            </w:r>
          </w:p>
        </w:tc>
      </w:tr>
      <w:tr w:rsidR="00B2502B" w:rsidRPr="001270FE" w14:paraId="56A9F7DD" w14:textId="77777777" w:rsidTr="00521381">
        <w:trPr>
          <w:trHeight w:val="576"/>
        </w:trPr>
        <w:tc>
          <w:tcPr>
            <w:tcW w:w="4415" w:type="dxa"/>
            <w:vAlign w:val="center"/>
          </w:tcPr>
          <w:p w14:paraId="0C981B4D" w14:textId="77777777" w:rsidR="00B2502B" w:rsidRPr="001270FE" w:rsidRDefault="00B2502B" w:rsidP="008B658F">
            <w:pPr>
              <w:pStyle w:val="NoSpacing"/>
              <w:spacing w:line="240" w:lineRule="auto"/>
              <w:ind w:left="180"/>
              <w:jc w:val="left"/>
              <w:rPr>
                <w:color w:val="000000"/>
              </w:rPr>
            </w:pPr>
            <w:r w:rsidRPr="001270FE">
              <w:rPr>
                <w:color w:val="000000"/>
              </w:rPr>
              <w:t>Imelda Barragan, Allied Health and Nursing Administrative Assistant, Wenatchee Campus</w:t>
            </w:r>
          </w:p>
        </w:tc>
        <w:tc>
          <w:tcPr>
            <w:tcW w:w="2425" w:type="dxa"/>
            <w:vAlign w:val="center"/>
          </w:tcPr>
          <w:p w14:paraId="425C046E" w14:textId="7312375C" w:rsidR="00B2502B" w:rsidRPr="001270FE" w:rsidRDefault="00B2502B" w:rsidP="001931F3">
            <w:pPr>
              <w:pStyle w:val="NoSpacing"/>
              <w:spacing w:line="240" w:lineRule="auto"/>
              <w:jc w:val="center"/>
              <w:rPr>
                <w:color w:val="000000"/>
              </w:rPr>
            </w:pPr>
            <w:r w:rsidRPr="001270FE">
              <w:rPr>
                <w:color w:val="000000"/>
              </w:rPr>
              <w:t>509.682</w:t>
            </w:r>
            <w:r w:rsidR="00924CB2">
              <w:rPr>
                <w:color w:val="000000"/>
              </w:rPr>
              <w:t>.</w:t>
            </w:r>
            <w:r w:rsidRPr="001270FE">
              <w:rPr>
                <w:color w:val="000000"/>
              </w:rPr>
              <w:t>6660</w:t>
            </w:r>
          </w:p>
        </w:tc>
        <w:tc>
          <w:tcPr>
            <w:tcW w:w="2790" w:type="dxa"/>
            <w:vAlign w:val="center"/>
          </w:tcPr>
          <w:p w14:paraId="5F22D749" w14:textId="77777777" w:rsidR="00B2502B" w:rsidRPr="001270FE" w:rsidRDefault="00B2502B" w:rsidP="001931F3">
            <w:pPr>
              <w:pStyle w:val="NoSpacing"/>
              <w:spacing w:line="240" w:lineRule="auto"/>
              <w:jc w:val="center"/>
              <w:rPr>
                <w:color w:val="2F5496" w:themeColor="accent1" w:themeShade="BF"/>
                <w:u w:val="single"/>
              </w:rPr>
            </w:pPr>
            <w:r w:rsidRPr="001270FE">
              <w:rPr>
                <w:color w:val="2F5496" w:themeColor="accent1" w:themeShade="BF"/>
                <w:u w:val="single"/>
              </w:rPr>
              <w:t>ibarragan@wvc.edu</w:t>
            </w:r>
          </w:p>
        </w:tc>
      </w:tr>
      <w:tr w:rsidR="00B2502B" w:rsidRPr="001270FE" w14:paraId="54483C06" w14:textId="77777777" w:rsidTr="00521381">
        <w:trPr>
          <w:trHeight w:val="576"/>
        </w:trPr>
        <w:tc>
          <w:tcPr>
            <w:tcW w:w="4415" w:type="dxa"/>
            <w:vAlign w:val="center"/>
          </w:tcPr>
          <w:p w14:paraId="66969461" w14:textId="77777777" w:rsidR="00B2502B" w:rsidRPr="001270FE" w:rsidRDefault="00B2502B" w:rsidP="008B658F">
            <w:pPr>
              <w:pStyle w:val="NoSpacing"/>
              <w:spacing w:line="240" w:lineRule="auto"/>
              <w:ind w:left="180"/>
              <w:jc w:val="left"/>
              <w:rPr>
                <w:color w:val="000000"/>
              </w:rPr>
            </w:pPr>
            <w:r w:rsidRPr="001270FE">
              <w:rPr>
                <w:color w:val="000000"/>
              </w:rPr>
              <w:t>Kim Charlton, Allied Health and Nursing Administrative Assistant, Omak Campus</w:t>
            </w:r>
          </w:p>
        </w:tc>
        <w:tc>
          <w:tcPr>
            <w:tcW w:w="2425" w:type="dxa"/>
            <w:vAlign w:val="center"/>
          </w:tcPr>
          <w:p w14:paraId="39C739F6" w14:textId="77777777" w:rsidR="00B2502B" w:rsidRPr="001270FE" w:rsidRDefault="00B2502B" w:rsidP="001931F3">
            <w:pPr>
              <w:pStyle w:val="NoSpacing"/>
              <w:spacing w:line="240" w:lineRule="auto"/>
              <w:jc w:val="center"/>
              <w:rPr>
                <w:color w:val="000000"/>
              </w:rPr>
            </w:pPr>
            <w:r w:rsidRPr="001270FE">
              <w:rPr>
                <w:color w:val="000000"/>
              </w:rPr>
              <w:t>509.422.7952</w:t>
            </w:r>
          </w:p>
        </w:tc>
        <w:tc>
          <w:tcPr>
            <w:tcW w:w="2790" w:type="dxa"/>
            <w:vAlign w:val="center"/>
          </w:tcPr>
          <w:p w14:paraId="2B075B59" w14:textId="77777777" w:rsidR="00B2502B" w:rsidRPr="000F1D7A" w:rsidRDefault="00B2502B" w:rsidP="001931F3">
            <w:pPr>
              <w:pStyle w:val="NoSpacing"/>
              <w:spacing w:line="240" w:lineRule="auto"/>
              <w:jc w:val="center"/>
              <w:rPr>
                <w:color w:val="2F5496" w:themeColor="accent1" w:themeShade="BF"/>
                <w:u w:val="single"/>
              </w:rPr>
            </w:pPr>
            <w:r w:rsidRPr="000F1D7A">
              <w:rPr>
                <w:color w:val="2F5496" w:themeColor="accent1" w:themeShade="BF"/>
                <w:u w:val="single"/>
              </w:rPr>
              <w:t>kcharlton@wvc.edu</w:t>
            </w:r>
          </w:p>
        </w:tc>
      </w:tr>
      <w:tr w:rsidR="00B2502B" w:rsidRPr="001270FE" w14:paraId="5747670D" w14:textId="77777777" w:rsidTr="00521381">
        <w:trPr>
          <w:trHeight w:val="576"/>
        </w:trPr>
        <w:tc>
          <w:tcPr>
            <w:tcW w:w="4415" w:type="dxa"/>
            <w:vAlign w:val="center"/>
          </w:tcPr>
          <w:p w14:paraId="676A689D" w14:textId="77777777" w:rsidR="00B2502B" w:rsidRPr="001270FE" w:rsidRDefault="00B2502B" w:rsidP="008B658F">
            <w:pPr>
              <w:pStyle w:val="NoSpacing"/>
              <w:spacing w:line="240" w:lineRule="auto"/>
              <w:ind w:left="180"/>
              <w:jc w:val="left"/>
            </w:pPr>
            <w:r w:rsidRPr="001270FE">
              <w:t>Carol McClure</w:t>
            </w:r>
          </w:p>
          <w:p w14:paraId="783C2E7E" w14:textId="77777777" w:rsidR="00B2502B" w:rsidRPr="001270FE" w:rsidRDefault="00B2502B" w:rsidP="008B658F">
            <w:pPr>
              <w:pStyle w:val="NoSpacing"/>
              <w:spacing w:line="240" w:lineRule="auto"/>
              <w:ind w:left="180"/>
              <w:jc w:val="left"/>
            </w:pPr>
            <w:r w:rsidRPr="001270FE">
              <w:t>Administrative Assistant, Wenatchee</w:t>
            </w:r>
          </w:p>
        </w:tc>
        <w:tc>
          <w:tcPr>
            <w:tcW w:w="2425" w:type="dxa"/>
            <w:vAlign w:val="center"/>
          </w:tcPr>
          <w:p w14:paraId="37D08159" w14:textId="77777777" w:rsidR="00B2502B" w:rsidRPr="001270FE" w:rsidRDefault="00B2502B" w:rsidP="001931F3">
            <w:pPr>
              <w:pStyle w:val="NoSpacing"/>
              <w:spacing w:line="240" w:lineRule="auto"/>
              <w:jc w:val="center"/>
              <w:rPr>
                <w:color w:val="000000"/>
              </w:rPr>
            </w:pPr>
            <w:r w:rsidRPr="001270FE">
              <w:t>509.682.6664</w:t>
            </w:r>
          </w:p>
        </w:tc>
        <w:tc>
          <w:tcPr>
            <w:tcW w:w="2790" w:type="dxa"/>
            <w:vAlign w:val="center"/>
          </w:tcPr>
          <w:p w14:paraId="54FF0A9F" w14:textId="77777777" w:rsidR="00B2502B" w:rsidRPr="001270FE" w:rsidRDefault="00B2502B" w:rsidP="001931F3">
            <w:pPr>
              <w:pStyle w:val="NoSpacing"/>
              <w:spacing w:line="240" w:lineRule="auto"/>
              <w:jc w:val="center"/>
              <w:rPr>
                <w:color w:val="2F5496" w:themeColor="accent1" w:themeShade="BF"/>
                <w:u w:val="single"/>
              </w:rPr>
            </w:pPr>
            <w:hyperlink r:id="rId20" w:history="1">
              <w:r w:rsidRPr="001270FE">
                <w:rPr>
                  <w:rStyle w:val="Hyperlink"/>
                  <w:rFonts w:ascii="Aptos" w:hAnsi="Aptos" w:cstheme="minorHAnsi"/>
                  <w:color w:val="2F5496" w:themeColor="accent1" w:themeShade="BF"/>
                </w:rPr>
                <w:t>cmcclure@wvc.edu</w:t>
              </w:r>
            </w:hyperlink>
          </w:p>
        </w:tc>
      </w:tr>
      <w:tr w:rsidR="00770761" w:rsidRPr="001270FE" w14:paraId="425E7C16" w14:textId="77777777" w:rsidTr="00521381">
        <w:trPr>
          <w:trHeight w:val="576"/>
        </w:trPr>
        <w:tc>
          <w:tcPr>
            <w:tcW w:w="4415" w:type="dxa"/>
            <w:vAlign w:val="center"/>
          </w:tcPr>
          <w:p w14:paraId="4CD06CE3" w14:textId="77777777" w:rsidR="00770761" w:rsidRPr="001270FE" w:rsidRDefault="00770761" w:rsidP="008B658F">
            <w:pPr>
              <w:pStyle w:val="NoSpacing"/>
              <w:spacing w:line="240" w:lineRule="auto"/>
              <w:ind w:left="180"/>
              <w:jc w:val="left"/>
            </w:pPr>
            <w:r w:rsidRPr="001270FE">
              <w:t>Roman Sandoval</w:t>
            </w:r>
          </w:p>
          <w:p w14:paraId="72EE1E1F" w14:textId="77777777" w:rsidR="00770761" w:rsidRPr="001270FE" w:rsidRDefault="00770761" w:rsidP="008B658F">
            <w:pPr>
              <w:pStyle w:val="NoSpacing"/>
              <w:spacing w:line="240" w:lineRule="auto"/>
              <w:ind w:left="180"/>
              <w:jc w:val="left"/>
            </w:pPr>
            <w:r w:rsidRPr="001270FE">
              <w:t>Simulation Coordinator, Wenatchee</w:t>
            </w:r>
          </w:p>
        </w:tc>
        <w:tc>
          <w:tcPr>
            <w:tcW w:w="2425" w:type="dxa"/>
            <w:vAlign w:val="center"/>
          </w:tcPr>
          <w:p w14:paraId="34068D6A" w14:textId="77777777" w:rsidR="00770761" w:rsidRPr="001270FE" w:rsidRDefault="00770761" w:rsidP="001931F3">
            <w:pPr>
              <w:pStyle w:val="NoSpacing"/>
              <w:spacing w:line="240" w:lineRule="auto"/>
              <w:jc w:val="center"/>
              <w:rPr>
                <w:color w:val="000000"/>
              </w:rPr>
            </w:pPr>
            <w:r w:rsidRPr="001270FE">
              <w:t>509.682.6663</w:t>
            </w:r>
          </w:p>
        </w:tc>
        <w:tc>
          <w:tcPr>
            <w:tcW w:w="2790" w:type="dxa"/>
            <w:vAlign w:val="center"/>
          </w:tcPr>
          <w:p w14:paraId="17E18957" w14:textId="10F3AAC6" w:rsidR="00770761" w:rsidRPr="001270FE" w:rsidRDefault="00770761" w:rsidP="000F02E1">
            <w:pPr>
              <w:pStyle w:val="NoSpacing"/>
              <w:spacing w:line="240" w:lineRule="auto"/>
              <w:jc w:val="center"/>
              <w:rPr>
                <w:color w:val="2F5496" w:themeColor="accent1" w:themeShade="BF"/>
                <w:u w:val="single"/>
              </w:rPr>
            </w:pPr>
            <w:hyperlink r:id="rId21" w:history="1">
              <w:r w:rsidRPr="001270FE">
                <w:rPr>
                  <w:rStyle w:val="Hyperlink"/>
                  <w:rFonts w:ascii="Aptos" w:hAnsi="Aptos" w:cstheme="minorHAnsi"/>
                  <w:color w:val="2F5496" w:themeColor="accent1" w:themeShade="BF"/>
                </w:rPr>
                <w:t>rsandoval@wvc.edu</w:t>
              </w:r>
            </w:hyperlink>
          </w:p>
        </w:tc>
      </w:tr>
      <w:tr w:rsidR="00770761" w:rsidRPr="001270FE" w14:paraId="1FAABAE1" w14:textId="77777777" w:rsidTr="00521381">
        <w:trPr>
          <w:trHeight w:val="576"/>
        </w:trPr>
        <w:tc>
          <w:tcPr>
            <w:tcW w:w="4415" w:type="dxa"/>
            <w:vAlign w:val="center"/>
          </w:tcPr>
          <w:p w14:paraId="10817BCF" w14:textId="77777777" w:rsidR="00770761" w:rsidRPr="001270FE" w:rsidRDefault="00770761" w:rsidP="008B658F">
            <w:pPr>
              <w:pStyle w:val="NoSpacing"/>
              <w:spacing w:line="240" w:lineRule="auto"/>
              <w:ind w:left="180"/>
              <w:jc w:val="left"/>
            </w:pPr>
            <w:r w:rsidRPr="001270FE">
              <w:t>Richard Russell</w:t>
            </w:r>
          </w:p>
          <w:p w14:paraId="52776AE5" w14:textId="77777777" w:rsidR="00770761" w:rsidRPr="001270FE" w:rsidRDefault="00770761" w:rsidP="008B658F">
            <w:pPr>
              <w:pStyle w:val="NoSpacing"/>
              <w:spacing w:line="240" w:lineRule="auto"/>
              <w:ind w:left="180"/>
              <w:jc w:val="left"/>
            </w:pPr>
            <w:r w:rsidRPr="001270FE">
              <w:t>Simulation Assistant, Omak</w:t>
            </w:r>
          </w:p>
        </w:tc>
        <w:tc>
          <w:tcPr>
            <w:tcW w:w="2425" w:type="dxa"/>
            <w:vAlign w:val="center"/>
          </w:tcPr>
          <w:p w14:paraId="4A4CC3F5" w14:textId="77777777" w:rsidR="00770761" w:rsidRPr="001270FE" w:rsidRDefault="00770761" w:rsidP="001931F3">
            <w:pPr>
              <w:pStyle w:val="NoSpacing"/>
              <w:spacing w:line="240" w:lineRule="auto"/>
              <w:jc w:val="center"/>
              <w:rPr>
                <w:color w:val="000000"/>
              </w:rPr>
            </w:pPr>
            <w:r w:rsidRPr="001270FE">
              <w:t>509.422.7950</w:t>
            </w:r>
          </w:p>
        </w:tc>
        <w:tc>
          <w:tcPr>
            <w:tcW w:w="2790" w:type="dxa"/>
            <w:vAlign w:val="center"/>
          </w:tcPr>
          <w:p w14:paraId="58E9E2B2" w14:textId="0E1BD0D0" w:rsidR="00770761" w:rsidRPr="001270FE" w:rsidRDefault="00770761" w:rsidP="000F02E1">
            <w:pPr>
              <w:pStyle w:val="NoSpacing"/>
              <w:spacing w:line="240" w:lineRule="auto"/>
              <w:jc w:val="center"/>
              <w:rPr>
                <w:color w:val="2F5496" w:themeColor="accent1" w:themeShade="BF"/>
                <w:u w:val="single"/>
              </w:rPr>
            </w:pPr>
            <w:hyperlink r:id="rId22" w:history="1">
              <w:r w:rsidRPr="001270FE">
                <w:rPr>
                  <w:rStyle w:val="Hyperlink"/>
                  <w:rFonts w:ascii="Aptos" w:hAnsi="Aptos" w:cstheme="minorHAnsi"/>
                  <w:color w:val="2F5496" w:themeColor="accent1" w:themeShade="BF"/>
                </w:rPr>
                <w:t>rrusell@wvc.edu</w:t>
              </w:r>
            </w:hyperlink>
          </w:p>
        </w:tc>
      </w:tr>
      <w:tr w:rsidR="001270FE" w:rsidRPr="008A6C83" w14:paraId="255A56A8" w14:textId="77777777" w:rsidTr="00521381">
        <w:trPr>
          <w:trHeight w:val="576"/>
        </w:trPr>
        <w:tc>
          <w:tcPr>
            <w:tcW w:w="4415" w:type="dxa"/>
            <w:vAlign w:val="center"/>
          </w:tcPr>
          <w:p w14:paraId="014B660A" w14:textId="77777777" w:rsidR="001270FE" w:rsidRPr="001270FE" w:rsidRDefault="001270FE" w:rsidP="008B658F">
            <w:pPr>
              <w:pStyle w:val="NoSpacing"/>
              <w:spacing w:line="240" w:lineRule="auto"/>
              <w:ind w:left="180"/>
              <w:jc w:val="left"/>
            </w:pPr>
            <w:r w:rsidRPr="001270FE">
              <w:t>James Allen</w:t>
            </w:r>
          </w:p>
          <w:p w14:paraId="5FA6FA2D" w14:textId="44963EB6" w:rsidR="001270FE" w:rsidRPr="001270FE" w:rsidRDefault="001270FE" w:rsidP="008B658F">
            <w:pPr>
              <w:pStyle w:val="NoSpacing"/>
              <w:spacing w:line="240" w:lineRule="auto"/>
              <w:ind w:left="180"/>
              <w:jc w:val="left"/>
              <w:rPr>
                <w:color w:val="000000"/>
              </w:rPr>
            </w:pPr>
            <w:r w:rsidRPr="001270FE">
              <w:t>Simulation Lab Assistant, Wenatchee</w:t>
            </w:r>
          </w:p>
        </w:tc>
        <w:tc>
          <w:tcPr>
            <w:tcW w:w="2425" w:type="dxa"/>
            <w:vAlign w:val="center"/>
          </w:tcPr>
          <w:p w14:paraId="23D8858A" w14:textId="3D26C60C" w:rsidR="001270FE" w:rsidRPr="001270FE" w:rsidRDefault="001270FE" w:rsidP="001931F3">
            <w:pPr>
              <w:pStyle w:val="NoSpacing"/>
              <w:spacing w:line="240" w:lineRule="auto"/>
              <w:jc w:val="center"/>
              <w:rPr>
                <w:color w:val="000000"/>
              </w:rPr>
            </w:pPr>
            <w:r w:rsidRPr="001270FE">
              <w:t>509.682.6663</w:t>
            </w:r>
          </w:p>
        </w:tc>
        <w:tc>
          <w:tcPr>
            <w:tcW w:w="2790" w:type="dxa"/>
            <w:vAlign w:val="center"/>
          </w:tcPr>
          <w:p w14:paraId="4487B5E8" w14:textId="42E3D196" w:rsidR="001270FE" w:rsidRPr="001270FE" w:rsidRDefault="001270FE" w:rsidP="001931F3">
            <w:pPr>
              <w:pStyle w:val="NoSpacing"/>
              <w:spacing w:line="240" w:lineRule="auto"/>
              <w:jc w:val="center"/>
              <w:rPr>
                <w:color w:val="2F5496" w:themeColor="accent1" w:themeShade="BF"/>
              </w:rPr>
            </w:pPr>
            <w:hyperlink r:id="rId23" w:history="1">
              <w:r w:rsidRPr="001270FE">
                <w:rPr>
                  <w:rStyle w:val="Hyperlink"/>
                  <w:color w:val="2F5496" w:themeColor="accent1" w:themeShade="BF"/>
                </w:rPr>
                <w:t>jallen@wvc.edu</w:t>
              </w:r>
            </w:hyperlink>
          </w:p>
        </w:tc>
      </w:tr>
      <w:tr w:rsidR="001270FE" w:rsidRPr="008A6C83" w14:paraId="306CB341" w14:textId="77777777" w:rsidTr="00521381">
        <w:trPr>
          <w:trHeight w:val="570"/>
        </w:trPr>
        <w:tc>
          <w:tcPr>
            <w:tcW w:w="9630" w:type="dxa"/>
            <w:gridSpan w:val="3"/>
            <w:shd w:val="clear" w:color="auto" w:fill="DEEAF6" w:themeFill="accent5" w:themeFillTint="33"/>
            <w:vAlign w:val="center"/>
          </w:tcPr>
          <w:p w14:paraId="6141B294" w14:textId="2F040DB4" w:rsidR="001270FE" w:rsidRPr="001270FE" w:rsidRDefault="001270FE" w:rsidP="001931F3">
            <w:pPr>
              <w:spacing w:after="0"/>
              <w:jc w:val="center"/>
              <w:rPr>
                <w:rFonts w:cstheme="minorHAnsi"/>
                <w:b/>
                <w:bCs/>
                <w:color w:val="2F5496" w:themeColor="accent1" w:themeShade="BF"/>
              </w:rPr>
            </w:pPr>
            <w:r w:rsidRPr="001270FE">
              <w:rPr>
                <w:rFonts w:cstheme="minorHAnsi"/>
                <w:b/>
                <w:bCs/>
                <w:color w:val="000000" w:themeColor="text1"/>
              </w:rPr>
              <w:t>Full-time Nursing Faculty</w:t>
            </w:r>
          </w:p>
        </w:tc>
      </w:tr>
      <w:tr w:rsidR="00E81A67" w:rsidRPr="008A6C83" w14:paraId="0270AFB8" w14:textId="77777777" w:rsidTr="00521381">
        <w:trPr>
          <w:trHeight w:val="570"/>
        </w:trPr>
        <w:tc>
          <w:tcPr>
            <w:tcW w:w="4415" w:type="dxa"/>
            <w:vAlign w:val="center"/>
          </w:tcPr>
          <w:p w14:paraId="2A1285D2" w14:textId="0D7808AA" w:rsidR="001270FE" w:rsidRPr="00E81A67" w:rsidRDefault="00DF7356" w:rsidP="008B658F">
            <w:pPr>
              <w:spacing w:after="0"/>
              <w:ind w:left="180"/>
              <w:rPr>
                <w:rFonts w:cstheme="minorHAnsi"/>
              </w:rPr>
            </w:pPr>
            <w:r>
              <w:rPr>
                <w:rFonts w:cstheme="minorHAnsi"/>
              </w:rPr>
              <w:t xml:space="preserve">Allan Adem, </w:t>
            </w:r>
            <w:r w:rsidR="00154712">
              <w:rPr>
                <w:rFonts w:cstheme="minorHAnsi"/>
              </w:rPr>
              <w:t>EdD, MN, RN</w:t>
            </w:r>
          </w:p>
        </w:tc>
        <w:tc>
          <w:tcPr>
            <w:tcW w:w="2425" w:type="dxa"/>
            <w:vAlign w:val="center"/>
          </w:tcPr>
          <w:p w14:paraId="23A4920C" w14:textId="3D704A70" w:rsidR="00E81A67" w:rsidRPr="004353D1"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4353D1">
              <w:rPr>
                <w:rFonts w:cstheme="minorHAnsi"/>
              </w:rPr>
              <w:t>509.422.7956</w:t>
            </w:r>
          </w:p>
        </w:tc>
        <w:tc>
          <w:tcPr>
            <w:tcW w:w="2790" w:type="dxa"/>
            <w:vAlign w:val="center"/>
          </w:tcPr>
          <w:p w14:paraId="7B839825" w14:textId="2DBF53A7" w:rsidR="00EB1481" w:rsidRPr="00527378" w:rsidRDefault="003D792D" w:rsidP="00527378">
            <w:pPr>
              <w:spacing w:after="0"/>
              <w:jc w:val="center"/>
              <w:rPr>
                <w:u w:val="single"/>
              </w:rPr>
            </w:pPr>
            <w:r w:rsidRPr="00527378">
              <w:rPr>
                <w:color w:val="2F5496" w:themeColor="accent1" w:themeShade="BF"/>
                <w:u w:val="single"/>
              </w:rPr>
              <w:t>aadem@</w:t>
            </w:r>
            <w:r w:rsidR="00A07F67" w:rsidRPr="00527378">
              <w:rPr>
                <w:color w:val="2F5496" w:themeColor="accent1" w:themeShade="BF"/>
                <w:u w:val="single"/>
              </w:rPr>
              <w:t>wvc.edu</w:t>
            </w:r>
          </w:p>
        </w:tc>
      </w:tr>
      <w:tr w:rsidR="00E81A67" w:rsidRPr="008A6C83" w14:paraId="7703E7B8" w14:textId="77777777" w:rsidTr="00521381">
        <w:trPr>
          <w:trHeight w:val="570"/>
        </w:trPr>
        <w:tc>
          <w:tcPr>
            <w:tcW w:w="4415" w:type="dxa"/>
            <w:vAlign w:val="center"/>
          </w:tcPr>
          <w:p w14:paraId="5FDA6BC0" w14:textId="76A3EEEE" w:rsidR="00E81A67" w:rsidRPr="00E81A67" w:rsidRDefault="00E81A67" w:rsidP="008B658F">
            <w:pPr>
              <w:pStyle w:val="NoSpacing"/>
              <w:spacing w:line="240" w:lineRule="auto"/>
              <w:ind w:left="180"/>
              <w:jc w:val="left"/>
            </w:pPr>
            <w:r w:rsidRPr="00E81A67">
              <w:t>K</w:t>
            </w:r>
            <w:r w:rsidR="00DB0251">
              <w:t>ate Brien, BSN, RN</w:t>
            </w:r>
          </w:p>
        </w:tc>
        <w:tc>
          <w:tcPr>
            <w:tcW w:w="2425" w:type="dxa"/>
            <w:vAlign w:val="center"/>
          </w:tcPr>
          <w:p w14:paraId="59648F86" w14:textId="0696BA06" w:rsidR="00E81A67" w:rsidRPr="004353D1" w:rsidRDefault="00DE7AAC" w:rsidP="001931F3">
            <w:pPr>
              <w:pStyle w:val="NoSpacing"/>
              <w:spacing w:line="240" w:lineRule="auto"/>
              <w:jc w:val="center"/>
              <w:rPr>
                <w:color w:val="000000"/>
              </w:rPr>
            </w:pPr>
            <w:r w:rsidRPr="004353D1">
              <w:rPr>
                <w:rFonts w:cstheme="minorHAnsi"/>
              </w:rPr>
              <w:t>509.422.7957</w:t>
            </w:r>
          </w:p>
        </w:tc>
        <w:tc>
          <w:tcPr>
            <w:tcW w:w="2790" w:type="dxa"/>
            <w:vAlign w:val="center"/>
          </w:tcPr>
          <w:p w14:paraId="01E2DB4E" w14:textId="305C0BEC" w:rsidR="009B166F" w:rsidRPr="00527378" w:rsidRDefault="009B166F" w:rsidP="00527378">
            <w:pPr>
              <w:widowControl w:val="0"/>
              <w:spacing w:after="0"/>
              <w:ind w:left="90" w:right="576"/>
              <w:jc w:val="center"/>
              <w:rPr>
                <w:u w:val="single"/>
              </w:rPr>
            </w:pPr>
            <w:hyperlink r:id="rId24" w:history="1">
              <w:r w:rsidRPr="00527378">
                <w:rPr>
                  <w:rStyle w:val="Hyperlink"/>
                  <w:rFonts w:cstheme="minorHAnsi"/>
                  <w:color w:val="2F5496" w:themeColor="accent1" w:themeShade="BF"/>
                </w:rPr>
                <w:t>Kbrien@wvc.edu</w:t>
              </w:r>
            </w:hyperlink>
          </w:p>
        </w:tc>
      </w:tr>
      <w:tr w:rsidR="00E81A67" w:rsidRPr="008A6C83" w14:paraId="49CD8646" w14:textId="77777777" w:rsidTr="00521381">
        <w:trPr>
          <w:trHeight w:val="570"/>
        </w:trPr>
        <w:tc>
          <w:tcPr>
            <w:tcW w:w="4415" w:type="dxa"/>
            <w:vAlign w:val="center"/>
          </w:tcPr>
          <w:p w14:paraId="7AFCFE17" w14:textId="2F874326" w:rsidR="00E81A67" w:rsidRPr="00E81A67" w:rsidRDefault="00E81A67" w:rsidP="008B658F">
            <w:pPr>
              <w:spacing w:after="0"/>
              <w:ind w:left="180"/>
              <w:rPr>
                <w:rFonts w:cstheme="minorHAnsi"/>
              </w:rPr>
            </w:pPr>
            <w:r w:rsidRPr="00E81A67">
              <w:rPr>
                <w:rFonts w:cstheme="minorHAnsi"/>
              </w:rPr>
              <w:t>Tina Copenspire,</w:t>
            </w:r>
            <w:r>
              <w:rPr>
                <w:rFonts w:cstheme="minorHAnsi"/>
              </w:rPr>
              <w:t xml:space="preserve"> </w:t>
            </w:r>
            <w:r w:rsidRPr="00E81A67">
              <w:rPr>
                <w:rFonts w:cstheme="minorHAnsi"/>
              </w:rPr>
              <w:t>MSN, RN, CNE, CHSE</w:t>
            </w:r>
          </w:p>
        </w:tc>
        <w:tc>
          <w:tcPr>
            <w:tcW w:w="2425" w:type="dxa"/>
            <w:vAlign w:val="center"/>
          </w:tcPr>
          <w:p w14:paraId="56ACB9C1" w14:textId="2325EE04"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w:t>
            </w:r>
            <w:r w:rsidR="00140B1F">
              <w:rPr>
                <w:rFonts w:cstheme="minorHAnsi"/>
              </w:rPr>
              <w:t>682</w:t>
            </w:r>
            <w:r w:rsidRPr="00E81A67">
              <w:rPr>
                <w:rFonts w:cstheme="minorHAnsi"/>
              </w:rPr>
              <w:t>.</w:t>
            </w:r>
            <w:r w:rsidR="00140B1F">
              <w:rPr>
                <w:rFonts w:cstheme="minorHAnsi"/>
              </w:rPr>
              <w:t>6673</w:t>
            </w:r>
          </w:p>
        </w:tc>
        <w:tc>
          <w:tcPr>
            <w:tcW w:w="2790" w:type="dxa"/>
            <w:vAlign w:val="center"/>
          </w:tcPr>
          <w:p w14:paraId="3B5F15A1" w14:textId="6ECF4FD2" w:rsidR="00E81A67" w:rsidRPr="00527378" w:rsidRDefault="00E81A67" w:rsidP="00527378">
            <w:pPr>
              <w:widowControl w:val="0"/>
              <w:pBdr>
                <w:top w:val="nil"/>
                <w:left w:val="nil"/>
                <w:bottom w:val="nil"/>
                <w:right w:val="nil"/>
                <w:between w:val="nil"/>
              </w:pBdr>
              <w:spacing w:after="0"/>
              <w:ind w:left="90" w:right="576"/>
              <w:jc w:val="center"/>
              <w:rPr>
                <w:rFonts w:cstheme="minorHAnsi"/>
                <w:color w:val="2F5496" w:themeColor="accent1" w:themeShade="BF"/>
                <w:u w:val="single"/>
              </w:rPr>
            </w:pPr>
            <w:r w:rsidRPr="00527378">
              <w:rPr>
                <w:rStyle w:val="Hyperlink"/>
                <w:rFonts w:cstheme="minorHAnsi"/>
                <w:color w:val="2F5496" w:themeColor="accent1" w:themeShade="BF"/>
              </w:rPr>
              <w:t>tcopenspire@wvc.edu</w:t>
            </w:r>
          </w:p>
        </w:tc>
      </w:tr>
      <w:tr w:rsidR="00E81A67" w:rsidRPr="008A6C83" w14:paraId="148807E8" w14:textId="77777777" w:rsidTr="00521381">
        <w:trPr>
          <w:trHeight w:val="570"/>
        </w:trPr>
        <w:tc>
          <w:tcPr>
            <w:tcW w:w="4415" w:type="dxa"/>
            <w:vAlign w:val="center"/>
          </w:tcPr>
          <w:p w14:paraId="48A28397" w14:textId="66991417" w:rsidR="00E81A67" w:rsidRPr="00E81A67" w:rsidRDefault="00E81A67" w:rsidP="008B658F">
            <w:pPr>
              <w:spacing w:after="0"/>
              <w:ind w:left="180"/>
              <w:rPr>
                <w:rFonts w:cstheme="minorHAnsi"/>
              </w:rPr>
            </w:pPr>
            <w:r w:rsidRPr="00E81A67">
              <w:rPr>
                <w:rFonts w:cstheme="minorHAnsi"/>
              </w:rPr>
              <w:t>Brigid Chvilicek,</w:t>
            </w:r>
            <w:r>
              <w:rPr>
                <w:rFonts w:cstheme="minorHAnsi"/>
              </w:rPr>
              <w:t xml:space="preserve"> </w:t>
            </w:r>
            <w:r w:rsidRPr="00E81A67">
              <w:rPr>
                <w:rFonts w:cstheme="minorHAnsi"/>
              </w:rPr>
              <w:t>MSN, RN, CPNP</w:t>
            </w:r>
          </w:p>
        </w:tc>
        <w:tc>
          <w:tcPr>
            <w:tcW w:w="2425" w:type="dxa"/>
            <w:vAlign w:val="center"/>
          </w:tcPr>
          <w:p w14:paraId="1D9F0110" w14:textId="0EB8B590"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509.682.6681</w:t>
            </w:r>
          </w:p>
        </w:tc>
        <w:tc>
          <w:tcPr>
            <w:tcW w:w="2790" w:type="dxa"/>
            <w:vAlign w:val="center"/>
          </w:tcPr>
          <w:p w14:paraId="77F8880B" w14:textId="22362ADB" w:rsidR="00E81A67" w:rsidRPr="00527378" w:rsidRDefault="00E81A67" w:rsidP="00527378">
            <w:pPr>
              <w:widowControl w:val="0"/>
              <w:pBdr>
                <w:top w:val="nil"/>
                <w:left w:val="nil"/>
                <w:bottom w:val="nil"/>
                <w:right w:val="nil"/>
                <w:between w:val="nil"/>
              </w:pBdr>
              <w:spacing w:after="0"/>
              <w:ind w:right="576"/>
              <w:jc w:val="center"/>
              <w:rPr>
                <w:rFonts w:cstheme="minorHAnsi"/>
                <w:color w:val="2F5496" w:themeColor="accent1" w:themeShade="BF"/>
                <w:u w:val="single"/>
              </w:rPr>
            </w:pPr>
            <w:r w:rsidRPr="00527378">
              <w:rPr>
                <w:rStyle w:val="Hyperlink"/>
                <w:rFonts w:cstheme="minorHAnsi"/>
                <w:color w:val="2F5496" w:themeColor="accent1" w:themeShade="BF"/>
              </w:rPr>
              <w:t>bchvilicek@wvc.edu</w:t>
            </w:r>
          </w:p>
        </w:tc>
      </w:tr>
      <w:tr w:rsidR="00E81A67" w:rsidRPr="008A6C83" w14:paraId="23EB1735" w14:textId="77777777" w:rsidTr="00521381">
        <w:trPr>
          <w:trHeight w:val="570"/>
        </w:trPr>
        <w:tc>
          <w:tcPr>
            <w:tcW w:w="4415" w:type="dxa"/>
            <w:vAlign w:val="center"/>
          </w:tcPr>
          <w:p w14:paraId="1F84108B" w14:textId="5B2549D9" w:rsidR="00E81A67" w:rsidRPr="00E81A67" w:rsidRDefault="00E81A67" w:rsidP="008B658F">
            <w:pPr>
              <w:spacing w:after="0"/>
              <w:ind w:left="180"/>
              <w:rPr>
                <w:rFonts w:cstheme="minorHAnsi"/>
              </w:rPr>
            </w:pPr>
            <w:r w:rsidRPr="00E81A67">
              <w:rPr>
                <w:rFonts w:cstheme="minorHAnsi"/>
              </w:rPr>
              <w:t>Morgan Huston,</w:t>
            </w:r>
            <w:r>
              <w:rPr>
                <w:rFonts w:cstheme="minorHAnsi"/>
              </w:rPr>
              <w:t xml:space="preserve"> </w:t>
            </w:r>
            <w:r w:rsidRPr="00E81A67">
              <w:rPr>
                <w:rFonts w:cstheme="minorHAnsi"/>
              </w:rPr>
              <w:t>MSN, RN, CMSRN, NPD-BC</w:t>
            </w:r>
          </w:p>
        </w:tc>
        <w:tc>
          <w:tcPr>
            <w:tcW w:w="2425" w:type="dxa"/>
            <w:vAlign w:val="center"/>
          </w:tcPr>
          <w:p w14:paraId="287B7173" w14:textId="22310BB5"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509.682.6</w:t>
            </w:r>
            <w:r w:rsidR="003D064C">
              <w:rPr>
                <w:rFonts w:cstheme="minorHAnsi"/>
              </w:rPr>
              <w:t>680</w:t>
            </w:r>
          </w:p>
        </w:tc>
        <w:tc>
          <w:tcPr>
            <w:tcW w:w="2790" w:type="dxa"/>
            <w:vAlign w:val="center"/>
          </w:tcPr>
          <w:p w14:paraId="22BC1129" w14:textId="2D82395F" w:rsidR="00E81A67" w:rsidRPr="00527378" w:rsidRDefault="00E81A67" w:rsidP="00527378">
            <w:pPr>
              <w:widowControl w:val="0"/>
              <w:pBdr>
                <w:top w:val="nil"/>
                <w:left w:val="nil"/>
                <w:bottom w:val="nil"/>
                <w:right w:val="nil"/>
                <w:between w:val="nil"/>
              </w:pBdr>
              <w:spacing w:after="0"/>
              <w:ind w:right="576"/>
              <w:jc w:val="center"/>
              <w:rPr>
                <w:rFonts w:cstheme="minorHAnsi"/>
                <w:color w:val="2F5496" w:themeColor="accent1" w:themeShade="BF"/>
                <w:u w:val="single"/>
              </w:rPr>
            </w:pPr>
            <w:hyperlink r:id="rId25" w:history="1">
              <w:r w:rsidRPr="00527378">
                <w:rPr>
                  <w:rStyle w:val="Hyperlink"/>
                  <w:rFonts w:cstheme="minorHAnsi"/>
                  <w:color w:val="2F5496" w:themeColor="accent1" w:themeShade="BF"/>
                </w:rPr>
                <w:t>mhuston@wvc.edu</w:t>
              </w:r>
            </w:hyperlink>
          </w:p>
        </w:tc>
      </w:tr>
      <w:tr w:rsidR="00E81A67" w:rsidRPr="008A6C83" w14:paraId="0891130C" w14:textId="77777777" w:rsidTr="00521381">
        <w:trPr>
          <w:trHeight w:val="570"/>
        </w:trPr>
        <w:tc>
          <w:tcPr>
            <w:tcW w:w="4415" w:type="dxa"/>
            <w:vAlign w:val="center"/>
          </w:tcPr>
          <w:p w14:paraId="6F45243A" w14:textId="10C34030" w:rsidR="00E81A67" w:rsidRPr="00E81A67" w:rsidRDefault="00E81A67" w:rsidP="008B658F">
            <w:pPr>
              <w:spacing w:after="0"/>
              <w:ind w:left="180"/>
              <w:rPr>
                <w:rFonts w:cstheme="minorHAnsi"/>
              </w:rPr>
            </w:pPr>
            <w:r w:rsidRPr="00E81A67">
              <w:rPr>
                <w:rFonts w:cstheme="minorHAnsi"/>
              </w:rPr>
              <w:t>Hannah Leaf,</w:t>
            </w:r>
            <w:r>
              <w:rPr>
                <w:rFonts w:cstheme="minorHAnsi"/>
              </w:rPr>
              <w:t xml:space="preserve"> </w:t>
            </w:r>
            <w:r w:rsidRPr="00E81A67">
              <w:rPr>
                <w:rFonts w:cstheme="minorHAnsi"/>
              </w:rPr>
              <w:t>DNP, RN</w:t>
            </w:r>
          </w:p>
        </w:tc>
        <w:tc>
          <w:tcPr>
            <w:tcW w:w="2425" w:type="dxa"/>
            <w:vAlign w:val="center"/>
          </w:tcPr>
          <w:p w14:paraId="4A8BA56E" w14:textId="7249B06B"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509.682.6</w:t>
            </w:r>
            <w:r w:rsidR="00F164B5">
              <w:rPr>
                <w:rFonts w:cstheme="minorHAnsi"/>
              </w:rPr>
              <w:t>557</w:t>
            </w:r>
          </w:p>
        </w:tc>
        <w:tc>
          <w:tcPr>
            <w:tcW w:w="2790" w:type="dxa"/>
            <w:vAlign w:val="center"/>
          </w:tcPr>
          <w:p w14:paraId="6A563736" w14:textId="70288489" w:rsidR="00E81A67" w:rsidRPr="00527378" w:rsidRDefault="00E81A67" w:rsidP="00527378">
            <w:pPr>
              <w:widowControl w:val="0"/>
              <w:pBdr>
                <w:top w:val="nil"/>
                <w:left w:val="nil"/>
                <w:bottom w:val="nil"/>
                <w:right w:val="nil"/>
                <w:between w:val="nil"/>
              </w:pBdr>
              <w:spacing w:after="0"/>
              <w:ind w:left="576" w:right="576" w:hanging="2"/>
              <w:jc w:val="center"/>
              <w:rPr>
                <w:rFonts w:cstheme="minorHAnsi"/>
                <w:color w:val="2F5496" w:themeColor="accent1" w:themeShade="BF"/>
                <w:u w:val="single"/>
              </w:rPr>
            </w:pPr>
            <w:r w:rsidRPr="00527378">
              <w:rPr>
                <w:rStyle w:val="Hyperlink"/>
                <w:rFonts w:cstheme="minorHAnsi"/>
                <w:color w:val="2F5496" w:themeColor="accent1" w:themeShade="BF"/>
              </w:rPr>
              <w:t>hleaf@wvc.edu</w:t>
            </w:r>
          </w:p>
        </w:tc>
      </w:tr>
      <w:tr w:rsidR="00E81A67" w:rsidRPr="008A6C83" w14:paraId="3ED48D67" w14:textId="77777777" w:rsidTr="00521381">
        <w:trPr>
          <w:trHeight w:val="570"/>
        </w:trPr>
        <w:tc>
          <w:tcPr>
            <w:tcW w:w="4415" w:type="dxa"/>
            <w:vAlign w:val="center"/>
          </w:tcPr>
          <w:p w14:paraId="0479B041" w14:textId="4FCE4BAD" w:rsidR="00E81A67" w:rsidRPr="00E81A67" w:rsidRDefault="00E81A67" w:rsidP="008B658F">
            <w:pPr>
              <w:spacing w:after="0"/>
              <w:ind w:left="180"/>
              <w:rPr>
                <w:rFonts w:cstheme="minorHAnsi"/>
              </w:rPr>
            </w:pPr>
            <w:r w:rsidRPr="00E81A67">
              <w:rPr>
                <w:rFonts w:cstheme="minorHAnsi"/>
              </w:rPr>
              <w:t>Carolina Martinez,</w:t>
            </w:r>
            <w:r>
              <w:rPr>
                <w:rFonts w:cstheme="minorHAnsi"/>
              </w:rPr>
              <w:t xml:space="preserve"> </w:t>
            </w:r>
            <w:r w:rsidRPr="00E81A67">
              <w:rPr>
                <w:rFonts w:cstheme="minorHAnsi"/>
              </w:rPr>
              <w:t>MSN, RN, ARNP, FNP-C</w:t>
            </w:r>
          </w:p>
        </w:tc>
        <w:tc>
          <w:tcPr>
            <w:tcW w:w="2425" w:type="dxa"/>
            <w:vAlign w:val="center"/>
          </w:tcPr>
          <w:p w14:paraId="4B6B6223" w14:textId="265BA6E0"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509.682.6675</w:t>
            </w:r>
          </w:p>
        </w:tc>
        <w:tc>
          <w:tcPr>
            <w:tcW w:w="2790" w:type="dxa"/>
            <w:vAlign w:val="center"/>
          </w:tcPr>
          <w:p w14:paraId="71A0BF37" w14:textId="383A0337" w:rsidR="00E81A67" w:rsidRPr="00527378" w:rsidRDefault="00E81A67" w:rsidP="00527378">
            <w:pPr>
              <w:spacing w:after="0"/>
              <w:jc w:val="center"/>
              <w:rPr>
                <w:rFonts w:cstheme="minorHAnsi"/>
                <w:color w:val="2F5496" w:themeColor="accent1" w:themeShade="BF"/>
                <w:u w:val="single"/>
              </w:rPr>
            </w:pPr>
            <w:hyperlink r:id="rId26" w:history="1">
              <w:r w:rsidRPr="00527378">
                <w:rPr>
                  <w:rStyle w:val="Hyperlink"/>
                  <w:rFonts w:cstheme="minorHAnsi"/>
                  <w:color w:val="2F5496" w:themeColor="accent1" w:themeShade="BF"/>
                </w:rPr>
                <w:t>gmartinezcalderon@wvc.edu</w:t>
              </w:r>
            </w:hyperlink>
          </w:p>
        </w:tc>
      </w:tr>
      <w:tr w:rsidR="00E81A67" w:rsidRPr="008A6C83" w14:paraId="5DCB0274" w14:textId="77777777" w:rsidTr="00521381">
        <w:trPr>
          <w:trHeight w:val="570"/>
        </w:trPr>
        <w:tc>
          <w:tcPr>
            <w:tcW w:w="4415" w:type="dxa"/>
            <w:vAlign w:val="center"/>
          </w:tcPr>
          <w:p w14:paraId="4B99C599" w14:textId="6F672F78" w:rsidR="00E81A67" w:rsidRPr="00E81A67" w:rsidRDefault="00C40CD7" w:rsidP="008B658F">
            <w:pPr>
              <w:spacing w:after="0"/>
              <w:ind w:left="180"/>
              <w:rPr>
                <w:rFonts w:cstheme="minorHAnsi"/>
              </w:rPr>
            </w:pPr>
            <w:r>
              <w:rPr>
                <w:rFonts w:cstheme="minorHAnsi"/>
              </w:rPr>
              <w:t>Brandy Nicolas</w:t>
            </w:r>
            <w:r w:rsidR="00E81A67" w:rsidRPr="00E81A67">
              <w:rPr>
                <w:rFonts w:cstheme="minorHAnsi"/>
              </w:rPr>
              <w:t>,</w:t>
            </w:r>
            <w:r w:rsidR="00E81A67">
              <w:rPr>
                <w:rFonts w:cstheme="minorHAnsi"/>
              </w:rPr>
              <w:t xml:space="preserve"> </w:t>
            </w:r>
            <w:r w:rsidR="00E81A67" w:rsidRPr="00E81A67">
              <w:rPr>
                <w:rFonts w:cstheme="minorHAnsi"/>
              </w:rPr>
              <w:t>MSN, RN</w:t>
            </w:r>
          </w:p>
        </w:tc>
        <w:tc>
          <w:tcPr>
            <w:tcW w:w="2425" w:type="dxa"/>
            <w:vAlign w:val="center"/>
          </w:tcPr>
          <w:p w14:paraId="653E5D5D" w14:textId="5D57C8A6" w:rsidR="00E81A67" w:rsidRPr="00E81A67" w:rsidRDefault="00140B1F"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509.422.7</w:t>
            </w:r>
            <w:r w:rsidR="009F38AA">
              <w:rPr>
                <w:rFonts w:cstheme="minorHAnsi"/>
              </w:rPr>
              <w:t>807</w:t>
            </w:r>
          </w:p>
        </w:tc>
        <w:tc>
          <w:tcPr>
            <w:tcW w:w="2790" w:type="dxa"/>
            <w:vAlign w:val="center"/>
          </w:tcPr>
          <w:p w14:paraId="2490B05F" w14:textId="172D2622" w:rsidR="00F94D77" w:rsidRPr="00527378" w:rsidRDefault="00F94D77" w:rsidP="00527378">
            <w:pPr>
              <w:widowControl w:val="0"/>
              <w:pBdr>
                <w:top w:val="nil"/>
                <w:left w:val="nil"/>
                <w:bottom w:val="nil"/>
                <w:right w:val="nil"/>
                <w:between w:val="nil"/>
              </w:pBdr>
              <w:spacing w:after="0"/>
              <w:ind w:right="576"/>
              <w:jc w:val="center"/>
              <w:rPr>
                <w:u w:val="single"/>
              </w:rPr>
            </w:pPr>
            <w:hyperlink r:id="rId27" w:history="1">
              <w:r w:rsidRPr="00527378">
                <w:rPr>
                  <w:rStyle w:val="Hyperlink"/>
                  <w:rFonts w:cstheme="minorHAnsi"/>
                  <w:color w:val="2F5496" w:themeColor="accent1" w:themeShade="BF"/>
                </w:rPr>
                <w:t>bnicolas@wvc.edu</w:t>
              </w:r>
            </w:hyperlink>
          </w:p>
        </w:tc>
      </w:tr>
      <w:tr w:rsidR="00E81A67" w:rsidRPr="008A6C83" w14:paraId="0A641888" w14:textId="77777777" w:rsidTr="00521381">
        <w:trPr>
          <w:trHeight w:val="570"/>
        </w:trPr>
        <w:tc>
          <w:tcPr>
            <w:tcW w:w="4415" w:type="dxa"/>
            <w:vAlign w:val="center"/>
          </w:tcPr>
          <w:p w14:paraId="7236F4FC" w14:textId="13410036" w:rsidR="00E81A67" w:rsidRPr="00E81A67" w:rsidRDefault="00E81A67" w:rsidP="008B658F">
            <w:pPr>
              <w:spacing w:after="0"/>
              <w:ind w:left="180"/>
              <w:rPr>
                <w:rFonts w:cstheme="minorHAnsi"/>
              </w:rPr>
            </w:pPr>
            <w:r w:rsidRPr="00E81A67">
              <w:rPr>
                <w:rFonts w:cstheme="minorHAnsi"/>
              </w:rPr>
              <w:t>Shelly Simpson,</w:t>
            </w:r>
            <w:r>
              <w:rPr>
                <w:rFonts w:cstheme="minorHAnsi"/>
              </w:rPr>
              <w:t xml:space="preserve"> </w:t>
            </w:r>
            <w:r w:rsidRPr="00E81A67">
              <w:rPr>
                <w:rFonts w:cstheme="minorHAnsi"/>
              </w:rPr>
              <w:t>MSN, RN</w:t>
            </w:r>
          </w:p>
        </w:tc>
        <w:tc>
          <w:tcPr>
            <w:tcW w:w="2425" w:type="dxa"/>
            <w:vAlign w:val="center"/>
          </w:tcPr>
          <w:p w14:paraId="41615731" w14:textId="7FBC0BA2"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509.422.7972</w:t>
            </w:r>
          </w:p>
        </w:tc>
        <w:tc>
          <w:tcPr>
            <w:tcW w:w="2790" w:type="dxa"/>
            <w:vAlign w:val="center"/>
          </w:tcPr>
          <w:p w14:paraId="4E5ABF27" w14:textId="3FB1D908" w:rsidR="00E81A67" w:rsidRPr="00527378" w:rsidRDefault="00E81A67" w:rsidP="00527378">
            <w:pPr>
              <w:spacing w:after="0"/>
              <w:jc w:val="center"/>
              <w:rPr>
                <w:rFonts w:cstheme="minorHAnsi"/>
                <w:color w:val="2F5496" w:themeColor="accent1" w:themeShade="BF"/>
                <w:u w:val="single"/>
              </w:rPr>
            </w:pPr>
            <w:hyperlink r:id="rId28" w:history="1">
              <w:r w:rsidRPr="00527378">
                <w:rPr>
                  <w:rStyle w:val="Hyperlink"/>
                  <w:rFonts w:cstheme="minorHAnsi"/>
                  <w:color w:val="2F5496" w:themeColor="accent1" w:themeShade="BF"/>
                </w:rPr>
                <w:t>ssimpson@wvc.edu</w:t>
              </w:r>
            </w:hyperlink>
          </w:p>
        </w:tc>
      </w:tr>
      <w:tr w:rsidR="00E81A67" w:rsidRPr="008A6C83" w14:paraId="01480CF0" w14:textId="77777777" w:rsidTr="00521381">
        <w:trPr>
          <w:trHeight w:val="570"/>
        </w:trPr>
        <w:tc>
          <w:tcPr>
            <w:tcW w:w="4415" w:type="dxa"/>
            <w:vAlign w:val="center"/>
          </w:tcPr>
          <w:p w14:paraId="05CCFF1B" w14:textId="481993A4" w:rsidR="00E81A67" w:rsidRPr="00E81A67" w:rsidRDefault="00E81A67" w:rsidP="008B658F">
            <w:pPr>
              <w:spacing w:after="0"/>
              <w:ind w:left="180"/>
              <w:rPr>
                <w:rFonts w:cstheme="minorHAnsi"/>
              </w:rPr>
            </w:pPr>
            <w:r w:rsidRPr="00E81A67">
              <w:rPr>
                <w:rFonts w:cstheme="minorHAnsi"/>
              </w:rPr>
              <w:t>Julie Smith,</w:t>
            </w:r>
            <w:r w:rsidR="001270FE">
              <w:rPr>
                <w:rFonts w:cstheme="minorHAnsi"/>
              </w:rPr>
              <w:t xml:space="preserve"> </w:t>
            </w:r>
            <w:r w:rsidRPr="00E81A67">
              <w:rPr>
                <w:rFonts w:cstheme="minorHAnsi"/>
              </w:rPr>
              <w:t>MN, RN, CPN, CHSE</w:t>
            </w:r>
          </w:p>
        </w:tc>
        <w:tc>
          <w:tcPr>
            <w:tcW w:w="2425" w:type="dxa"/>
            <w:vAlign w:val="center"/>
          </w:tcPr>
          <w:p w14:paraId="2463577F" w14:textId="6C173DF6"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509.682.6807</w:t>
            </w:r>
          </w:p>
        </w:tc>
        <w:tc>
          <w:tcPr>
            <w:tcW w:w="2790" w:type="dxa"/>
            <w:vAlign w:val="center"/>
          </w:tcPr>
          <w:p w14:paraId="12206ED1" w14:textId="1841CD27" w:rsidR="00E81A67" w:rsidRPr="00527378" w:rsidRDefault="00E81A67" w:rsidP="00527378">
            <w:pPr>
              <w:spacing w:after="0"/>
              <w:jc w:val="center"/>
              <w:rPr>
                <w:rFonts w:cstheme="minorHAnsi"/>
                <w:color w:val="2F5496" w:themeColor="accent1" w:themeShade="BF"/>
                <w:u w:val="single"/>
              </w:rPr>
            </w:pPr>
            <w:hyperlink r:id="rId29" w:history="1">
              <w:r w:rsidRPr="00527378">
                <w:rPr>
                  <w:rStyle w:val="Hyperlink"/>
                  <w:rFonts w:cstheme="minorHAnsi"/>
                  <w:color w:val="2F5496" w:themeColor="accent1" w:themeShade="BF"/>
                </w:rPr>
                <w:t>Jsmith2@wvc.edu</w:t>
              </w:r>
            </w:hyperlink>
          </w:p>
        </w:tc>
      </w:tr>
      <w:tr w:rsidR="008F0D6E" w:rsidRPr="008A6C83" w14:paraId="1D7FBB97" w14:textId="77777777" w:rsidTr="00521381">
        <w:trPr>
          <w:trHeight w:val="570"/>
        </w:trPr>
        <w:tc>
          <w:tcPr>
            <w:tcW w:w="4415" w:type="dxa"/>
            <w:vAlign w:val="center"/>
          </w:tcPr>
          <w:p w14:paraId="3E9CC430" w14:textId="0CCDF190" w:rsidR="008F0D6E" w:rsidRPr="00E81A67" w:rsidRDefault="008F0D6E" w:rsidP="008B658F">
            <w:pPr>
              <w:pStyle w:val="NoSpacing"/>
              <w:spacing w:line="240" w:lineRule="auto"/>
              <w:ind w:left="180"/>
              <w:jc w:val="left"/>
            </w:pPr>
            <w:r>
              <w:t>Gustavo Vargas, BSN, RN</w:t>
            </w:r>
          </w:p>
        </w:tc>
        <w:tc>
          <w:tcPr>
            <w:tcW w:w="2425" w:type="dxa"/>
            <w:vAlign w:val="center"/>
          </w:tcPr>
          <w:p w14:paraId="1F1F3922" w14:textId="745EC757" w:rsidR="008F0D6E" w:rsidRPr="00E81A67" w:rsidRDefault="00290798" w:rsidP="001931F3">
            <w:pPr>
              <w:pStyle w:val="NoSpacing"/>
              <w:spacing w:line="240" w:lineRule="auto"/>
              <w:jc w:val="center"/>
            </w:pPr>
            <w:r w:rsidRPr="00924CB2">
              <w:t>509.682</w:t>
            </w:r>
            <w:r w:rsidR="00C91941" w:rsidRPr="00924CB2">
              <w:t>.</w:t>
            </w:r>
            <w:r w:rsidR="00924CB2" w:rsidRPr="00924CB2">
              <w:t>6789</w:t>
            </w:r>
          </w:p>
        </w:tc>
        <w:tc>
          <w:tcPr>
            <w:tcW w:w="2790" w:type="dxa"/>
            <w:vAlign w:val="center"/>
          </w:tcPr>
          <w:p w14:paraId="0BDFA313" w14:textId="0D508FF9" w:rsidR="00C40CD7" w:rsidRPr="00527378" w:rsidRDefault="00C40CD7" w:rsidP="00527378">
            <w:pPr>
              <w:widowControl w:val="0"/>
              <w:spacing w:after="0"/>
              <w:ind w:right="576"/>
              <w:jc w:val="center"/>
              <w:rPr>
                <w:u w:val="single"/>
              </w:rPr>
            </w:pPr>
            <w:r w:rsidRPr="00527378">
              <w:rPr>
                <w:rStyle w:val="Hyperlink"/>
                <w:rFonts w:cstheme="minorHAnsi"/>
                <w:color w:val="2F5496" w:themeColor="accent1" w:themeShade="BF"/>
              </w:rPr>
              <w:t>gvargas@wvc.edu</w:t>
            </w:r>
          </w:p>
        </w:tc>
      </w:tr>
      <w:tr w:rsidR="00E81A67" w:rsidRPr="008A6C83" w14:paraId="7B5BA758" w14:textId="77777777" w:rsidTr="00521381">
        <w:trPr>
          <w:trHeight w:val="570"/>
        </w:trPr>
        <w:tc>
          <w:tcPr>
            <w:tcW w:w="4415" w:type="dxa"/>
            <w:vAlign w:val="center"/>
          </w:tcPr>
          <w:p w14:paraId="442511D4" w14:textId="2F5FB448" w:rsidR="00E81A67" w:rsidRPr="00E81A67" w:rsidRDefault="00E81A67" w:rsidP="008B658F">
            <w:pPr>
              <w:spacing w:after="0"/>
              <w:ind w:left="180"/>
              <w:rPr>
                <w:rFonts w:cstheme="minorHAnsi"/>
              </w:rPr>
            </w:pPr>
            <w:r w:rsidRPr="00E81A67">
              <w:rPr>
                <w:rFonts w:cstheme="minorHAnsi"/>
              </w:rPr>
              <w:t>Susan Yale,</w:t>
            </w:r>
            <w:r w:rsidR="001270FE">
              <w:rPr>
                <w:rFonts w:cstheme="minorHAnsi"/>
              </w:rPr>
              <w:t xml:space="preserve"> </w:t>
            </w:r>
            <w:r w:rsidRPr="00E81A67">
              <w:rPr>
                <w:rFonts w:cstheme="minorHAnsi"/>
              </w:rPr>
              <w:t>MSN, RN, CNE</w:t>
            </w:r>
          </w:p>
        </w:tc>
        <w:tc>
          <w:tcPr>
            <w:tcW w:w="2425" w:type="dxa"/>
            <w:vAlign w:val="center"/>
          </w:tcPr>
          <w:p w14:paraId="5D29C629" w14:textId="52B0E6CD" w:rsidR="00E81A67" w:rsidRPr="00E81A67" w:rsidRDefault="00E81A67" w:rsidP="001931F3">
            <w:pPr>
              <w:widowControl w:val="0"/>
              <w:pBdr>
                <w:top w:val="nil"/>
                <w:left w:val="nil"/>
                <w:bottom w:val="nil"/>
                <w:right w:val="nil"/>
                <w:between w:val="nil"/>
              </w:pBdr>
              <w:spacing w:after="0"/>
              <w:ind w:left="576" w:right="576" w:hanging="2"/>
              <w:jc w:val="center"/>
              <w:rPr>
                <w:rFonts w:cstheme="minorHAnsi"/>
                <w:color w:val="000000"/>
              </w:rPr>
            </w:pPr>
            <w:r w:rsidRPr="00E81A67">
              <w:rPr>
                <w:rFonts w:cstheme="minorHAnsi"/>
              </w:rPr>
              <w:t>509.682.6670</w:t>
            </w:r>
          </w:p>
        </w:tc>
        <w:tc>
          <w:tcPr>
            <w:tcW w:w="2790" w:type="dxa"/>
            <w:vAlign w:val="center"/>
          </w:tcPr>
          <w:p w14:paraId="26A3F786" w14:textId="4AB3D355" w:rsidR="00E81A67" w:rsidRPr="001270FE" w:rsidRDefault="00E81A67" w:rsidP="000F1D7A">
            <w:pPr>
              <w:widowControl w:val="0"/>
              <w:pBdr>
                <w:top w:val="nil"/>
                <w:left w:val="nil"/>
                <w:bottom w:val="nil"/>
                <w:right w:val="nil"/>
                <w:between w:val="nil"/>
              </w:pBdr>
              <w:spacing w:after="0"/>
              <w:ind w:left="576" w:right="576" w:hanging="2"/>
              <w:jc w:val="center"/>
              <w:rPr>
                <w:rFonts w:cstheme="minorHAnsi"/>
                <w:color w:val="2F5496" w:themeColor="accent1" w:themeShade="BF"/>
                <w:u w:val="single"/>
              </w:rPr>
            </w:pPr>
            <w:hyperlink r:id="rId30" w:history="1">
              <w:r w:rsidRPr="001270FE">
                <w:rPr>
                  <w:rStyle w:val="Hyperlink"/>
                  <w:rFonts w:cstheme="minorHAnsi"/>
                  <w:color w:val="2F5496" w:themeColor="accent1" w:themeShade="BF"/>
                </w:rPr>
                <w:t>syale@wvc.edu</w:t>
              </w:r>
            </w:hyperlink>
          </w:p>
        </w:tc>
      </w:tr>
    </w:tbl>
    <w:p w14:paraId="58981C00" w14:textId="453D73BD" w:rsidR="0013012C" w:rsidRDefault="0013012C"/>
    <w:p w14:paraId="618DED34" w14:textId="77777777" w:rsidR="0013012C" w:rsidRDefault="0013012C">
      <w:pPr>
        <w:spacing w:after="0" w:line="242" w:lineRule="auto"/>
        <w:jc w:val="both"/>
      </w:pPr>
      <w:r>
        <w:br w:type="page"/>
      </w:r>
    </w:p>
    <w:p w14:paraId="199D5E75" w14:textId="77777777" w:rsidR="0013012C" w:rsidRDefault="0013012C"/>
    <w:tbl>
      <w:tblPr>
        <w:tblStyle w:val="TableGrid"/>
        <w:tblW w:w="9630" w:type="dxa"/>
        <w:tblInd w:w="-5" w:type="dxa"/>
        <w:tblLayout w:type="fixed"/>
        <w:tblCellMar>
          <w:left w:w="0" w:type="dxa"/>
          <w:right w:w="0" w:type="dxa"/>
        </w:tblCellMar>
        <w:tblLook w:val="0620" w:firstRow="1" w:lastRow="0" w:firstColumn="0" w:lastColumn="0" w:noHBand="1" w:noVBand="1"/>
      </w:tblPr>
      <w:tblGrid>
        <w:gridCol w:w="4415"/>
        <w:gridCol w:w="2425"/>
        <w:gridCol w:w="2790"/>
      </w:tblGrid>
      <w:tr w:rsidR="002562C5" w:rsidRPr="008A6C83" w14:paraId="4B847189" w14:textId="77777777" w:rsidTr="001A5BA4">
        <w:trPr>
          <w:trHeight w:val="576"/>
        </w:trPr>
        <w:tc>
          <w:tcPr>
            <w:tcW w:w="4415" w:type="dxa"/>
            <w:shd w:val="clear" w:color="auto" w:fill="DEEAF6" w:themeFill="accent5" w:themeFillTint="33"/>
            <w:vAlign w:val="center"/>
          </w:tcPr>
          <w:p w14:paraId="1D3425C0" w14:textId="7E608BD6" w:rsidR="002562C5" w:rsidRPr="008A6C83" w:rsidRDefault="002562C5" w:rsidP="00F72BB2">
            <w:pPr>
              <w:pBdr>
                <w:top w:val="nil"/>
                <w:left w:val="nil"/>
                <w:bottom w:val="nil"/>
                <w:right w:val="nil"/>
                <w:between w:val="nil"/>
              </w:pBdr>
              <w:spacing w:after="0"/>
              <w:ind w:left="144" w:right="144"/>
              <w:rPr>
                <w:b/>
                <w:bCs/>
                <w:color w:val="000000"/>
              </w:rPr>
            </w:pPr>
            <w:r w:rsidRPr="008A6C83">
              <w:rPr>
                <w:b/>
                <w:bCs/>
                <w:color w:val="000000"/>
              </w:rPr>
              <w:t>Department</w:t>
            </w:r>
          </w:p>
        </w:tc>
        <w:tc>
          <w:tcPr>
            <w:tcW w:w="2425" w:type="dxa"/>
            <w:shd w:val="clear" w:color="auto" w:fill="DEEAF6" w:themeFill="accent5" w:themeFillTint="33"/>
            <w:vAlign w:val="center"/>
          </w:tcPr>
          <w:p w14:paraId="7498EC3F" w14:textId="77777777" w:rsidR="002562C5" w:rsidRPr="008A6C83" w:rsidRDefault="002562C5" w:rsidP="00F72BB2">
            <w:pPr>
              <w:widowControl w:val="0"/>
              <w:pBdr>
                <w:top w:val="nil"/>
                <w:left w:val="nil"/>
                <w:bottom w:val="nil"/>
                <w:right w:val="nil"/>
                <w:between w:val="nil"/>
              </w:pBdr>
              <w:spacing w:after="0"/>
              <w:ind w:left="574" w:right="576"/>
              <w:jc w:val="center"/>
              <w:rPr>
                <w:b/>
                <w:bCs/>
                <w:color w:val="000000"/>
              </w:rPr>
            </w:pPr>
            <w:r w:rsidRPr="008A6C83">
              <w:rPr>
                <w:b/>
                <w:bCs/>
                <w:color w:val="000000"/>
              </w:rPr>
              <w:t>Wenatchee</w:t>
            </w:r>
          </w:p>
        </w:tc>
        <w:tc>
          <w:tcPr>
            <w:tcW w:w="2790" w:type="dxa"/>
            <w:shd w:val="clear" w:color="auto" w:fill="DEEAF6" w:themeFill="accent5" w:themeFillTint="33"/>
            <w:vAlign w:val="center"/>
          </w:tcPr>
          <w:p w14:paraId="29AC2141" w14:textId="77777777" w:rsidR="002562C5" w:rsidRPr="008A6C83" w:rsidRDefault="002562C5" w:rsidP="00F72BB2">
            <w:pPr>
              <w:widowControl w:val="0"/>
              <w:pBdr>
                <w:top w:val="nil"/>
                <w:left w:val="nil"/>
                <w:bottom w:val="nil"/>
                <w:right w:val="nil"/>
                <w:between w:val="nil"/>
              </w:pBdr>
              <w:spacing w:after="0"/>
              <w:ind w:left="576" w:right="576" w:hanging="2"/>
              <w:jc w:val="center"/>
              <w:rPr>
                <w:b/>
                <w:bCs/>
                <w:color w:val="000000"/>
              </w:rPr>
            </w:pPr>
            <w:r w:rsidRPr="008A6C83">
              <w:rPr>
                <w:b/>
                <w:bCs/>
                <w:color w:val="000000"/>
              </w:rPr>
              <w:t>Omak</w:t>
            </w:r>
          </w:p>
        </w:tc>
      </w:tr>
      <w:tr w:rsidR="002562C5" w:rsidRPr="008A6C83" w14:paraId="6456458D" w14:textId="77777777" w:rsidTr="001A5BA4">
        <w:trPr>
          <w:trHeight w:val="576"/>
        </w:trPr>
        <w:tc>
          <w:tcPr>
            <w:tcW w:w="4415" w:type="dxa"/>
            <w:vAlign w:val="center"/>
          </w:tcPr>
          <w:p w14:paraId="18E7B398" w14:textId="6C31FCE6" w:rsidR="002562C5" w:rsidRPr="008A6C83" w:rsidRDefault="002562C5" w:rsidP="008B658F">
            <w:pPr>
              <w:pBdr>
                <w:top w:val="nil"/>
                <w:left w:val="nil"/>
                <w:bottom w:val="nil"/>
                <w:right w:val="nil"/>
                <w:between w:val="nil"/>
              </w:pBdr>
              <w:spacing w:after="0"/>
              <w:ind w:left="144" w:right="144"/>
              <w:rPr>
                <w:color w:val="000000"/>
              </w:rPr>
            </w:pPr>
            <w:proofErr w:type="spellStart"/>
            <w:r w:rsidRPr="008A6C83">
              <w:rPr>
                <w:color w:val="000000"/>
              </w:rPr>
              <w:t>ecampus</w:t>
            </w:r>
            <w:proofErr w:type="spellEnd"/>
            <w:r w:rsidRPr="008A6C83">
              <w:rPr>
                <w:color w:val="000000"/>
              </w:rPr>
              <w:t xml:space="preserve"> Bookstore</w:t>
            </w:r>
          </w:p>
        </w:tc>
        <w:tc>
          <w:tcPr>
            <w:tcW w:w="5215" w:type="dxa"/>
            <w:gridSpan w:val="2"/>
            <w:vAlign w:val="center"/>
          </w:tcPr>
          <w:p w14:paraId="0BE17BC7" w14:textId="28EAD27E"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wvc@ecampus.com</w:t>
            </w:r>
          </w:p>
        </w:tc>
      </w:tr>
      <w:tr w:rsidR="002562C5" w:rsidRPr="008A6C83" w14:paraId="79CD192F" w14:textId="77777777" w:rsidTr="001A5BA4">
        <w:trPr>
          <w:trHeight w:val="576"/>
        </w:trPr>
        <w:tc>
          <w:tcPr>
            <w:tcW w:w="4415" w:type="dxa"/>
            <w:vAlign w:val="center"/>
          </w:tcPr>
          <w:p w14:paraId="5CB71E45"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Cafeteria</w:t>
            </w:r>
          </w:p>
        </w:tc>
        <w:tc>
          <w:tcPr>
            <w:tcW w:w="2425" w:type="dxa"/>
            <w:vAlign w:val="center"/>
          </w:tcPr>
          <w:p w14:paraId="7811140E" w14:textId="77777777"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509.682.6518</w:t>
            </w:r>
          </w:p>
        </w:tc>
        <w:tc>
          <w:tcPr>
            <w:tcW w:w="2790" w:type="dxa"/>
            <w:vAlign w:val="center"/>
          </w:tcPr>
          <w:p w14:paraId="423B58DE" w14:textId="77777777"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N/A</w:t>
            </w:r>
          </w:p>
        </w:tc>
      </w:tr>
      <w:tr w:rsidR="002562C5" w:rsidRPr="008A6C83" w14:paraId="261B12D1" w14:textId="77777777" w:rsidTr="001A5BA4">
        <w:trPr>
          <w:trHeight w:val="576"/>
        </w:trPr>
        <w:tc>
          <w:tcPr>
            <w:tcW w:w="4415" w:type="dxa"/>
            <w:vAlign w:val="center"/>
          </w:tcPr>
          <w:p w14:paraId="4C4C066D"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Cashier</w:t>
            </w:r>
          </w:p>
        </w:tc>
        <w:tc>
          <w:tcPr>
            <w:tcW w:w="2425" w:type="dxa"/>
            <w:vAlign w:val="center"/>
          </w:tcPr>
          <w:p w14:paraId="1B9F623C" w14:textId="77777777"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509.682.6500</w:t>
            </w:r>
          </w:p>
        </w:tc>
        <w:tc>
          <w:tcPr>
            <w:tcW w:w="2790" w:type="dxa"/>
            <w:vAlign w:val="center"/>
          </w:tcPr>
          <w:p w14:paraId="4C885B15" w14:textId="77777777"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509.422.7803</w:t>
            </w:r>
          </w:p>
        </w:tc>
      </w:tr>
      <w:tr w:rsidR="002562C5" w:rsidRPr="008A6C83" w14:paraId="6AB111F0" w14:textId="77777777" w:rsidTr="001A5BA4">
        <w:trPr>
          <w:trHeight w:val="576"/>
        </w:trPr>
        <w:tc>
          <w:tcPr>
            <w:tcW w:w="4415" w:type="dxa"/>
            <w:vAlign w:val="center"/>
          </w:tcPr>
          <w:p w14:paraId="77AD9BC3" w14:textId="70245D82"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CVCH Behavioral Health Services</w:t>
            </w:r>
          </w:p>
        </w:tc>
        <w:tc>
          <w:tcPr>
            <w:tcW w:w="2425" w:type="dxa"/>
            <w:vAlign w:val="center"/>
          </w:tcPr>
          <w:p w14:paraId="5A3D7EC0" w14:textId="77777777"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509.662.6000</w:t>
            </w:r>
          </w:p>
        </w:tc>
        <w:tc>
          <w:tcPr>
            <w:tcW w:w="2790" w:type="dxa"/>
            <w:vAlign w:val="center"/>
          </w:tcPr>
          <w:p w14:paraId="04346FC9" w14:textId="1A28BB00"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N/A</w:t>
            </w:r>
            <w:sdt>
              <w:sdtPr>
                <w:tag w:val="goog_rdk_0"/>
                <w:id w:val="872725972"/>
                <w:placeholder>
                  <w:docPart w:val="790B09B918F2415CB638C1E3AB1A64AD"/>
                </w:placeholder>
                <w:showingPlcHdr/>
              </w:sdtPr>
              <w:sdtContent>
                <w:r w:rsidRPr="008A6C83">
                  <w:t xml:space="preserve">     </w:t>
                </w:r>
              </w:sdtContent>
            </w:sdt>
          </w:p>
        </w:tc>
      </w:tr>
      <w:tr w:rsidR="00D06EC2" w:rsidRPr="008A6C83" w14:paraId="4FCD6A28" w14:textId="77777777" w:rsidTr="001A5BA4">
        <w:trPr>
          <w:trHeight w:val="576"/>
        </w:trPr>
        <w:tc>
          <w:tcPr>
            <w:tcW w:w="4415" w:type="dxa"/>
            <w:vAlign w:val="center"/>
          </w:tcPr>
          <w:p w14:paraId="260A0C91" w14:textId="77777777" w:rsidR="00D06EC2" w:rsidRPr="008A6C83" w:rsidRDefault="00D06EC2" w:rsidP="008B658F">
            <w:pPr>
              <w:pBdr>
                <w:top w:val="nil"/>
                <w:left w:val="nil"/>
                <w:bottom w:val="nil"/>
                <w:right w:val="nil"/>
                <w:between w:val="nil"/>
              </w:pBdr>
              <w:spacing w:after="0"/>
              <w:ind w:left="144" w:right="144"/>
              <w:rPr>
                <w:color w:val="000000"/>
              </w:rPr>
            </w:pPr>
            <w:r w:rsidRPr="008A6C83">
              <w:rPr>
                <w:color w:val="000000"/>
              </w:rPr>
              <w:t>Counseling</w:t>
            </w:r>
          </w:p>
        </w:tc>
        <w:tc>
          <w:tcPr>
            <w:tcW w:w="2425" w:type="dxa"/>
            <w:vAlign w:val="center"/>
          </w:tcPr>
          <w:p w14:paraId="3DE2922A" w14:textId="735368EC" w:rsidR="00D06EC2" w:rsidRPr="008A6C83" w:rsidRDefault="00D06EC2" w:rsidP="001931F3">
            <w:pPr>
              <w:widowControl w:val="0"/>
              <w:pBdr>
                <w:top w:val="nil"/>
                <w:left w:val="nil"/>
                <w:bottom w:val="nil"/>
                <w:right w:val="nil"/>
                <w:between w:val="nil"/>
              </w:pBdr>
              <w:spacing w:after="0"/>
              <w:ind w:left="574" w:right="576"/>
              <w:jc w:val="center"/>
              <w:rPr>
                <w:color w:val="000000"/>
              </w:rPr>
            </w:pPr>
            <w:r w:rsidRPr="008A6C83">
              <w:rPr>
                <w:color w:val="000000"/>
              </w:rPr>
              <w:t>509.682.6850</w:t>
            </w:r>
          </w:p>
        </w:tc>
        <w:tc>
          <w:tcPr>
            <w:tcW w:w="2790" w:type="dxa"/>
            <w:vAlign w:val="center"/>
          </w:tcPr>
          <w:p w14:paraId="6A90CB20" w14:textId="5F0408A5" w:rsidR="00D06EC2" w:rsidRPr="008A6C83" w:rsidRDefault="00D06EC2" w:rsidP="001931F3">
            <w:pPr>
              <w:widowControl w:val="0"/>
              <w:pBdr>
                <w:top w:val="nil"/>
                <w:left w:val="nil"/>
                <w:bottom w:val="nil"/>
                <w:right w:val="nil"/>
                <w:between w:val="nil"/>
              </w:pBdr>
              <w:spacing w:after="0"/>
              <w:ind w:left="576" w:right="576" w:hanging="2"/>
              <w:jc w:val="center"/>
              <w:rPr>
                <w:color w:val="000000"/>
              </w:rPr>
            </w:pPr>
            <w:r w:rsidRPr="00D06EC2">
              <w:rPr>
                <w:color w:val="000000"/>
              </w:rPr>
              <w:t>509.422.7810</w:t>
            </w:r>
          </w:p>
        </w:tc>
      </w:tr>
      <w:tr w:rsidR="005F4666" w:rsidRPr="008A6C83" w14:paraId="548F24E5" w14:textId="77777777" w:rsidTr="001A5BA4">
        <w:trPr>
          <w:trHeight w:val="576"/>
        </w:trPr>
        <w:tc>
          <w:tcPr>
            <w:tcW w:w="4415" w:type="dxa"/>
            <w:vAlign w:val="center"/>
          </w:tcPr>
          <w:p w14:paraId="166E7114" w14:textId="0CED2AC7" w:rsidR="005F4666" w:rsidRPr="008A6C83" w:rsidRDefault="005F4666" w:rsidP="008B658F">
            <w:pPr>
              <w:pBdr>
                <w:top w:val="nil"/>
                <w:left w:val="nil"/>
                <w:bottom w:val="nil"/>
                <w:right w:val="nil"/>
                <w:between w:val="nil"/>
              </w:pBdr>
              <w:spacing w:after="0"/>
              <w:ind w:left="144" w:right="144"/>
              <w:rPr>
                <w:color w:val="000000"/>
              </w:rPr>
            </w:pPr>
            <w:r w:rsidRPr="008A6C83">
              <w:rPr>
                <w:color w:val="000000"/>
              </w:rPr>
              <w:t>Student Access Services</w:t>
            </w:r>
          </w:p>
        </w:tc>
        <w:tc>
          <w:tcPr>
            <w:tcW w:w="5215" w:type="dxa"/>
            <w:gridSpan w:val="2"/>
            <w:vAlign w:val="center"/>
          </w:tcPr>
          <w:p w14:paraId="3869F956" w14:textId="04B10C01" w:rsidR="005F4666" w:rsidRPr="008A6C83" w:rsidRDefault="005F4666" w:rsidP="001931F3">
            <w:pPr>
              <w:widowControl w:val="0"/>
              <w:pBdr>
                <w:top w:val="nil"/>
                <w:left w:val="nil"/>
                <w:bottom w:val="nil"/>
                <w:right w:val="nil"/>
                <w:between w:val="nil"/>
              </w:pBdr>
              <w:spacing w:after="0"/>
              <w:ind w:left="576" w:right="576" w:hanging="2"/>
              <w:jc w:val="center"/>
              <w:rPr>
                <w:color w:val="000000"/>
              </w:rPr>
            </w:pPr>
            <w:r w:rsidRPr="008A6C83">
              <w:rPr>
                <w:color w:val="000000"/>
              </w:rPr>
              <w:t>509.682.6854</w:t>
            </w:r>
          </w:p>
        </w:tc>
      </w:tr>
      <w:tr w:rsidR="002562C5" w:rsidRPr="008A6C83" w14:paraId="7CEE93E5" w14:textId="77777777" w:rsidTr="001A5BA4">
        <w:trPr>
          <w:trHeight w:val="576"/>
        </w:trPr>
        <w:tc>
          <w:tcPr>
            <w:tcW w:w="4415" w:type="dxa"/>
            <w:vAlign w:val="center"/>
          </w:tcPr>
          <w:p w14:paraId="12873811"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Financial Aid</w:t>
            </w:r>
          </w:p>
        </w:tc>
        <w:tc>
          <w:tcPr>
            <w:tcW w:w="2425" w:type="dxa"/>
            <w:vAlign w:val="center"/>
          </w:tcPr>
          <w:p w14:paraId="687E939A" w14:textId="77777777"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509.682.6810</w:t>
            </w:r>
          </w:p>
        </w:tc>
        <w:tc>
          <w:tcPr>
            <w:tcW w:w="2790" w:type="dxa"/>
            <w:vAlign w:val="center"/>
          </w:tcPr>
          <w:p w14:paraId="5AF17A52" w14:textId="77777777" w:rsidR="002562C5" w:rsidRPr="008A6C83" w:rsidRDefault="002562C5" w:rsidP="001931F3">
            <w:pPr>
              <w:widowControl w:val="0"/>
              <w:pBdr>
                <w:top w:val="nil"/>
                <w:left w:val="nil"/>
                <w:bottom w:val="nil"/>
                <w:right w:val="nil"/>
                <w:between w:val="nil"/>
              </w:pBdr>
              <w:spacing w:after="0"/>
              <w:ind w:left="576" w:right="576" w:hanging="2"/>
              <w:jc w:val="center"/>
              <w:rPr>
                <w:color w:val="000000"/>
              </w:rPr>
            </w:pPr>
            <w:r w:rsidRPr="008A6C83">
              <w:rPr>
                <w:color w:val="000000"/>
              </w:rPr>
              <w:t>509.422.7808</w:t>
            </w:r>
          </w:p>
        </w:tc>
      </w:tr>
      <w:tr w:rsidR="00C91941" w:rsidRPr="008A6C83" w14:paraId="6631EBAD" w14:textId="77777777" w:rsidTr="001A5BA4">
        <w:trPr>
          <w:trHeight w:val="576"/>
        </w:trPr>
        <w:tc>
          <w:tcPr>
            <w:tcW w:w="4415" w:type="dxa"/>
            <w:vAlign w:val="center"/>
          </w:tcPr>
          <w:p w14:paraId="0732CEF9" w14:textId="7008B117" w:rsidR="00C91941" w:rsidRPr="008A6C83" w:rsidRDefault="00C91941" w:rsidP="008B658F">
            <w:pPr>
              <w:pBdr>
                <w:top w:val="nil"/>
                <w:left w:val="nil"/>
                <w:bottom w:val="nil"/>
                <w:right w:val="nil"/>
                <w:between w:val="nil"/>
              </w:pBdr>
              <w:spacing w:after="0"/>
              <w:ind w:left="144" w:right="144"/>
              <w:rPr>
                <w:color w:val="000000"/>
              </w:rPr>
            </w:pPr>
            <w:r>
              <w:rPr>
                <w:color w:val="000000"/>
              </w:rPr>
              <w:t>First Year Experience Navigator</w:t>
            </w:r>
          </w:p>
        </w:tc>
        <w:tc>
          <w:tcPr>
            <w:tcW w:w="5215" w:type="dxa"/>
            <w:gridSpan w:val="2"/>
            <w:vAlign w:val="center"/>
          </w:tcPr>
          <w:p w14:paraId="42A244B0" w14:textId="340938C9" w:rsidR="00C91941" w:rsidRPr="008A6C83" w:rsidRDefault="00C91941" w:rsidP="001931F3">
            <w:pPr>
              <w:widowControl w:val="0"/>
              <w:pBdr>
                <w:top w:val="nil"/>
                <w:left w:val="nil"/>
                <w:bottom w:val="nil"/>
                <w:right w:val="nil"/>
                <w:between w:val="nil"/>
              </w:pBdr>
              <w:spacing w:after="0"/>
              <w:ind w:left="576" w:right="576" w:hanging="2"/>
              <w:jc w:val="center"/>
              <w:rPr>
                <w:color w:val="000000"/>
              </w:rPr>
            </w:pPr>
            <w:r>
              <w:rPr>
                <w:color w:val="000000"/>
              </w:rPr>
              <w:t>509.682.6844</w:t>
            </w:r>
          </w:p>
        </w:tc>
      </w:tr>
      <w:tr w:rsidR="002562C5" w:rsidRPr="008A6C83" w14:paraId="7F56D2FE" w14:textId="77777777" w:rsidTr="001A5BA4">
        <w:trPr>
          <w:trHeight w:val="576"/>
        </w:trPr>
        <w:tc>
          <w:tcPr>
            <w:tcW w:w="4415" w:type="dxa"/>
            <w:vAlign w:val="center"/>
          </w:tcPr>
          <w:p w14:paraId="67ACBEE9"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Library</w:t>
            </w:r>
          </w:p>
        </w:tc>
        <w:tc>
          <w:tcPr>
            <w:tcW w:w="2425" w:type="dxa"/>
            <w:vAlign w:val="center"/>
          </w:tcPr>
          <w:p w14:paraId="6924E142"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509.682.6710</w:t>
            </w:r>
          </w:p>
        </w:tc>
        <w:tc>
          <w:tcPr>
            <w:tcW w:w="2790" w:type="dxa"/>
            <w:vAlign w:val="center"/>
          </w:tcPr>
          <w:p w14:paraId="46E2A167"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509.422.7830</w:t>
            </w:r>
          </w:p>
        </w:tc>
      </w:tr>
      <w:tr w:rsidR="002562C5" w:rsidRPr="008A6C83" w14:paraId="7FFFBD4E" w14:textId="77777777" w:rsidTr="001A5BA4">
        <w:trPr>
          <w:trHeight w:val="576"/>
        </w:trPr>
        <w:tc>
          <w:tcPr>
            <w:tcW w:w="4415" w:type="dxa"/>
            <w:vAlign w:val="center"/>
          </w:tcPr>
          <w:p w14:paraId="40E94DAA"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Lost &amp; found</w:t>
            </w:r>
          </w:p>
        </w:tc>
        <w:tc>
          <w:tcPr>
            <w:tcW w:w="2425" w:type="dxa"/>
            <w:vAlign w:val="center"/>
          </w:tcPr>
          <w:p w14:paraId="5155421B"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509.682.6860</w:t>
            </w:r>
          </w:p>
        </w:tc>
        <w:tc>
          <w:tcPr>
            <w:tcW w:w="2790" w:type="dxa"/>
            <w:vAlign w:val="center"/>
          </w:tcPr>
          <w:p w14:paraId="4ED5ED5C"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509.422.7803</w:t>
            </w:r>
          </w:p>
        </w:tc>
      </w:tr>
      <w:tr w:rsidR="002562C5" w:rsidRPr="008A6C83" w14:paraId="42F7613B" w14:textId="77777777" w:rsidTr="001A5BA4">
        <w:trPr>
          <w:trHeight w:val="576"/>
        </w:trPr>
        <w:tc>
          <w:tcPr>
            <w:tcW w:w="4415" w:type="dxa"/>
            <w:vAlign w:val="center"/>
          </w:tcPr>
          <w:p w14:paraId="5387BDB6"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Parking</w:t>
            </w:r>
          </w:p>
        </w:tc>
        <w:tc>
          <w:tcPr>
            <w:tcW w:w="2425" w:type="dxa"/>
            <w:vAlign w:val="center"/>
          </w:tcPr>
          <w:p w14:paraId="1985DB77"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509.682.6450</w:t>
            </w:r>
          </w:p>
        </w:tc>
        <w:tc>
          <w:tcPr>
            <w:tcW w:w="2790" w:type="dxa"/>
            <w:vAlign w:val="center"/>
          </w:tcPr>
          <w:p w14:paraId="3F4130BC"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509.422.7803</w:t>
            </w:r>
          </w:p>
        </w:tc>
      </w:tr>
      <w:tr w:rsidR="002562C5" w:rsidRPr="008A6C83" w14:paraId="41791E53" w14:textId="77777777" w:rsidTr="001A5BA4">
        <w:trPr>
          <w:trHeight w:val="576"/>
        </w:trPr>
        <w:tc>
          <w:tcPr>
            <w:tcW w:w="4415" w:type="dxa"/>
            <w:vAlign w:val="center"/>
          </w:tcPr>
          <w:p w14:paraId="2759F278"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Registration</w:t>
            </w:r>
          </w:p>
        </w:tc>
        <w:tc>
          <w:tcPr>
            <w:tcW w:w="2425" w:type="dxa"/>
            <w:vAlign w:val="center"/>
          </w:tcPr>
          <w:p w14:paraId="40B7BDDC"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509.682.6806</w:t>
            </w:r>
          </w:p>
        </w:tc>
        <w:tc>
          <w:tcPr>
            <w:tcW w:w="2790" w:type="dxa"/>
            <w:vAlign w:val="center"/>
          </w:tcPr>
          <w:p w14:paraId="63FB79B6"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509.422.7807</w:t>
            </w:r>
          </w:p>
        </w:tc>
      </w:tr>
      <w:tr w:rsidR="002562C5" w:rsidRPr="008A6C83" w14:paraId="194626D8" w14:textId="77777777" w:rsidTr="001A5BA4">
        <w:trPr>
          <w:trHeight w:val="576"/>
        </w:trPr>
        <w:tc>
          <w:tcPr>
            <w:tcW w:w="4415" w:type="dxa"/>
            <w:vAlign w:val="center"/>
          </w:tcPr>
          <w:p w14:paraId="5E8D1C82"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Security</w:t>
            </w:r>
          </w:p>
        </w:tc>
        <w:tc>
          <w:tcPr>
            <w:tcW w:w="2425" w:type="dxa"/>
            <w:vAlign w:val="center"/>
          </w:tcPr>
          <w:p w14:paraId="668B9691"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6911</w:t>
            </w:r>
          </w:p>
        </w:tc>
        <w:tc>
          <w:tcPr>
            <w:tcW w:w="2790" w:type="dxa"/>
            <w:vAlign w:val="center"/>
          </w:tcPr>
          <w:p w14:paraId="141C35BC" w14:textId="00E13476"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7911 (</w:t>
            </w:r>
            <w:r w:rsidRPr="008A6C83">
              <w:t>2-</w:t>
            </w:r>
            <w:r w:rsidRPr="008A6C83">
              <w:rPr>
                <w:color w:val="000000"/>
              </w:rPr>
              <w:t>10 PM</w:t>
            </w:r>
            <w:r w:rsidRPr="008A6C83">
              <w:t>)</w:t>
            </w:r>
          </w:p>
        </w:tc>
      </w:tr>
      <w:tr w:rsidR="002562C5" w:rsidRPr="008A6C83" w14:paraId="1E68DF3D" w14:textId="77777777" w:rsidTr="001A5BA4">
        <w:trPr>
          <w:trHeight w:val="576"/>
        </w:trPr>
        <w:tc>
          <w:tcPr>
            <w:tcW w:w="4415" w:type="dxa"/>
            <w:vAlign w:val="center"/>
          </w:tcPr>
          <w:p w14:paraId="334CF321"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Student Resource Center</w:t>
            </w:r>
          </w:p>
        </w:tc>
        <w:tc>
          <w:tcPr>
            <w:tcW w:w="2425" w:type="dxa"/>
            <w:vAlign w:val="center"/>
          </w:tcPr>
          <w:p w14:paraId="2A17F77B"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509.682.6830</w:t>
            </w:r>
          </w:p>
        </w:tc>
        <w:tc>
          <w:tcPr>
            <w:tcW w:w="2790" w:type="dxa"/>
            <w:vAlign w:val="center"/>
          </w:tcPr>
          <w:p w14:paraId="747DEFE3"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509.422.7810</w:t>
            </w:r>
          </w:p>
        </w:tc>
      </w:tr>
      <w:tr w:rsidR="002562C5" w:rsidRPr="008A6C83" w14:paraId="13072693" w14:textId="77777777" w:rsidTr="001A5BA4">
        <w:trPr>
          <w:trHeight w:val="576"/>
        </w:trPr>
        <w:tc>
          <w:tcPr>
            <w:tcW w:w="4415" w:type="dxa"/>
            <w:vAlign w:val="center"/>
          </w:tcPr>
          <w:p w14:paraId="3848DFBB"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Student Senate</w:t>
            </w:r>
          </w:p>
        </w:tc>
        <w:tc>
          <w:tcPr>
            <w:tcW w:w="2425" w:type="dxa"/>
            <w:vAlign w:val="center"/>
          </w:tcPr>
          <w:p w14:paraId="5EBBE817"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w:t>
            </w:r>
            <w:r w:rsidRPr="008A6C83">
              <w:t>878</w:t>
            </w:r>
          </w:p>
        </w:tc>
        <w:tc>
          <w:tcPr>
            <w:tcW w:w="2790" w:type="dxa"/>
            <w:vAlign w:val="center"/>
          </w:tcPr>
          <w:p w14:paraId="69C3AE6B"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509.422.7890</w:t>
            </w:r>
          </w:p>
        </w:tc>
      </w:tr>
      <w:tr w:rsidR="002562C5" w:rsidRPr="008A6C83" w14:paraId="1EC2EF7C" w14:textId="77777777" w:rsidTr="001A5BA4">
        <w:trPr>
          <w:trHeight w:val="576"/>
        </w:trPr>
        <w:tc>
          <w:tcPr>
            <w:tcW w:w="4415" w:type="dxa"/>
            <w:vAlign w:val="center"/>
          </w:tcPr>
          <w:p w14:paraId="04ADD731"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Tutor Center</w:t>
            </w:r>
          </w:p>
        </w:tc>
        <w:tc>
          <w:tcPr>
            <w:tcW w:w="2425" w:type="dxa"/>
            <w:vAlign w:val="center"/>
          </w:tcPr>
          <w:p w14:paraId="1C252E99"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509.682.6863</w:t>
            </w:r>
          </w:p>
        </w:tc>
        <w:tc>
          <w:tcPr>
            <w:tcW w:w="2790" w:type="dxa"/>
            <w:vAlign w:val="center"/>
          </w:tcPr>
          <w:p w14:paraId="5979551C" w14:textId="77777777"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509.422.7827</w:t>
            </w:r>
          </w:p>
        </w:tc>
      </w:tr>
      <w:tr w:rsidR="002562C5" w:rsidRPr="008A6C83" w14:paraId="23758B5A" w14:textId="77777777" w:rsidTr="001A5BA4">
        <w:trPr>
          <w:trHeight w:val="576"/>
        </w:trPr>
        <w:tc>
          <w:tcPr>
            <w:tcW w:w="4415" w:type="dxa"/>
            <w:vAlign w:val="center"/>
          </w:tcPr>
          <w:p w14:paraId="376A397F"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Veterans Services</w:t>
            </w:r>
          </w:p>
        </w:tc>
        <w:tc>
          <w:tcPr>
            <w:tcW w:w="5215" w:type="dxa"/>
            <w:gridSpan w:val="2"/>
            <w:vAlign w:val="center"/>
          </w:tcPr>
          <w:p w14:paraId="012C81A0" w14:textId="161F9A35" w:rsidR="002562C5" w:rsidRPr="008A6C83" w:rsidRDefault="002562C5" w:rsidP="008B658F">
            <w:pPr>
              <w:widowControl w:val="0"/>
              <w:pBdr>
                <w:top w:val="nil"/>
                <w:left w:val="nil"/>
                <w:bottom w:val="nil"/>
                <w:right w:val="nil"/>
                <w:between w:val="nil"/>
              </w:pBdr>
              <w:spacing w:after="0"/>
              <w:ind w:left="576" w:right="576" w:hanging="2"/>
              <w:jc w:val="center"/>
              <w:rPr>
                <w:color w:val="000000"/>
              </w:rPr>
            </w:pPr>
            <w:r w:rsidRPr="008A6C83">
              <w:rPr>
                <w:color w:val="000000"/>
              </w:rPr>
              <w:t>509.682.6817</w:t>
            </w:r>
          </w:p>
        </w:tc>
      </w:tr>
      <w:tr w:rsidR="002562C5" w:rsidRPr="008A6C83" w14:paraId="73639EE5" w14:textId="77777777" w:rsidTr="001A5BA4">
        <w:trPr>
          <w:trHeight w:val="576"/>
        </w:trPr>
        <w:tc>
          <w:tcPr>
            <w:tcW w:w="4415" w:type="dxa"/>
            <w:vAlign w:val="center"/>
          </w:tcPr>
          <w:p w14:paraId="6F6FC653" w14:textId="77777777" w:rsidR="002562C5" w:rsidRPr="008A6C83" w:rsidRDefault="002562C5" w:rsidP="008B658F">
            <w:pPr>
              <w:pBdr>
                <w:top w:val="nil"/>
                <w:left w:val="nil"/>
                <w:bottom w:val="nil"/>
                <w:right w:val="nil"/>
                <w:between w:val="nil"/>
              </w:pBdr>
              <w:spacing w:after="0"/>
              <w:ind w:left="144" w:right="144"/>
              <w:rPr>
                <w:color w:val="000000"/>
              </w:rPr>
            </w:pPr>
            <w:r w:rsidRPr="008A6C83">
              <w:rPr>
                <w:color w:val="000000"/>
              </w:rPr>
              <w:t>Veterans Administration</w:t>
            </w:r>
          </w:p>
        </w:tc>
        <w:tc>
          <w:tcPr>
            <w:tcW w:w="5215" w:type="dxa"/>
            <w:gridSpan w:val="2"/>
            <w:vAlign w:val="center"/>
          </w:tcPr>
          <w:p w14:paraId="2E184033" w14:textId="556B9528" w:rsidR="002562C5" w:rsidRPr="008A6C83" w:rsidRDefault="002562C5" w:rsidP="008B658F">
            <w:pPr>
              <w:widowControl w:val="0"/>
              <w:pBdr>
                <w:top w:val="nil"/>
                <w:left w:val="nil"/>
                <w:bottom w:val="nil"/>
                <w:right w:val="nil"/>
                <w:between w:val="nil"/>
              </w:pBdr>
              <w:tabs>
                <w:tab w:val="left" w:pos="615"/>
                <w:tab w:val="center" w:pos="1302"/>
              </w:tabs>
              <w:spacing w:after="0"/>
              <w:ind w:left="576" w:right="576" w:hanging="2"/>
              <w:jc w:val="center"/>
              <w:rPr>
                <w:color w:val="000000"/>
              </w:rPr>
            </w:pPr>
            <w:r w:rsidRPr="008A6C83">
              <w:rPr>
                <w:color w:val="000000"/>
              </w:rPr>
              <w:t>888.442.4551</w:t>
            </w:r>
          </w:p>
        </w:tc>
      </w:tr>
    </w:tbl>
    <w:p w14:paraId="410D2793" w14:textId="77777777" w:rsidR="00EC6904" w:rsidRDefault="00EC6904" w:rsidP="00651A5E">
      <w:pPr>
        <w:widowControl w:val="0"/>
        <w:spacing w:after="0"/>
        <w:ind w:left="90" w:right="576"/>
        <w:jc w:val="center"/>
        <w:rPr>
          <w:b/>
          <w:bCs/>
          <w:sz w:val="28"/>
          <w:szCs w:val="28"/>
        </w:rPr>
      </w:pPr>
      <w:bookmarkStart w:id="10" w:name="_Toc120816064"/>
      <w:bookmarkStart w:id="11" w:name="_Toc120816529"/>
      <w:bookmarkStart w:id="12" w:name="_Toc207281244"/>
      <w:r>
        <w:br w:type="page"/>
      </w:r>
    </w:p>
    <w:p w14:paraId="0A344714" w14:textId="744974A7" w:rsidR="00802DC6" w:rsidRPr="0084437B" w:rsidRDefault="00802DC6" w:rsidP="00512400">
      <w:pPr>
        <w:pStyle w:val="Heading2"/>
        <w:rPr>
          <w:spacing w:val="-2"/>
        </w:rPr>
      </w:pPr>
      <w:bookmarkStart w:id="13" w:name="_Toc236655071"/>
      <w:r w:rsidRPr="0084437B">
        <w:lastRenderedPageBreak/>
        <w:t>WVC</w:t>
      </w:r>
      <w:r w:rsidRPr="0084437B">
        <w:rPr>
          <w:spacing w:val="-1"/>
        </w:rPr>
        <w:t xml:space="preserve"> </w:t>
      </w:r>
      <w:r w:rsidRPr="0084437B">
        <w:t xml:space="preserve">Mission </w:t>
      </w:r>
      <w:r w:rsidR="00A06357" w:rsidRPr="0084437B">
        <w:t xml:space="preserve">and Vision </w:t>
      </w:r>
      <w:r w:rsidRPr="0084437B">
        <w:rPr>
          <w:spacing w:val="-2"/>
        </w:rPr>
        <w:t>Statement</w:t>
      </w:r>
      <w:bookmarkEnd w:id="10"/>
      <w:bookmarkEnd w:id="11"/>
      <w:r w:rsidR="00A06357" w:rsidRPr="0084437B">
        <w:rPr>
          <w:spacing w:val="-2"/>
        </w:rPr>
        <w:t>s</w:t>
      </w:r>
      <w:bookmarkEnd w:id="12"/>
      <w:bookmarkEnd w:id="13"/>
    </w:p>
    <w:p w14:paraId="413D34FC" w14:textId="074D1DA8" w:rsidR="00A06357" w:rsidRDefault="00A06357" w:rsidP="00B00E5D">
      <w:r w:rsidRPr="00A06357">
        <w:t>Wenatchee Valley College enriches North Central Washington and delivers relevant, innovative, and experiential educational opportunities for thriving and healthy communities</w:t>
      </w:r>
      <w:r w:rsidR="00802DC6" w:rsidRPr="001E20B0">
        <w:t>.</w:t>
      </w:r>
    </w:p>
    <w:p w14:paraId="741EDC52" w14:textId="101E591A" w:rsidR="00006AAD" w:rsidRDefault="00A06357" w:rsidP="00006AAD">
      <w:r w:rsidRPr="00A06357">
        <w:t>Wenatchee Valley College transforms lives, strengthens communities, fosters inclusive excellence, and is the higher education institution of choice for North Central Washington and beyond.</w:t>
      </w:r>
    </w:p>
    <w:p w14:paraId="61A24648" w14:textId="0A3712AF" w:rsidR="00486BF7" w:rsidRPr="0053250E" w:rsidRDefault="00486BF7" w:rsidP="00512400">
      <w:pPr>
        <w:pStyle w:val="Heading2"/>
        <w:rPr>
          <w:spacing w:val="-2"/>
        </w:rPr>
      </w:pPr>
      <w:bookmarkStart w:id="14" w:name="_Toc236655072"/>
      <w:r w:rsidRPr="0053250E">
        <w:t>WVC</w:t>
      </w:r>
      <w:r w:rsidRPr="0053250E">
        <w:rPr>
          <w:spacing w:val="-3"/>
        </w:rPr>
        <w:t xml:space="preserve"> </w:t>
      </w:r>
      <w:r w:rsidRPr="0053250E">
        <w:t>Student</w:t>
      </w:r>
      <w:r w:rsidRPr="0053250E">
        <w:rPr>
          <w:spacing w:val="-2"/>
        </w:rPr>
        <w:t xml:space="preserve"> </w:t>
      </w:r>
      <w:r w:rsidRPr="0053250E">
        <w:t>Learning</w:t>
      </w:r>
      <w:r w:rsidRPr="0053250E">
        <w:rPr>
          <w:spacing w:val="-4"/>
        </w:rPr>
        <w:t xml:space="preserve"> </w:t>
      </w:r>
      <w:r w:rsidRPr="0053250E">
        <w:t>Outcomes</w:t>
      </w:r>
      <w:r w:rsidRPr="0053250E">
        <w:rPr>
          <w:spacing w:val="-2"/>
        </w:rPr>
        <w:t xml:space="preserve"> (SLO’s)</w:t>
      </w:r>
      <w:bookmarkEnd w:id="14"/>
    </w:p>
    <w:p w14:paraId="296F1465" w14:textId="77777777" w:rsidR="00486BF7" w:rsidRPr="00B00E5D" w:rsidRDefault="00486BF7" w:rsidP="003F22C1">
      <w:r w:rsidRPr="00B00E5D">
        <w:t>The Student Learning Outcomes (SLOs) as broad, life-changing abilities that transcend specific disciplines and programs. These are integrated into all degree and certificate programs, aiming to develop students' competencies for independent learning and a foundational understanding of key knowledge areas.</w:t>
      </w:r>
    </w:p>
    <w:p w14:paraId="256E312C" w14:textId="77777777" w:rsidR="00486BF7" w:rsidRPr="00B22DEF" w:rsidRDefault="00486BF7" w:rsidP="00893365">
      <w:pPr>
        <w:pStyle w:val="BulletList"/>
        <w:spacing w:after="120"/>
      </w:pPr>
      <w:r w:rsidRPr="00B22DEF">
        <w:rPr>
          <w:b/>
          <w:bCs w:val="0"/>
        </w:rPr>
        <w:t>Problem Solving:</w:t>
      </w:r>
      <w:r w:rsidRPr="00B22DEF">
        <w:t xml:space="preserve"> This includes critical thinking, creative thinking, quantitative reasoning, and qualitative reasoning. Students are expected to assess and analyze information to find solutions. </w:t>
      </w:r>
    </w:p>
    <w:p w14:paraId="0F612D98" w14:textId="77777777" w:rsidR="00486BF7" w:rsidRPr="00B22DEF" w:rsidRDefault="00486BF7" w:rsidP="00893365">
      <w:pPr>
        <w:pStyle w:val="BulletList"/>
        <w:spacing w:after="120"/>
      </w:pPr>
      <w:r w:rsidRPr="00B22DEF">
        <w:rPr>
          <w:b/>
          <w:bCs w:val="0"/>
        </w:rPr>
        <w:t>Communication:</w:t>
      </w:r>
      <w:r w:rsidRPr="00B22DEF">
        <w:t xml:space="preserve"> Encompasses oral expression, written expression, and artistic expression. Graduates should be able to communicate effectively and appropriately in various formats and contexts.</w:t>
      </w:r>
    </w:p>
    <w:p w14:paraId="1E1ED412" w14:textId="77777777" w:rsidR="00486BF7" w:rsidRPr="00B22DEF" w:rsidRDefault="00486BF7" w:rsidP="00893365">
      <w:pPr>
        <w:pStyle w:val="BulletList"/>
        <w:spacing w:after="120"/>
      </w:pPr>
      <w:r w:rsidRPr="00B22DEF">
        <w:rPr>
          <w:b/>
          <w:bCs w:val="0"/>
        </w:rPr>
        <w:t>Social Interaction:</w:t>
      </w:r>
      <w:r w:rsidRPr="00B22DEF">
        <w:t xml:space="preserve"> Focuses on collaboration, ethical conduct, professional conduct, and cultural diversity. Students are encouraged to integrate culturally responsive practices and uphold professional and ethical standards.</w:t>
      </w:r>
    </w:p>
    <w:p w14:paraId="5C0908C5" w14:textId="24826FAB" w:rsidR="00486BF7" w:rsidRPr="00560608" w:rsidRDefault="00486BF7" w:rsidP="00893365">
      <w:pPr>
        <w:pStyle w:val="BulletList"/>
        <w:spacing w:after="160"/>
      </w:pPr>
      <w:r w:rsidRPr="00B22DEF">
        <w:rPr>
          <w:b/>
          <w:bCs w:val="0"/>
        </w:rPr>
        <w:t>Inquiry:</w:t>
      </w:r>
      <w:r w:rsidRPr="00B22DEF">
        <w:t xml:space="preserve"> Involves information literacy, research, and documentation. Students should be able to research, critique, and apply theories and information to design curricula or address issues.</w:t>
      </w:r>
    </w:p>
    <w:p w14:paraId="11E0BB67" w14:textId="2F530515" w:rsidR="00802DC6" w:rsidRDefault="00486BF7" w:rsidP="00512400">
      <w:pPr>
        <w:pStyle w:val="Heading2"/>
      </w:pPr>
      <w:bookmarkStart w:id="15" w:name="_Toc120816065"/>
      <w:bookmarkStart w:id="16" w:name="_Toc120816530"/>
      <w:bookmarkStart w:id="17" w:name="_Toc207281245"/>
      <w:bookmarkStart w:id="18" w:name="_Toc236655073"/>
      <w:r>
        <w:t>ADN</w:t>
      </w:r>
      <w:r w:rsidR="00802DC6" w:rsidRPr="0084437B">
        <w:rPr>
          <w:spacing w:val="-4"/>
        </w:rPr>
        <w:t xml:space="preserve"> </w:t>
      </w:r>
      <w:r w:rsidR="00945385" w:rsidRPr="0084437B">
        <w:t>Progr</w:t>
      </w:r>
      <w:r>
        <w:t>am</w:t>
      </w:r>
      <w:r w:rsidR="00802DC6" w:rsidRPr="0084437B">
        <w:t xml:space="preserve"> Philosophy</w:t>
      </w:r>
      <w:bookmarkEnd w:id="15"/>
      <w:bookmarkEnd w:id="16"/>
      <w:bookmarkEnd w:id="17"/>
      <w:r>
        <w:t xml:space="preserve"> Statement</w:t>
      </w:r>
      <w:bookmarkEnd w:id="18"/>
    </w:p>
    <w:p w14:paraId="190F9EE2" w14:textId="77777777" w:rsidR="00486BF7" w:rsidRPr="00486BF7" w:rsidRDefault="00486BF7" w:rsidP="00486BF7">
      <w:r w:rsidRPr="00486BF7">
        <w:t>Nursing is the art and science of caring for others.  The art of nursing refers to the qualities of care, compassion, and communication. The science of nursing encompasses nursing theory, research, and the application of evidence.  The professional nurse is one who demonstrates the art of caring for others and the science that underpins nursing practice.     </w:t>
      </w:r>
    </w:p>
    <w:p w14:paraId="074F0F42" w14:textId="77777777" w:rsidR="00486BF7" w:rsidRPr="00486BF7" w:rsidRDefault="00486BF7" w:rsidP="00486BF7">
      <w:r w:rsidRPr="00486BF7">
        <w:t>WVC nurse educators believe that nurses have a responsibility to provide high-quality, person-centered, evidence-based care.  The nursing faculty are committed to the application of adult learning theory that facilitates clinical judgment in the classroom, clinical, and laboratory/simulation environments.     </w:t>
      </w:r>
    </w:p>
    <w:p w14:paraId="7F091191" w14:textId="77777777" w:rsidR="00486BF7" w:rsidRPr="00486BF7" w:rsidRDefault="00486BF7" w:rsidP="00486BF7">
      <w:r w:rsidRPr="00486BF7">
        <w:t>WVC nursing graduates will be prepared to enter an increasingly complex and challenging healthcare work environment.  They will possess the knowledge, skills, and attitudes to enter practice as competent, holistic nursing professionals who provide safe, evidence-based, person-centered, culturally sensitive nursing care to all people. </w:t>
      </w:r>
    </w:p>
    <w:p w14:paraId="26535593" w14:textId="0A9BBD4E" w:rsidR="00802DC6" w:rsidRPr="0084437B" w:rsidRDefault="00486BF7" w:rsidP="00512400">
      <w:pPr>
        <w:pStyle w:val="Heading2"/>
      </w:pPr>
      <w:bookmarkStart w:id="19" w:name="_Toc236655074"/>
      <w:r>
        <w:t>Organizing Frameworks for the Concept Based Curriculum</w:t>
      </w:r>
      <w:bookmarkEnd w:id="19"/>
    </w:p>
    <w:p w14:paraId="7EA2D30B" w14:textId="77777777" w:rsidR="00486BF7" w:rsidRPr="00486BF7" w:rsidRDefault="00486BF7" w:rsidP="003F22C1">
      <w:r w:rsidRPr="00486BF7">
        <w:t>An organizing framework for a nursing program is the foundational structure that guides the entire curriculum. It's the philosophical belief system that outlines the program's values, mission, and goals, and it provides a coherent and logical way to organize and present the content to students.</w:t>
      </w:r>
    </w:p>
    <w:p w14:paraId="47873AFE" w14:textId="77777777" w:rsidR="00486BF7" w:rsidRPr="00486BF7" w:rsidRDefault="00486BF7" w:rsidP="003F22C1">
      <w:pPr>
        <w:spacing w:after="0"/>
      </w:pPr>
      <w:r w:rsidRPr="00486BF7">
        <w:t>A robust organizing framework is built upon several core concepts, often referred to as a nursing metaparadigm. These elements are interconnected and provide the context for all learning within the program.</w:t>
      </w:r>
    </w:p>
    <w:p w14:paraId="2C77B7B2" w14:textId="77777777" w:rsidR="00944E98" w:rsidRDefault="00944E98" w:rsidP="00944E98">
      <w:pPr>
        <w:pStyle w:val="NumberList"/>
        <w:sectPr w:rsidR="00944E98" w:rsidSect="00833250">
          <w:headerReference w:type="default" r:id="rId31"/>
          <w:footerReference w:type="default" r:id="rId32"/>
          <w:pgSz w:w="12240" w:h="15840"/>
          <w:pgMar w:top="1008" w:right="1440" w:bottom="1008" w:left="1440" w:header="0" w:footer="432" w:gutter="0"/>
          <w:pgNumType w:start="1"/>
          <w:cols w:space="720"/>
          <w:noEndnote/>
          <w:docGrid w:linePitch="299"/>
        </w:sectPr>
      </w:pPr>
    </w:p>
    <w:p w14:paraId="29EEEEA1" w14:textId="77777777" w:rsidR="00486BF7" w:rsidRPr="00486BF7" w:rsidRDefault="00486BF7" w:rsidP="00282838">
      <w:pPr>
        <w:pStyle w:val="NumberList"/>
        <w:spacing w:after="0"/>
        <w:ind w:left="1260"/>
      </w:pPr>
      <w:r w:rsidRPr="00486BF7">
        <w:t>Person-centered care  </w:t>
      </w:r>
    </w:p>
    <w:p w14:paraId="4E454D7C" w14:textId="77777777" w:rsidR="00486BF7" w:rsidRPr="00486BF7" w:rsidRDefault="00486BF7" w:rsidP="00282838">
      <w:pPr>
        <w:pStyle w:val="NumberList"/>
        <w:spacing w:after="0"/>
        <w:ind w:left="1260"/>
      </w:pPr>
      <w:r w:rsidRPr="00486BF7">
        <w:t>Professionalism  </w:t>
      </w:r>
    </w:p>
    <w:p w14:paraId="53BA7453" w14:textId="77777777" w:rsidR="00486BF7" w:rsidRPr="00486BF7" w:rsidRDefault="00486BF7" w:rsidP="00282838">
      <w:pPr>
        <w:pStyle w:val="NumberList"/>
        <w:spacing w:after="0"/>
        <w:ind w:left="1260"/>
      </w:pPr>
      <w:r w:rsidRPr="00486BF7">
        <w:t>Teamwork and collaboration  </w:t>
      </w:r>
    </w:p>
    <w:p w14:paraId="330D6BAB" w14:textId="77777777" w:rsidR="00486BF7" w:rsidRPr="00486BF7" w:rsidRDefault="00486BF7" w:rsidP="00282838">
      <w:pPr>
        <w:pStyle w:val="NumberList"/>
        <w:spacing w:after="0"/>
        <w:ind w:left="360"/>
      </w:pPr>
      <w:r w:rsidRPr="00486BF7">
        <w:t>Safety  </w:t>
      </w:r>
    </w:p>
    <w:p w14:paraId="43B5F77B" w14:textId="5312A5B2" w:rsidR="00486BF7" w:rsidRDefault="00486BF7" w:rsidP="00282838">
      <w:pPr>
        <w:pStyle w:val="NumberList"/>
        <w:spacing w:after="0"/>
        <w:ind w:left="360"/>
      </w:pPr>
      <w:r w:rsidRPr="00486BF7">
        <w:t>Diversity, Equity, and Inclusion  </w:t>
      </w:r>
    </w:p>
    <w:p w14:paraId="07CEF751" w14:textId="77777777" w:rsidR="00944E98" w:rsidRDefault="00944E98" w:rsidP="00486BF7">
      <w:pPr>
        <w:shd w:val="clear" w:color="auto" w:fill="FFFFFF"/>
        <w:spacing w:after="0"/>
        <w:rPr>
          <w:rFonts w:asciiTheme="minorHAnsi" w:hAnsiTheme="minorHAnsi" w:cstheme="minorHAnsi"/>
          <w:b/>
          <w:bCs/>
          <w:sz w:val="28"/>
          <w:szCs w:val="28"/>
        </w:rPr>
        <w:sectPr w:rsidR="00944E98" w:rsidSect="00282838">
          <w:type w:val="continuous"/>
          <w:pgSz w:w="12240" w:h="15840"/>
          <w:pgMar w:top="1008" w:right="1440" w:bottom="1008" w:left="1440" w:header="0" w:footer="288" w:gutter="0"/>
          <w:cols w:num="2" w:space="0"/>
          <w:noEndnote/>
          <w:docGrid w:linePitch="299"/>
        </w:sectPr>
      </w:pPr>
    </w:p>
    <w:p w14:paraId="3F88CBEB" w14:textId="4C5D47E4" w:rsidR="00486BF7" w:rsidRPr="00486BF7" w:rsidRDefault="00486BF7" w:rsidP="00512400">
      <w:pPr>
        <w:pStyle w:val="Heading2"/>
      </w:pPr>
      <w:bookmarkStart w:id="20" w:name="_Toc236655075"/>
      <w:r w:rsidRPr="00486BF7">
        <w:lastRenderedPageBreak/>
        <w:t xml:space="preserve">Associate Degree Nursing Program, </w:t>
      </w:r>
      <w:r w:rsidR="00E81A67" w:rsidRPr="00E81A67">
        <w:t>Student</w:t>
      </w:r>
      <w:r w:rsidR="00E81A67" w:rsidRPr="00E81A67">
        <w:rPr>
          <w:spacing w:val="-2"/>
        </w:rPr>
        <w:t xml:space="preserve"> </w:t>
      </w:r>
      <w:r w:rsidR="00E81A67" w:rsidRPr="00E81A67">
        <w:t>Learning</w:t>
      </w:r>
      <w:r w:rsidR="00E81A67" w:rsidRPr="00E81A67">
        <w:rPr>
          <w:spacing w:val="-4"/>
        </w:rPr>
        <w:t xml:space="preserve"> </w:t>
      </w:r>
      <w:r w:rsidR="00E81A67" w:rsidRPr="00E81A67">
        <w:t>Outcomes</w:t>
      </w:r>
      <w:r w:rsidR="00E81A67" w:rsidRPr="00E81A67">
        <w:rPr>
          <w:spacing w:val="-2"/>
        </w:rPr>
        <w:t xml:space="preserve"> (SLO’s)</w:t>
      </w:r>
      <w:bookmarkEnd w:id="20"/>
    </w:p>
    <w:p w14:paraId="7E03BED3" w14:textId="065D9338" w:rsidR="00486BF7" w:rsidRPr="00486BF7" w:rsidRDefault="00486BF7">
      <w:pPr>
        <w:pStyle w:val="NumberList"/>
        <w:numPr>
          <w:ilvl w:val="0"/>
          <w:numId w:val="10"/>
        </w:numPr>
        <w:ind w:left="720"/>
      </w:pPr>
      <w:r w:rsidRPr="00486BF7">
        <w:t>Incorporate evidence-based knowledge, clinical judgment, and the nursing process to provide safe, compassionate, person-centered care to individuals, families, and the community.  </w:t>
      </w:r>
    </w:p>
    <w:p w14:paraId="70BC974A" w14:textId="229A0806" w:rsidR="00486BF7" w:rsidRPr="00486BF7" w:rsidRDefault="00486BF7">
      <w:pPr>
        <w:pStyle w:val="NumberList"/>
        <w:numPr>
          <w:ilvl w:val="0"/>
          <w:numId w:val="10"/>
        </w:numPr>
        <w:ind w:left="720"/>
      </w:pPr>
      <w:r w:rsidRPr="00486BF7">
        <w:t>Demonstrate respect for diversity, equity, and inclusivity when providing care to individuals across the life span.    </w:t>
      </w:r>
    </w:p>
    <w:p w14:paraId="0E04EECB" w14:textId="6E1C6411" w:rsidR="00486BF7" w:rsidRPr="00486BF7" w:rsidRDefault="00486BF7">
      <w:pPr>
        <w:pStyle w:val="NumberList"/>
        <w:numPr>
          <w:ilvl w:val="0"/>
          <w:numId w:val="10"/>
        </w:numPr>
        <w:ind w:left="720"/>
      </w:pPr>
      <w:r w:rsidRPr="00486BF7">
        <w:t>Apply therapeutic communication when collaborating with the patient, family, community, and members of the healthcare team.  </w:t>
      </w:r>
    </w:p>
    <w:p w14:paraId="6E498D6D" w14:textId="7E41741E" w:rsidR="00486BF7" w:rsidRPr="00486BF7" w:rsidRDefault="00486BF7">
      <w:pPr>
        <w:pStyle w:val="NumberList"/>
        <w:numPr>
          <w:ilvl w:val="0"/>
          <w:numId w:val="10"/>
        </w:numPr>
        <w:ind w:left="720"/>
      </w:pPr>
      <w:r w:rsidRPr="00486BF7">
        <w:t>Demonstrate a commitment to lifelong learning, innovation, and evidence-based practice.   </w:t>
      </w:r>
    </w:p>
    <w:p w14:paraId="070D3E7F" w14:textId="5340F220" w:rsidR="00486BF7" w:rsidRPr="00DB1A28" w:rsidRDefault="00486BF7">
      <w:pPr>
        <w:pStyle w:val="NumberList"/>
        <w:numPr>
          <w:ilvl w:val="0"/>
          <w:numId w:val="10"/>
        </w:numPr>
        <w:spacing w:after="160"/>
        <w:ind w:left="720"/>
      </w:pPr>
      <w:r w:rsidRPr="00486BF7">
        <w:t>Develop a professional identity and behaviors consistent with those of a professional nurse; integrity, leadership, advocacy, and practice that is within legal and ethical boundaries.  </w:t>
      </w:r>
    </w:p>
    <w:p w14:paraId="66B1C726" w14:textId="77777777" w:rsidR="00486BF7" w:rsidRPr="00486BF7" w:rsidRDefault="00486BF7" w:rsidP="00512400">
      <w:pPr>
        <w:pStyle w:val="Heading2"/>
      </w:pPr>
      <w:bookmarkStart w:id="21" w:name="_Toc236655076"/>
      <w:r w:rsidRPr="00486BF7">
        <w:t>Program Goals</w:t>
      </w:r>
      <w:bookmarkEnd w:id="21"/>
    </w:p>
    <w:p w14:paraId="4D31D85E" w14:textId="77777777" w:rsidR="00486BF7" w:rsidRPr="00486BF7" w:rsidRDefault="00486BF7">
      <w:pPr>
        <w:pStyle w:val="NumberList"/>
        <w:numPr>
          <w:ilvl w:val="0"/>
          <w:numId w:val="11"/>
        </w:numPr>
        <w:ind w:left="720"/>
      </w:pPr>
      <w:r w:rsidRPr="00486BF7">
        <w:t>The WVC Nursing Program will maintain a first-time NCLEX-PN® and a first-time NCLEX-RN® pass rate that meets or exceeds the national average.</w:t>
      </w:r>
    </w:p>
    <w:p w14:paraId="0C4666A4" w14:textId="77777777" w:rsidR="00486BF7" w:rsidRPr="00486BF7" w:rsidRDefault="00486BF7">
      <w:pPr>
        <w:pStyle w:val="NumberList"/>
        <w:numPr>
          <w:ilvl w:val="0"/>
          <w:numId w:val="11"/>
        </w:numPr>
        <w:ind w:left="720"/>
      </w:pPr>
      <w:r w:rsidRPr="00486BF7">
        <w:t>The WVC Nursing Program will maintain an overall employer satisfaction rate of 75% or greater.</w:t>
      </w:r>
    </w:p>
    <w:p w14:paraId="03DC68EA" w14:textId="77777777" w:rsidR="00486BF7" w:rsidRPr="00486BF7" w:rsidRDefault="00486BF7">
      <w:pPr>
        <w:pStyle w:val="NumberList"/>
        <w:numPr>
          <w:ilvl w:val="0"/>
          <w:numId w:val="11"/>
        </w:numPr>
        <w:ind w:left="720"/>
      </w:pPr>
      <w:r w:rsidRPr="00486BF7">
        <w:t>The WVC Nursing Program will maintain an overall student satisfaction rate of 75% or greater.</w:t>
      </w:r>
    </w:p>
    <w:p w14:paraId="31511BFF" w14:textId="7EAB0256" w:rsidR="00A609EF" w:rsidRPr="00C17565" w:rsidRDefault="00486BF7">
      <w:pPr>
        <w:pStyle w:val="NumberList"/>
        <w:numPr>
          <w:ilvl w:val="0"/>
          <w:numId w:val="11"/>
        </w:numPr>
        <w:ind w:left="720"/>
      </w:pPr>
      <w:r w:rsidRPr="00486BF7">
        <w:t>Students will complete the Program within a three (3) year time period.</w:t>
      </w:r>
    </w:p>
    <w:p w14:paraId="5CFD552D" w14:textId="5EEADBAD" w:rsidR="007D4B1B" w:rsidRPr="00C17565" w:rsidRDefault="00A609EF" w:rsidP="00512400">
      <w:pPr>
        <w:pStyle w:val="Heading2"/>
      </w:pPr>
      <w:bookmarkStart w:id="22" w:name="_Toc207281247"/>
      <w:bookmarkStart w:id="23" w:name="_Toc236655077"/>
      <w:r w:rsidRPr="00C17565">
        <w:t>Accreditation</w:t>
      </w:r>
      <w:bookmarkEnd w:id="22"/>
      <w:bookmarkEnd w:id="23"/>
    </w:p>
    <w:tbl>
      <w:tblPr>
        <w:tblW w:w="9554" w:type="dxa"/>
        <w:tblInd w:w="-5" w:type="dxa"/>
        <w:tblLayout w:type="fixed"/>
        <w:tblCellMar>
          <w:left w:w="0" w:type="dxa"/>
          <w:right w:w="0" w:type="dxa"/>
        </w:tblCellMar>
        <w:tblLook w:val="0000" w:firstRow="0" w:lastRow="0" w:firstColumn="0" w:lastColumn="0" w:noHBand="0" w:noVBand="0"/>
      </w:tblPr>
      <w:tblGrid>
        <w:gridCol w:w="3284"/>
        <w:gridCol w:w="3093"/>
        <w:gridCol w:w="3177"/>
      </w:tblGrid>
      <w:tr w:rsidR="001E20B0" w:rsidRPr="008366A6" w14:paraId="5E6FF540" w14:textId="77777777" w:rsidTr="007B5A9B">
        <w:trPr>
          <w:trHeight w:val="296"/>
        </w:trPr>
        <w:tc>
          <w:tcPr>
            <w:tcW w:w="328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CE8FAD6" w14:textId="30D9B72A" w:rsidR="001E20B0" w:rsidRPr="007A3C07" w:rsidRDefault="001E20B0" w:rsidP="007B5A9B">
            <w:pPr>
              <w:pStyle w:val="TableParagraph"/>
              <w:kinsoku w:val="0"/>
              <w:overflowPunct w:val="0"/>
              <w:spacing w:beforeLines="60" w:before="144" w:afterLines="60" w:after="144"/>
              <w:jc w:val="center"/>
              <w:rPr>
                <w:b/>
                <w:bCs/>
                <w:spacing w:val="1"/>
                <w:szCs w:val="22"/>
              </w:rPr>
            </w:pPr>
            <w:r w:rsidRPr="00C93CD1">
              <w:rPr>
                <w:b/>
                <w:bCs/>
                <w:szCs w:val="22"/>
              </w:rPr>
              <w:t>State</w:t>
            </w:r>
            <w:r w:rsidR="007A3C07">
              <w:rPr>
                <w:b/>
                <w:bCs/>
                <w:spacing w:val="1"/>
                <w:szCs w:val="22"/>
              </w:rPr>
              <w:t xml:space="preserve"> </w:t>
            </w:r>
            <w:r w:rsidRPr="00C93CD1">
              <w:rPr>
                <w:b/>
                <w:bCs/>
                <w:spacing w:val="-2"/>
                <w:szCs w:val="22"/>
              </w:rPr>
              <w:t>Approval</w:t>
            </w:r>
          </w:p>
        </w:tc>
        <w:tc>
          <w:tcPr>
            <w:tcW w:w="309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0EBD003" w14:textId="3DD1CE19" w:rsidR="001E20B0" w:rsidRPr="00C93CD1" w:rsidRDefault="001E20B0" w:rsidP="007B5A9B">
            <w:pPr>
              <w:pStyle w:val="TableParagraph"/>
              <w:kinsoku w:val="0"/>
              <w:overflowPunct w:val="0"/>
              <w:spacing w:beforeLines="60" w:before="144" w:afterLines="60" w:after="144"/>
              <w:jc w:val="center"/>
              <w:rPr>
                <w:b/>
                <w:bCs/>
                <w:spacing w:val="-2"/>
                <w:szCs w:val="22"/>
              </w:rPr>
            </w:pPr>
            <w:r w:rsidRPr="00C93CD1">
              <w:rPr>
                <w:b/>
                <w:bCs/>
                <w:szCs w:val="22"/>
              </w:rPr>
              <w:t>Regional</w:t>
            </w:r>
            <w:r w:rsidRPr="00C93CD1">
              <w:rPr>
                <w:b/>
                <w:bCs/>
                <w:spacing w:val="-4"/>
                <w:szCs w:val="22"/>
              </w:rPr>
              <w:t xml:space="preserve"> </w:t>
            </w:r>
            <w:r w:rsidRPr="00C93CD1">
              <w:rPr>
                <w:b/>
                <w:bCs/>
                <w:spacing w:val="-2"/>
                <w:szCs w:val="22"/>
              </w:rPr>
              <w:t>Accreditation</w:t>
            </w:r>
          </w:p>
        </w:tc>
        <w:tc>
          <w:tcPr>
            <w:tcW w:w="31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197FA74" w14:textId="03AB14D5" w:rsidR="001E20B0" w:rsidRPr="007A3C07" w:rsidRDefault="001E20B0" w:rsidP="007B5A9B">
            <w:pPr>
              <w:pStyle w:val="TableParagraph"/>
              <w:kinsoku w:val="0"/>
              <w:overflowPunct w:val="0"/>
              <w:spacing w:beforeLines="60" w:before="144" w:afterLines="60" w:after="144"/>
              <w:jc w:val="center"/>
              <w:rPr>
                <w:b/>
                <w:bCs/>
                <w:spacing w:val="-4"/>
                <w:szCs w:val="22"/>
              </w:rPr>
            </w:pPr>
            <w:r w:rsidRPr="00C93CD1">
              <w:rPr>
                <w:b/>
                <w:bCs/>
                <w:szCs w:val="22"/>
              </w:rPr>
              <w:t>National</w:t>
            </w:r>
            <w:r w:rsidRPr="00C93CD1">
              <w:rPr>
                <w:b/>
                <w:bCs/>
                <w:spacing w:val="-4"/>
                <w:szCs w:val="22"/>
              </w:rPr>
              <w:t xml:space="preserve"> </w:t>
            </w:r>
            <w:r w:rsidR="007A3C07">
              <w:rPr>
                <w:b/>
                <w:bCs/>
                <w:spacing w:val="-4"/>
                <w:szCs w:val="22"/>
              </w:rPr>
              <w:t xml:space="preserve"> </w:t>
            </w:r>
            <w:r w:rsidRPr="00C93CD1">
              <w:rPr>
                <w:b/>
                <w:bCs/>
                <w:spacing w:val="-2"/>
                <w:szCs w:val="22"/>
              </w:rPr>
              <w:t>Accreditation</w:t>
            </w:r>
          </w:p>
        </w:tc>
      </w:tr>
      <w:tr w:rsidR="004F2B60" w:rsidRPr="008366A6" w14:paraId="56960B54" w14:textId="77777777" w:rsidTr="00B75ED7">
        <w:trPr>
          <w:trHeight w:val="2706"/>
        </w:trPr>
        <w:tc>
          <w:tcPr>
            <w:tcW w:w="3284" w:type="dxa"/>
            <w:tcBorders>
              <w:top w:val="single" w:sz="4" w:space="0" w:color="000000"/>
              <w:left w:val="single" w:sz="4" w:space="0" w:color="000000"/>
              <w:bottom w:val="single" w:sz="4" w:space="0" w:color="000000"/>
              <w:right w:val="single" w:sz="4" w:space="0" w:color="000000"/>
            </w:tcBorders>
          </w:tcPr>
          <w:p w14:paraId="194C7342" w14:textId="77777777" w:rsidR="004F2B60" w:rsidRPr="004F2B60" w:rsidRDefault="004F2B60" w:rsidP="0049697B">
            <w:pPr>
              <w:pStyle w:val="TableParagraph"/>
              <w:kinsoku w:val="0"/>
              <w:overflowPunct w:val="0"/>
              <w:spacing w:before="120"/>
              <w:jc w:val="center"/>
              <w:rPr>
                <w:spacing w:val="-2"/>
                <w:szCs w:val="22"/>
              </w:rPr>
            </w:pPr>
            <w:r w:rsidRPr="004F2B60">
              <w:rPr>
                <w:szCs w:val="22"/>
              </w:rPr>
              <w:t>Washington</w:t>
            </w:r>
            <w:r w:rsidRPr="004F2B60">
              <w:rPr>
                <w:spacing w:val="-14"/>
                <w:szCs w:val="22"/>
              </w:rPr>
              <w:t xml:space="preserve"> </w:t>
            </w:r>
            <w:r w:rsidRPr="004F2B60">
              <w:rPr>
                <w:szCs w:val="22"/>
              </w:rPr>
              <w:t>State</w:t>
            </w:r>
            <w:r w:rsidRPr="004F2B60">
              <w:rPr>
                <w:spacing w:val="-14"/>
                <w:szCs w:val="22"/>
              </w:rPr>
              <w:t xml:space="preserve"> </w:t>
            </w:r>
            <w:r w:rsidRPr="004F2B60">
              <w:rPr>
                <w:szCs w:val="22"/>
              </w:rPr>
              <w:t>Board of Nursing (WABON)</w:t>
            </w:r>
          </w:p>
          <w:p w14:paraId="24EE61D3" w14:textId="77777777" w:rsidR="004F2B60" w:rsidRPr="004F2B60" w:rsidRDefault="004F2B60" w:rsidP="00E04CE4">
            <w:pPr>
              <w:pStyle w:val="TableParagraph"/>
              <w:kinsoku w:val="0"/>
              <w:overflowPunct w:val="0"/>
              <w:spacing w:after="0"/>
              <w:jc w:val="center"/>
              <w:rPr>
                <w:szCs w:val="22"/>
              </w:rPr>
            </w:pPr>
            <w:r w:rsidRPr="004F2B60">
              <w:rPr>
                <w:szCs w:val="22"/>
              </w:rPr>
              <w:t xml:space="preserve">111 Israel Road SE </w:t>
            </w:r>
          </w:p>
          <w:p w14:paraId="682BB3FE" w14:textId="77777777" w:rsidR="004F2B60" w:rsidRPr="004F2B60" w:rsidRDefault="004F2B60" w:rsidP="00E04CE4">
            <w:pPr>
              <w:pStyle w:val="TableParagraph"/>
              <w:kinsoku w:val="0"/>
              <w:overflowPunct w:val="0"/>
              <w:spacing w:after="0"/>
              <w:jc w:val="center"/>
              <w:rPr>
                <w:szCs w:val="22"/>
              </w:rPr>
            </w:pPr>
            <w:r w:rsidRPr="004F2B60">
              <w:rPr>
                <w:szCs w:val="22"/>
              </w:rPr>
              <w:t>Tumwater,</w:t>
            </w:r>
            <w:r w:rsidRPr="004F2B60">
              <w:rPr>
                <w:spacing w:val="-14"/>
                <w:szCs w:val="22"/>
              </w:rPr>
              <w:t xml:space="preserve"> </w:t>
            </w:r>
            <w:r w:rsidRPr="004F2B60">
              <w:rPr>
                <w:szCs w:val="22"/>
              </w:rPr>
              <w:t>WA</w:t>
            </w:r>
            <w:r w:rsidRPr="004F2B60">
              <w:rPr>
                <w:spacing w:val="-14"/>
                <w:szCs w:val="22"/>
              </w:rPr>
              <w:t xml:space="preserve"> </w:t>
            </w:r>
            <w:r w:rsidRPr="004F2B60">
              <w:rPr>
                <w:szCs w:val="22"/>
              </w:rPr>
              <w:t>98501</w:t>
            </w:r>
          </w:p>
          <w:p w14:paraId="61A59B6E" w14:textId="573FD6D1" w:rsidR="00B75ED7" w:rsidRPr="00B75ED7" w:rsidRDefault="004F2B60" w:rsidP="00E04CE4">
            <w:pPr>
              <w:pStyle w:val="TableParagraph"/>
              <w:kinsoku w:val="0"/>
              <w:overflowPunct w:val="0"/>
              <w:spacing w:before="240"/>
              <w:jc w:val="center"/>
              <w:rPr>
                <w:spacing w:val="-2"/>
                <w:szCs w:val="22"/>
              </w:rPr>
            </w:pPr>
            <w:r w:rsidRPr="004F2B60">
              <w:rPr>
                <w:spacing w:val="-2"/>
                <w:szCs w:val="22"/>
              </w:rPr>
              <w:t>360.236.4703</w:t>
            </w:r>
          </w:p>
          <w:p w14:paraId="0EC7A2CA" w14:textId="24CC3ACF" w:rsidR="004F2B60" w:rsidRPr="001E20B0" w:rsidRDefault="000F1D7A" w:rsidP="00490932">
            <w:pPr>
              <w:pStyle w:val="TableParagraph"/>
              <w:kinsoku w:val="0"/>
              <w:overflowPunct w:val="0"/>
              <w:spacing w:line="273" w:lineRule="exact"/>
              <w:jc w:val="center"/>
              <w:rPr>
                <w:color w:val="0000FF"/>
                <w:spacing w:val="-2"/>
                <w:sz w:val="20"/>
                <w:szCs w:val="20"/>
              </w:rPr>
            </w:pPr>
            <w:hyperlink r:id="rId33" w:history="1">
              <w:r w:rsidRPr="000F1D7A">
                <w:rPr>
                  <w:rStyle w:val="Hyperlink"/>
                  <w:spacing w:val="-2"/>
                  <w:szCs w:val="22"/>
                </w:rPr>
                <w:t>https://nursing.wa.gov/</w:t>
              </w:r>
            </w:hyperlink>
          </w:p>
        </w:tc>
        <w:tc>
          <w:tcPr>
            <w:tcW w:w="3093" w:type="dxa"/>
            <w:tcBorders>
              <w:top w:val="single" w:sz="4" w:space="0" w:color="000000"/>
              <w:left w:val="single" w:sz="4" w:space="0" w:color="000000"/>
              <w:bottom w:val="single" w:sz="4" w:space="0" w:color="000000"/>
              <w:right w:val="single" w:sz="4" w:space="0" w:color="000000"/>
            </w:tcBorders>
          </w:tcPr>
          <w:p w14:paraId="73B16EBC" w14:textId="77777777" w:rsidR="004F2B60" w:rsidRPr="004F2B60" w:rsidRDefault="004F2B60" w:rsidP="0049697B">
            <w:pPr>
              <w:pStyle w:val="TableParagraph"/>
              <w:kinsoku w:val="0"/>
              <w:overflowPunct w:val="0"/>
              <w:spacing w:before="120"/>
              <w:jc w:val="center"/>
              <w:rPr>
                <w:szCs w:val="22"/>
              </w:rPr>
            </w:pPr>
            <w:r w:rsidRPr="004F2B60">
              <w:rPr>
                <w:szCs w:val="22"/>
              </w:rPr>
              <w:t>Northwest</w:t>
            </w:r>
            <w:r w:rsidRPr="004F2B60">
              <w:rPr>
                <w:spacing w:val="-14"/>
                <w:szCs w:val="22"/>
              </w:rPr>
              <w:t xml:space="preserve"> </w:t>
            </w:r>
            <w:r w:rsidRPr="004F2B60">
              <w:rPr>
                <w:szCs w:val="22"/>
              </w:rPr>
              <w:t>Commission</w:t>
            </w:r>
            <w:r w:rsidRPr="004F2B60">
              <w:rPr>
                <w:spacing w:val="-14"/>
                <w:szCs w:val="22"/>
              </w:rPr>
              <w:t xml:space="preserve"> </w:t>
            </w:r>
            <w:r w:rsidRPr="004F2B60">
              <w:rPr>
                <w:szCs w:val="22"/>
              </w:rPr>
              <w:t>on Colleges and Universities (NWCCU)</w:t>
            </w:r>
          </w:p>
          <w:p w14:paraId="78F22784" w14:textId="77777777" w:rsidR="004F2B60" w:rsidRPr="004F2B60" w:rsidRDefault="004F2B60" w:rsidP="00E04CE4">
            <w:pPr>
              <w:pStyle w:val="TableParagraph"/>
              <w:kinsoku w:val="0"/>
              <w:overflowPunct w:val="0"/>
              <w:spacing w:after="0"/>
              <w:jc w:val="center"/>
              <w:rPr>
                <w:szCs w:val="22"/>
              </w:rPr>
            </w:pPr>
            <w:r w:rsidRPr="004F2B60">
              <w:rPr>
                <w:szCs w:val="22"/>
              </w:rPr>
              <w:t>8060 165th Avenue NE, Suite 100</w:t>
            </w:r>
          </w:p>
          <w:p w14:paraId="7CE2F1A7" w14:textId="77777777" w:rsidR="004F2B60" w:rsidRPr="004F2B60" w:rsidRDefault="004F2B60" w:rsidP="00E04CE4">
            <w:pPr>
              <w:pStyle w:val="TableParagraph"/>
              <w:kinsoku w:val="0"/>
              <w:overflowPunct w:val="0"/>
              <w:spacing w:after="0"/>
              <w:jc w:val="center"/>
              <w:rPr>
                <w:spacing w:val="-2"/>
                <w:szCs w:val="22"/>
              </w:rPr>
            </w:pPr>
            <w:r w:rsidRPr="004F2B60">
              <w:rPr>
                <w:szCs w:val="22"/>
              </w:rPr>
              <w:t>Redmond, WA</w:t>
            </w:r>
            <w:r>
              <w:rPr>
                <w:spacing w:val="53"/>
                <w:szCs w:val="22"/>
              </w:rPr>
              <w:t xml:space="preserve"> </w:t>
            </w:r>
            <w:r w:rsidRPr="004F2B60">
              <w:rPr>
                <w:spacing w:val="-2"/>
                <w:szCs w:val="22"/>
              </w:rPr>
              <w:t>98052</w:t>
            </w:r>
          </w:p>
          <w:p w14:paraId="295D99DE" w14:textId="77777777" w:rsidR="004F2B60" w:rsidRPr="004F2B60" w:rsidRDefault="004F2B60" w:rsidP="00E04CE4">
            <w:pPr>
              <w:pStyle w:val="TableParagraph"/>
              <w:kinsoku w:val="0"/>
              <w:overflowPunct w:val="0"/>
              <w:spacing w:before="240"/>
              <w:jc w:val="center"/>
              <w:rPr>
                <w:spacing w:val="-2"/>
                <w:szCs w:val="22"/>
              </w:rPr>
            </w:pPr>
            <w:r w:rsidRPr="004F2B60">
              <w:rPr>
                <w:spacing w:val="-2"/>
                <w:szCs w:val="22"/>
              </w:rPr>
              <w:t>425.558.4224</w:t>
            </w:r>
          </w:p>
          <w:p w14:paraId="01604E4E" w14:textId="06E4996B" w:rsidR="004F2B60" w:rsidRPr="001E20B0" w:rsidRDefault="004F2B60" w:rsidP="00490932">
            <w:pPr>
              <w:pStyle w:val="TableParagraph"/>
              <w:kinsoku w:val="0"/>
              <w:overflowPunct w:val="0"/>
              <w:spacing w:line="273" w:lineRule="exact"/>
              <w:jc w:val="center"/>
              <w:rPr>
                <w:color w:val="0000FF"/>
                <w:spacing w:val="-2"/>
                <w:sz w:val="20"/>
                <w:szCs w:val="20"/>
              </w:rPr>
            </w:pPr>
            <w:hyperlink r:id="rId34" w:history="1">
              <w:r w:rsidRPr="00E04CE4">
                <w:rPr>
                  <w:color w:val="0000FF"/>
                  <w:spacing w:val="-2"/>
                  <w:szCs w:val="22"/>
                  <w:u w:val="single"/>
                </w:rPr>
                <w:t>www.nwccu.org</w:t>
              </w:r>
            </w:hyperlink>
          </w:p>
        </w:tc>
        <w:tc>
          <w:tcPr>
            <w:tcW w:w="3177" w:type="dxa"/>
            <w:tcBorders>
              <w:top w:val="single" w:sz="4" w:space="0" w:color="000000"/>
              <w:left w:val="single" w:sz="4" w:space="0" w:color="000000"/>
              <w:bottom w:val="single" w:sz="4" w:space="0" w:color="000000"/>
              <w:right w:val="single" w:sz="4" w:space="0" w:color="000000"/>
            </w:tcBorders>
            <w:vAlign w:val="center"/>
          </w:tcPr>
          <w:p w14:paraId="498E82DD" w14:textId="736F58FE" w:rsidR="001270FE" w:rsidRPr="00A46C05" w:rsidRDefault="001270FE" w:rsidP="0049697B">
            <w:pPr>
              <w:pStyle w:val="TableParagraph"/>
              <w:spacing w:before="120"/>
              <w:jc w:val="center"/>
              <w:rPr>
                <w:rFonts w:eastAsia="Calibri"/>
              </w:rPr>
            </w:pPr>
            <w:r w:rsidRPr="00A46C05">
              <w:rPr>
                <w:rFonts w:eastAsia="Calibri"/>
              </w:rPr>
              <w:t>Accreditation Commission for Education in Nursing</w:t>
            </w:r>
          </w:p>
          <w:p w14:paraId="7B3F3545" w14:textId="7EA0DA19" w:rsidR="001270FE" w:rsidRDefault="001270FE" w:rsidP="00E04CE4">
            <w:pPr>
              <w:pStyle w:val="TableParagraph"/>
              <w:spacing w:after="0"/>
              <w:jc w:val="center"/>
              <w:rPr>
                <w:rFonts w:eastAsia="Calibri"/>
              </w:rPr>
            </w:pPr>
            <w:r>
              <w:rPr>
                <w:rFonts w:eastAsia="Calibri"/>
              </w:rPr>
              <w:t>3390 Peachtree Road</w:t>
            </w:r>
          </w:p>
          <w:p w14:paraId="42EB81DE" w14:textId="7BDBEB4A" w:rsidR="001270FE" w:rsidRDefault="001270FE" w:rsidP="00E04CE4">
            <w:pPr>
              <w:pStyle w:val="TableParagraph"/>
              <w:spacing w:after="0"/>
              <w:jc w:val="center"/>
              <w:rPr>
                <w:rFonts w:eastAsia="Calibri"/>
              </w:rPr>
            </w:pPr>
            <w:r>
              <w:rPr>
                <w:rFonts w:eastAsia="Calibri"/>
              </w:rPr>
              <w:t>NE, Suite 1400</w:t>
            </w:r>
          </w:p>
          <w:p w14:paraId="5FE1E768" w14:textId="3EDE6527" w:rsidR="001270FE" w:rsidRDefault="001270FE" w:rsidP="00E04CE4">
            <w:pPr>
              <w:pStyle w:val="TableParagraph"/>
              <w:spacing w:after="0"/>
              <w:jc w:val="center"/>
              <w:rPr>
                <w:rFonts w:eastAsia="Calibri"/>
              </w:rPr>
            </w:pPr>
            <w:r>
              <w:rPr>
                <w:rFonts w:eastAsia="Calibri"/>
              </w:rPr>
              <w:t>Atlanta, GA 30326</w:t>
            </w:r>
          </w:p>
          <w:p w14:paraId="78775EBD" w14:textId="74DB58F7" w:rsidR="001270FE" w:rsidRDefault="001270FE" w:rsidP="00E04CE4">
            <w:pPr>
              <w:pStyle w:val="TableParagraph"/>
              <w:spacing w:before="240"/>
              <w:jc w:val="center"/>
              <w:rPr>
                <w:rFonts w:eastAsia="Calibri"/>
              </w:rPr>
            </w:pPr>
            <w:r>
              <w:rPr>
                <w:rFonts w:eastAsia="Calibri"/>
              </w:rPr>
              <w:t>409.975.5000</w:t>
            </w:r>
          </w:p>
          <w:p w14:paraId="26925365" w14:textId="7A11B314" w:rsidR="004F2B60" w:rsidRPr="001E20B0" w:rsidRDefault="000F1D7A" w:rsidP="00B75ED7">
            <w:pPr>
              <w:pStyle w:val="TableParagraph"/>
              <w:kinsoku w:val="0"/>
              <w:overflowPunct w:val="0"/>
              <w:jc w:val="center"/>
              <w:rPr>
                <w:spacing w:val="-2"/>
                <w:sz w:val="20"/>
                <w:szCs w:val="20"/>
              </w:rPr>
            </w:pPr>
            <w:hyperlink r:id="rId35" w:history="1">
              <w:r w:rsidRPr="000F1D7A">
                <w:rPr>
                  <w:rStyle w:val="Hyperlink"/>
                  <w:rFonts w:eastAsia="Calibri"/>
                </w:rPr>
                <w:t>https://www.acenursing.org/</w:t>
              </w:r>
            </w:hyperlink>
          </w:p>
        </w:tc>
      </w:tr>
    </w:tbl>
    <w:p w14:paraId="02C86D8A" w14:textId="77777777" w:rsidR="0016497D" w:rsidRDefault="0016497D">
      <w:pPr>
        <w:spacing w:after="0" w:line="242" w:lineRule="auto"/>
        <w:jc w:val="both"/>
        <w:rPr>
          <w:b/>
          <w:bCs/>
          <w:sz w:val="28"/>
          <w:szCs w:val="28"/>
        </w:rPr>
      </w:pPr>
      <w:bookmarkStart w:id="24" w:name="_Toc207281251"/>
      <w:r>
        <w:br w:type="page"/>
      </w:r>
    </w:p>
    <w:p w14:paraId="6E11EA96" w14:textId="4C8AC585" w:rsidR="009567EB" w:rsidRPr="00006AAD" w:rsidRDefault="0044524D" w:rsidP="00512400">
      <w:pPr>
        <w:pStyle w:val="Heading2"/>
      </w:pPr>
      <w:bookmarkStart w:id="25" w:name="_Toc236655078"/>
      <w:r w:rsidRPr="007D4B1B">
        <w:lastRenderedPageBreak/>
        <w:t>Support Services</w:t>
      </w:r>
      <w:bookmarkEnd w:id="24"/>
      <w:bookmarkEnd w:id="25"/>
    </w:p>
    <w:p w14:paraId="3389563A" w14:textId="77777777" w:rsidR="00456A24" w:rsidRDefault="0044524D" w:rsidP="0016497D">
      <w:pPr>
        <w:pStyle w:val="normalbold"/>
      </w:pPr>
      <w:bookmarkStart w:id="26" w:name="_Toc209028080"/>
      <w:r w:rsidRPr="004A4047">
        <w:t>Academic</w:t>
      </w:r>
      <w:r w:rsidRPr="004A4047">
        <w:rPr>
          <w:spacing w:val="-14"/>
        </w:rPr>
        <w:t xml:space="preserve"> </w:t>
      </w:r>
      <w:r w:rsidRPr="004A4047">
        <w:t>Support</w:t>
      </w:r>
      <w:r w:rsidRPr="004A4047">
        <w:rPr>
          <w:spacing w:val="-14"/>
        </w:rPr>
        <w:t xml:space="preserve"> </w:t>
      </w:r>
      <w:r w:rsidRPr="004A4047">
        <w:t xml:space="preserve">Services </w:t>
      </w:r>
    </w:p>
    <w:p w14:paraId="04F6E6DF" w14:textId="4AF20B31" w:rsidR="000E584F" w:rsidRDefault="000E584F" w:rsidP="0016497D">
      <w:pPr>
        <w:pStyle w:val="normalbold"/>
      </w:pPr>
      <w:r>
        <w:t>Area Health Education Center (AHEC)</w:t>
      </w:r>
    </w:p>
    <w:p w14:paraId="327757E5" w14:textId="159E28C8" w:rsidR="000E584F" w:rsidRPr="000E584F" w:rsidRDefault="000E584F" w:rsidP="0016497D">
      <w:pPr>
        <w:pStyle w:val="normalbold"/>
        <w:rPr>
          <w:b w:val="0"/>
          <w:bCs/>
        </w:rPr>
      </w:pPr>
      <w:hyperlink r:id="rId36" w:history="1">
        <w:r w:rsidRPr="000F1D7A">
          <w:rPr>
            <w:rStyle w:val="Hyperlink"/>
            <w:b w:val="0"/>
            <w:bCs/>
          </w:rPr>
          <w:t>A</w:t>
        </w:r>
        <w:r w:rsidR="000F1D7A" w:rsidRPr="000F1D7A">
          <w:rPr>
            <w:rStyle w:val="Hyperlink"/>
            <w:b w:val="0"/>
            <w:bCs/>
          </w:rPr>
          <w:t>HEC</w:t>
        </w:r>
      </w:hyperlink>
      <w:r w:rsidR="000F1D7A">
        <w:rPr>
          <w:b w:val="0"/>
          <w:bCs/>
        </w:rPr>
        <w:t xml:space="preserve"> is a</w:t>
      </w:r>
      <w:r w:rsidRPr="000E584F">
        <w:rPr>
          <w:b w:val="0"/>
          <w:bCs/>
        </w:rPr>
        <w:t xml:space="preserve"> nationwide, federally funded network established by Congress in 1971 to recruit, train, and retain healthcare professionals dedicated to improving healthcare delivery in rural and medically underserved communities.</w:t>
      </w:r>
      <w:r>
        <w:rPr>
          <w:b w:val="0"/>
          <w:bCs/>
        </w:rPr>
        <w:t xml:space="preserve"> </w:t>
      </w:r>
      <w:r w:rsidRPr="000E584F">
        <w:rPr>
          <w:b w:val="0"/>
          <w:bCs/>
        </w:rPr>
        <w:t>Administered nationally by the Health Resources and Services Administration (HRSA), AHEC operates as a partnership between university academic health centers and local community organizations.</w:t>
      </w:r>
    </w:p>
    <w:p w14:paraId="4944C514" w14:textId="4073BF94" w:rsidR="0044524D" w:rsidRPr="004A4047" w:rsidRDefault="0044524D" w:rsidP="00067513">
      <w:pPr>
        <w:pStyle w:val="normalbold"/>
      </w:pPr>
      <w:r w:rsidRPr="004A4047">
        <w:t>Bookstore</w:t>
      </w:r>
      <w:bookmarkEnd w:id="26"/>
    </w:p>
    <w:p w14:paraId="148EDBEB" w14:textId="6ACAE65A" w:rsidR="0044524D" w:rsidRPr="0023339D" w:rsidRDefault="0044524D" w:rsidP="0035650C">
      <w:r w:rsidRPr="0023339D">
        <w:t>Here is a link with information regarding our new</w:t>
      </w:r>
      <w:r w:rsidR="00D76D82">
        <w:t xml:space="preserve"> eCampus</w:t>
      </w:r>
      <w:r w:rsidRPr="0023339D">
        <w:t xml:space="preserve"> </w:t>
      </w:r>
      <w:hyperlink r:id="rId37" w:history="1">
        <w:r w:rsidRPr="0023339D">
          <w:rPr>
            <w:rStyle w:val="Hyperlink"/>
          </w:rPr>
          <w:t>online bookstore</w:t>
        </w:r>
      </w:hyperlink>
      <w:r w:rsidRPr="0023339D">
        <w:t>.</w:t>
      </w:r>
    </w:p>
    <w:p w14:paraId="47978B15" w14:textId="77777777" w:rsidR="0044524D" w:rsidRPr="0023339D" w:rsidRDefault="0044524D" w:rsidP="0016497D">
      <w:pPr>
        <w:pStyle w:val="normalbold"/>
      </w:pPr>
      <w:bookmarkStart w:id="27" w:name="_Toc209028081"/>
      <w:r w:rsidRPr="0023339D">
        <w:t>Campus</w:t>
      </w:r>
      <w:r w:rsidRPr="0023339D">
        <w:rPr>
          <w:spacing w:val="-1"/>
        </w:rPr>
        <w:t xml:space="preserve"> </w:t>
      </w:r>
      <w:r w:rsidRPr="0023339D">
        <w:t>Security</w:t>
      </w:r>
      <w:bookmarkEnd w:id="27"/>
    </w:p>
    <w:p w14:paraId="19E2901C" w14:textId="5E9383A0" w:rsidR="0044524D" w:rsidRPr="00006AAD" w:rsidRDefault="0044524D" w:rsidP="0035650C">
      <w:pPr>
        <w:rPr>
          <w:color w:val="1F1F1E"/>
        </w:rPr>
      </w:pPr>
      <w:r w:rsidRPr="0023339D">
        <w:rPr>
          <w:color w:val="1F1F1E"/>
        </w:rPr>
        <w:t>Security officers are available to escort students after hours or any time they feel unsafe walking on campus, to facilitate acquiring help with automobile issues (such as changing a tire or providing a jump start), and for emergencies. On the Wenatchee Campus, call 6911 from a campus phone or 682-6911 from a personal phone, for safety</w:t>
      </w:r>
      <w:r w:rsidRPr="0023339D">
        <w:rPr>
          <w:color w:val="1F1F1E"/>
          <w:spacing w:val="-2"/>
        </w:rPr>
        <w:t xml:space="preserve"> </w:t>
      </w:r>
      <w:r w:rsidRPr="0023339D">
        <w:rPr>
          <w:color w:val="1F1F1E"/>
        </w:rPr>
        <w:t>concerns</w:t>
      </w:r>
      <w:r w:rsidRPr="0023339D">
        <w:rPr>
          <w:color w:val="1F1F1E"/>
          <w:spacing w:val="-4"/>
        </w:rPr>
        <w:t xml:space="preserve"> </w:t>
      </w:r>
      <w:r w:rsidRPr="0023339D">
        <w:rPr>
          <w:color w:val="1F1F1E"/>
        </w:rPr>
        <w:t>at</w:t>
      </w:r>
      <w:r w:rsidRPr="0023339D">
        <w:rPr>
          <w:color w:val="1F1F1E"/>
          <w:spacing w:val="-3"/>
        </w:rPr>
        <w:t xml:space="preserve"> </w:t>
      </w:r>
      <w:r w:rsidRPr="0023339D">
        <w:rPr>
          <w:color w:val="1F1F1E"/>
        </w:rPr>
        <w:t>any</w:t>
      </w:r>
      <w:r w:rsidRPr="0023339D">
        <w:rPr>
          <w:color w:val="1F1F1E"/>
          <w:spacing w:val="-2"/>
        </w:rPr>
        <w:t xml:space="preserve"> </w:t>
      </w:r>
      <w:r w:rsidRPr="0023339D">
        <w:rPr>
          <w:color w:val="1F1F1E"/>
        </w:rPr>
        <w:t>time.</w:t>
      </w:r>
      <w:r w:rsidRPr="0023339D">
        <w:rPr>
          <w:color w:val="1F1F1E"/>
          <w:spacing w:val="-3"/>
        </w:rPr>
        <w:t xml:space="preserve"> </w:t>
      </w:r>
      <w:r w:rsidRPr="0023339D">
        <w:rPr>
          <w:color w:val="1F1F1E"/>
        </w:rPr>
        <w:t>The</w:t>
      </w:r>
      <w:r w:rsidRPr="0023339D">
        <w:rPr>
          <w:color w:val="1F1F1E"/>
          <w:spacing w:val="-4"/>
        </w:rPr>
        <w:t xml:space="preserve"> </w:t>
      </w:r>
      <w:r w:rsidRPr="0023339D">
        <w:rPr>
          <w:color w:val="1F1F1E"/>
        </w:rPr>
        <w:t>Wenatchee</w:t>
      </w:r>
      <w:r w:rsidRPr="0023339D">
        <w:rPr>
          <w:color w:val="1F1F1E"/>
          <w:spacing w:val="-4"/>
        </w:rPr>
        <w:t xml:space="preserve"> </w:t>
      </w:r>
      <w:r w:rsidRPr="0023339D">
        <w:rPr>
          <w:color w:val="1F1F1E"/>
        </w:rPr>
        <w:t>Valley</w:t>
      </w:r>
      <w:r w:rsidRPr="0023339D">
        <w:rPr>
          <w:color w:val="1F1F1E"/>
          <w:spacing w:val="-2"/>
        </w:rPr>
        <w:t xml:space="preserve"> </w:t>
      </w:r>
      <w:r w:rsidRPr="0023339D">
        <w:rPr>
          <w:color w:val="1F1F1E"/>
        </w:rPr>
        <w:t>College</w:t>
      </w:r>
      <w:r w:rsidRPr="0023339D">
        <w:rPr>
          <w:color w:val="1F1F1E"/>
          <w:spacing w:val="-2"/>
        </w:rPr>
        <w:t xml:space="preserve"> </w:t>
      </w:r>
      <w:hyperlink r:id="rId38" w:history="1">
        <w:r w:rsidRPr="0023339D">
          <w:rPr>
            <w:color w:val="0000FF"/>
            <w:u w:val="single"/>
          </w:rPr>
          <w:t>Public</w:t>
        </w:r>
        <w:r w:rsidRPr="0023339D">
          <w:rPr>
            <w:color w:val="0000FF"/>
            <w:spacing w:val="-3"/>
            <w:u w:val="single"/>
          </w:rPr>
          <w:t xml:space="preserve"> </w:t>
        </w:r>
        <w:r w:rsidRPr="0023339D">
          <w:rPr>
            <w:color w:val="0000FF"/>
            <w:u w:val="single"/>
          </w:rPr>
          <w:t>Incident</w:t>
        </w:r>
        <w:r w:rsidRPr="0023339D">
          <w:rPr>
            <w:color w:val="0000FF"/>
            <w:spacing w:val="-2"/>
            <w:u w:val="single"/>
          </w:rPr>
          <w:t xml:space="preserve"> </w:t>
        </w:r>
        <w:r w:rsidRPr="0023339D">
          <w:rPr>
            <w:color w:val="0000FF"/>
            <w:u w:val="single"/>
          </w:rPr>
          <w:t>Report</w:t>
        </w:r>
        <w:r w:rsidRPr="0023339D">
          <w:rPr>
            <w:color w:val="0000FF"/>
            <w:spacing w:val="-3"/>
            <w:u w:val="single"/>
          </w:rPr>
          <w:t xml:space="preserve"> </w:t>
        </w:r>
        <w:r w:rsidRPr="0023339D">
          <w:rPr>
            <w:color w:val="0000FF"/>
            <w:u w:val="single"/>
          </w:rPr>
          <w:t>Form</w:t>
        </w:r>
      </w:hyperlink>
      <w:r w:rsidRPr="0023339D">
        <w:rPr>
          <w:color w:val="0000FF"/>
          <w:spacing w:val="-4"/>
        </w:rPr>
        <w:t xml:space="preserve"> </w:t>
      </w:r>
      <w:r w:rsidRPr="0023339D">
        <w:rPr>
          <w:color w:val="1F1F1E"/>
        </w:rPr>
        <w:t>is</w:t>
      </w:r>
      <w:r w:rsidRPr="0023339D">
        <w:rPr>
          <w:color w:val="1F1F1E"/>
          <w:spacing w:val="-2"/>
        </w:rPr>
        <w:t xml:space="preserve"> </w:t>
      </w:r>
      <w:r w:rsidRPr="0023339D">
        <w:rPr>
          <w:color w:val="1F1F1E"/>
        </w:rPr>
        <w:t>linked</w:t>
      </w:r>
      <w:r w:rsidRPr="0023339D">
        <w:rPr>
          <w:color w:val="1F1F1E"/>
          <w:spacing w:val="-2"/>
        </w:rPr>
        <w:t xml:space="preserve"> </w:t>
      </w:r>
      <w:r w:rsidRPr="0023339D">
        <w:rPr>
          <w:color w:val="1F1F1E"/>
        </w:rPr>
        <w:t>here</w:t>
      </w:r>
      <w:r w:rsidRPr="0023339D">
        <w:rPr>
          <w:color w:val="1F1F1E"/>
          <w:spacing w:val="-4"/>
        </w:rPr>
        <w:t xml:space="preserve"> </w:t>
      </w:r>
      <w:r w:rsidRPr="0023339D">
        <w:rPr>
          <w:color w:val="1F1F1E"/>
        </w:rPr>
        <w:t>to</w:t>
      </w:r>
      <w:r w:rsidRPr="0023339D">
        <w:rPr>
          <w:color w:val="1F1F1E"/>
          <w:spacing w:val="-3"/>
        </w:rPr>
        <w:t xml:space="preserve"> </w:t>
      </w:r>
      <w:r w:rsidRPr="0023339D">
        <w:rPr>
          <w:color w:val="1F1F1E"/>
        </w:rPr>
        <w:t>encourage reporting an incident as soon as possible.</w:t>
      </w:r>
    </w:p>
    <w:p w14:paraId="792696B9" w14:textId="687F9257" w:rsidR="0044524D" w:rsidRPr="00006AAD" w:rsidRDefault="0044524D" w:rsidP="0035650C">
      <w:pPr>
        <w:rPr>
          <w:color w:val="1F1F1E"/>
        </w:rPr>
      </w:pPr>
      <w:r w:rsidRPr="0023339D">
        <w:rPr>
          <w:color w:val="1F1F1E"/>
        </w:rPr>
        <w:t>Employees and the general public will be notified of any changes from normal college operations through local radio</w:t>
      </w:r>
      <w:r w:rsidRPr="0023339D">
        <w:rPr>
          <w:color w:val="1F1F1E"/>
          <w:spacing w:val="-3"/>
        </w:rPr>
        <w:t xml:space="preserve"> </w:t>
      </w:r>
      <w:r w:rsidRPr="0023339D">
        <w:rPr>
          <w:color w:val="1F1F1E"/>
        </w:rPr>
        <w:t>stations</w:t>
      </w:r>
      <w:r w:rsidRPr="0023339D">
        <w:rPr>
          <w:color w:val="1F1F1E"/>
          <w:spacing w:val="-4"/>
        </w:rPr>
        <w:t xml:space="preserve"> </w:t>
      </w:r>
      <w:r w:rsidRPr="0023339D">
        <w:rPr>
          <w:color w:val="1F1F1E"/>
        </w:rPr>
        <w:t>and</w:t>
      </w:r>
      <w:r w:rsidRPr="0023339D">
        <w:rPr>
          <w:color w:val="1F1F1E"/>
          <w:spacing w:val="-2"/>
        </w:rPr>
        <w:t xml:space="preserve"> </w:t>
      </w:r>
      <w:r w:rsidRPr="0023339D">
        <w:rPr>
          <w:color w:val="1F1F1E"/>
        </w:rPr>
        <w:t>newspaper</w:t>
      </w:r>
      <w:r w:rsidRPr="0023339D">
        <w:rPr>
          <w:color w:val="1F1F1E"/>
          <w:spacing w:val="-1"/>
        </w:rPr>
        <w:t xml:space="preserve"> </w:t>
      </w:r>
      <w:r w:rsidRPr="0023339D">
        <w:rPr>
          <w:color w:val="1F1F1E"/>
        </w:rPr>
        <w:t>websites,</w:t>
      </w:r>
      <w:r w:rsidRPr="0023339D">
        <w:rPr>
          <w:color w:val="1F1F1E"/>
          <w:spacing w:val="-3"/>
        </w:rPr>
        <w:t xml:space="preserve"> </w:t>
      </w:r>
      <w:r w:rsidRPr="0023339D">
        <w:rPr>
          <w:color w:val="1F1F1E"/>
        </w:rPr>
        <w:t>the</w:t>
      </w:r>
      <w:r w:rsidRPr="0023339D">
        <w:rPr>
          <w:color w:val="1F1F1E"/>
          <w:spacing w:val="-4"/>
        </w:rPr>
        <w:t xml:space="preserve"> </w:t>
      </w:r>
      <w:r w:rsidRPr="0023339D">
        <w:rPr>
          <w:color w:val="1F1F1E"/>
        </w:rPr>
        <w:t>homepage</w:t>
      </w:r>
      <w:r w:rsidRPr="0023339D">
        <w:rPr>
          <w:color w:val="1F1F1E"/>
          <w:spacing w:val="-4"/>
        </w:rPr>
        <w:t xml:space="preserve"> </w:t>
      </w:r>
      <w:r w:rsidRPr="0023339D">
        <w:rPr>
          <w:color w:val="1F1F1E"/>
        </w:rPr>
        <w:t>of</w:t>
      </w:r>
      <w:r w:rsidRPr="0023339D">
        <w:rPr>
          <w:color w:val="1F1F1E"/>
          <w:spacing w:val="-4"/>
        </w:rPr>
        <w:t xml:space="preserve"> </w:t>
      </w:r>
      <w:r w:rsidRPr="0023339D">
        <w:rPr>
          <w:color w:val="1F1F1E"/>
        </w:rPr>
        <w:t>the</w:t>
      </w:r>
      <w:r w:rsidRPr="0023339D">
        <w:rPr>
          <w:color w:val="1F1F1E"/>
          <w:spacing w:val="-4"/>
        </w:rPr>
        <w:t xml:space="preserve"> </w:t>
      </w:r>
      <w:r w:rsidRPr="0023339D">
        <w:rPr>
          <w:color w:val="1F1F1E"/>
        </w:rPr>
        <w:t>WVC</w:t>
      </w:r>
      <w:r w:rsidRPr="0023339D">
        <w:rPr>
          <w:color w:val="1F1F1E"/>
          <w:spacing w:val="-1"/>
        </w:rPr>
        <w:t xml:space="preserve"> </w:t>
      </w:r>
      <w:r w:rsidRPr="0023339D">
        <w:rPr>
          <w:color w:val="1F1F1E"/>
        </w:rPr>
        <w:t>website,</w:t>
      </w:r>
      <w:r w:rsidRPr="0023339D">
        <w:rPr>
          <w:color w:val="1F1F1E"/>
          <w:spacing w:val="-2"/>
        </w:rPr>
        <w:t xml:space="preserve"> </w:t>
      </w:r>
      <w:r w:rsidRPr="0023339D">
        <w:rPr>
          <w:color w:val="1F1F1E"/>
        </w:rPr>
        <w:t>and</w:t>
      </w:r>
      <w:r w:rsidRPr="0023339D">
        <w:rPr>
          <w:color w:val="1F1F1E"/>
          <w:spacing w:val="-2"/>
        </w:rPr>
        <w:t xml:space="preserve"> </w:t>
      </w:r>
      <w:r w:rsidRPr="0023339D">
        <w:rPr>
          <w:color w:val="1F1F1E"/>
        </w:rPr>
        <w:t>through</w:t>
      </w:r>
      <w:r w:rsidRPr="0023339D">
        <w:rPr>
          <w:color w:val="1F1F1E"/>
          <w:spacing w:val="-4"/>
        </w:rPr>
        <w:t xml:space="preserve"> </w:t>
      </w:r>
      <w:hyperlink r:id="rId39" w:history="1">
        <w:r w:rsidRPr="0023339D">
          <w:rPr>
            <w:color w:val="0000FF"/>
            <w:u w:val="single"/>
          </w:rPr>
          <w:t>emergency</w:t>
        </w:r>
        <w:r w:rsidRPr="0023339D">
          <w:rPr>
            <w:color w:val="0000FF"/>
            <w:spacing w:val="-2"/>
            <w:u w:val="single"/>
          </w:rPr>
          <w:t xml:space="preserve"> </w:t>
        </w:r>
        <w:r w:rsidRPr="0023339D">
          <w:rPr>
            <w:color w:val="0000FF"/>
            <w:u w:val="single"/>
          </w:rPr>
          <w:t>text</w:t>
        </w:r>
        <w:r w:rsidRPr="0023339D">
          <w:rPr>
            <w:color w:val="0000FF"/>
            <w:spacing w:val="-3"/>
            <w:u w:val="single"/>
          </w:rPr>
          <w:t xml:space="preserve"> </w:t>
        </w:r>
        <w:r w:rsidRPr="0023339D">
          <w:rPr>
            <w:color w:val="0000FF"/>
            <w:u w:val="single"/>
          </w:rPr>
          <w:t>alerts</w:t>
        </w:r>
      </w:hyperlink>
      <w:r w:rsidRPr="0023339D">
        <w:rPr>
          <w:color w:val="0000FF"/>
          <w:spacing w:val="-4"/>
        </w:rPr>
        <w:t xml:space="preserve"> </w:t>
      </w:r>
      <w:r w:rsidRPr="0023339D">
        <w:rPr>
          <w:color w:val="1F1F1E"/>
        </w:rPr>
        <w:t>for those students and employees who have signed up for this service.</w:t>
      </w:r>
    </w:p>
    <w:p w14:paraId="0AFFE1F7" w14:textId="7D4F2E75" w:rsidR="0044524D" w:rsidRPr="001D001E" w:rsidRDefault="0044524D" w:rsidP="0035650C">
      <w:pPr>
        <w:rPr>
          <w:color w:val="000000"/>
        </w:rPr>
      </w:pPr>
      <w:r w:rsidRPr="0023339D">
        <w:rPr>
          <w:noProof/>
        </w:rPr>
        <mc:AlternateContent>
          <mc:Choice Requires="wps">
            <w:drawing>
              <wp:anchor distT="0" distB="0" distL="114300" distR="114300" simplePos="0" relativeHeight="251665920" behindDoc="0" locked="0" layoutInCell="0" allowOverlap="1" wp14:anchorId="4454C597" wp14:editId="18A0B0E0">
                <wp:simplePos x="0" y="0"/>
                <wp:positionH relativeFrom="page">
                  <wp:posOffset>2727960</wp:posOffset>
                </wp:positionH>
                <wp:positionV relativeFrom="paragraph">
                  <wp:posOffset>909955</wp:posOffset>
                </wp:positionV>
                <wp:extent cx="38100" cy="7620"/>
                <wp:effectExtent l="0" t="0" r="0" b="0"/>
                <wp:wrapNone/>
                <wp:docPr id="1629155524" name="Freeform 521" descr="P349#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7620"/>
                        </a:xfrm>
                        <a:custGeom>
                          <a:avLst/>
                          <a:gdLst>
                            <a:gd name="T0" fmla="*/ 2147483646 w 60"/>
                            <a:gd name="T1" fmla="*/ 0 h 12"/>
                            <a:gd name="T2" fmla="*/ 0 w 60"/>
                            <a:gd name="T3" fmla="*/ 0 h 12"/>
                            <a:gd name="T4" fmla="*/ 0 w 60"/>
                            <a:gd name="T5" fmla="*/ 2147483646 h 12"/>
                            <a:gd name="T6" fmla="*/ 2147483646 w 60"/>
                            <a:gd name="T7" fmla="*/ 2147483646 h 12"/>
                            <a:gd name="T8" fmla="*/ 2147483646 w 60"/>
                            <a:gd name="T9" fmla="*/ 0 h 1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12">
                              <a:moveTo>
                                <a:pt x="60" y="0"/>
                              </a:moveTo>
                              <a:lnTo>
                                <a:pt x="0" y="0"/>
                              </a:lnTo>
                              <a:lnTo>
                                <a:pt x="0" y="12"/>
                              </a:lnTo>
                              <a:lnTo>
                                <a:pt x="60" y="12"/>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F4E57" id="Freeform 521" o:spid="_x0000_s1026" alt="P349#y1" style="position:absolute;margin-left:214.8pt;margin-top:71.65pt;width:3pt;height:.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" o:allowincell="f" path="m60,l,,,12r60,l60,xe" fillcolor="black" stroked="f">
                <v:path arrowok="t" o:connecttype="custom" o:connectlocs="2147483646,0;0,0;0,2147483646;2147483646,2147483646;2147483646,0" o:connectangles="0,0,0,0,0"/>
                <w10:wrap anchorx="page"/>
              </v:shape>
            </w:pict>
          </mc:Fallback>
        </mc:AlternateContent>
      </w:r>
      <w:r w:rsidRPr="0023339D">
        <w:t xml:space="preserve">WVC </w:t>
      </w:r>
      <w:r w:rsidR="00E16121" w:rsidRPr="0023339D">
        <w:t>partners,</w:t>
      </w:r>
      <w:r w:rsidRPr="0023339D">
        <w:t xml:space="preserve"> with Rave Mobile Safety to provide an emergency alert system capable of delivering messages to your WVC and personal email addresses, as well as your cell phone. As a student or faculty/staff member of WVC, you will be</w:t>
      </w:r>
      <w:r w:rsidRPr="0023339D">
        <w:rPr>
          <w:spacing w:val="-1"/>
        </w:rPr>
        <w:t xml:space="preserve"> </w:t>
      </w:r>
      <w:r w:rsidRPr="0023339D">
        <w:t>enrolled in the</w:t>
      </w:r>
      <w:r w:rsidRPr="0023339D">
        <w:rPr>
          <w:spacing w:val="-1"/>
        </w:rPr>
        <w:t xml:space="preserve"> </w:t>
      </w:r>
      <w:r w:rsidRPr="0023339D">
        <w:t>program</w:t>
      </w:r>
      <w:r w:rsidRPr="0023339D">
        <w:rPr>
          <w:spacing w:val="-1"/>
        </w:rPr>
        <w:t xml:space="preserve"> </w:t>
      </w:r>
      <w:r w:rsidRPr="0023339D">
        <w:t>at no additional expense</w:t>
      </w:r>
      <w:r w:rsidRPr="0023339D">
        <w:rPr>
          <w:spacing w:val="-1"/>
        </w:rPr>
        <w:t xml:space="preserve"> </w:t>
      </w:r>
      <w:r w:rsidRPr="0023339D">
        <w:t>to you. If</w:t>
      </w:r>
      <w:r w:rsidRPr="0023339D">
        <w:rPr>
          <w:spacing w:val="-1"/>
        </w:rPr>
        <w:t xml:space="preserve"> </w:t>
      </w:r>
      <w:r w:rsidRPr="0023339D">
        <w:t>you do not receive</w:t>
      </w:r>
      <w:r w:rsidRPr="0023339D">
        <w:rPr>
          <w:spacing w:val="-1"/>
        </w:rPr>
        <w:t xml:space="preserve"> </w:t>
      </w:r>
      <w:r w:rsidRPr="0023339D">
        <w:t>an email in your WVC</w:t>
      </w:r>
      <w:r w:rsidRPr="0023339D">
        <w:rPr>
          <w:spacing w:val="-4"/>
        </w:rPr>
        <w:t xml:space="preserve"> </w:t>
      </w:r>
      <w:r w:rsidRPr="0023339D">
        <w:t>account</w:t>
      </w:r>
      <w:r w:rsidRPr="0023339D">
        <w:rPr>
          <w:spacing w:val="-3"/>
        </w:rPr>
        <w:t xml:space="preserve"> </w:t>
      </w:r>
      <w:r w:rsidRPr="0023339D">
        <w:t>within</w:t>
      </w:r>
      <w:r w:rsidRPr="0023339D">
        <w:rPr>
          <w:spacing w:val="-2"/>
        </w:rPr>
        <w:t xml:space="preserve"> </w:t>
      </w:r>
      <w:r w:rsidRPr="0023339D">
        <w:t>a</w:t>
      </w:r>
      <w:r w:rsidRPr="0023339D">
        <w:rPr>
          <w:spacing w:val="-2"/>
        </w:rPr>
        <w:t xml:space="preserve"> </w:t>
      </w:r>
      <w:r w:rsidRPr="0023339D">
        <w:t>week</w:t>
      </w:r>
      <w:r w:rsidRPr="0023339D">
        <w:rPr>
          <w:spacing w:val="-2"/>
        </w:rPr>
        <w:t xml:space="preserve"> </w:t>
      </w:r>
      <w:r w:rsidRPr="0023339D">
        <w:t>of</w:t>
      </w:r>
      <w:r w:rsidRPr="0023339D">
        <w:rPr>
          <w:spacing w:val="-4"/>
        </w:rPr>
        <w:t xml:space="preserve"> </w:t>
      </w:r>
      <w:r w:rsidRPr="0023339D">
        <w:t>obtaining</w:t>
      </w:r>
      <w:r w:rsidRPr="0023339D">
        <w:rPr>
          <w:spacing w:val="-3"/>
        </w:rPr>
        <w:t xml:space="preserve"> </w:t>
      </w:r>
      <w:r w:rsidRPr="0023339D">
        <w:t>the</w:t>
      </w:r>
      <w:r w:rsidRPr="0023339D">
        <w:rPr>
          <w:spacing w:val="-4"/>
        </w:rPr>
        <w:t xml:space="preserve"> </w:t>
      </w:r>
      <w:r w:rsidRPr="0023339D">
        <w:t>account,</w:t>
      </w:r>
      <w:r w:rsidRPr="0023339D">
        <w:rPr>
          <w:spacing w:val="-3"/>
        </w:rPr>
        <w:t xml:space="preserve"> </w:t>
      </w:r>
      <w:r w:rsidRPr="0023339D">
        <w:t>please</w:t>
      </w:r>
      <w:r w:rsidRPr="0023339D">
        <w:rPr>
          <w:spacing w:val="-4"/>
        </w:rPr>
        <w:t xml:space="preserve"> </w:t>
      </w:r>
      <w:r w:rsidRPr="0023339D">
        <w:t>first</w:t>
      </w:r>
      <w:r w:rsidRPr="0023339D">
        <w:rPr>
          <w:spacing w:val="-3"/>
        </w:rPr>
        <w:t xml:space="preserve"> </w:t>
      </w:r>
      <w:r w:rsidRPr="0023339D">
        <w:t>check</w:t>
      </w:r>
      <w:r w:rsidRPr="0023339D">
        <w:rPr>
          <w:spacing w:val="-3"/>
        </w:rPr>
        <w:t xml:space="preserve"> </w:t>
      </w:r>
      <w:r w:rsidRPr="0023339D">
        <w:t>your</w:t>
      </w:r>
      <w:r w:rsidRPr="0023339D">
        <w:rPr>
          <w:spacing w:val="-3"/>
        </w:rPr>
        <w:t xml:space="preserve"> </w:t>
      </w:r>
      <w:r w:rsidRPr="0023339D">
        <w:t>SPAM</w:t>
      </w:r>
      <w:r w:rsidRPr="0023339D">
        <w:rPr>
          <w:spacing w:val="-3"/>
        </w:rPr>
        <w:t xml:space="preserve"> </w:t>
      </w:r>
      <w:r w:rsidRPr="0023339D">
        <w:t>or</w:t>
      </w:r>
      <w:r w:rsidRPr="0023339D">
        <w:rPr>
          <w:spacing w:val="-3"/>
        </w:rPr>
        <w:t xml:space="preserve"> </w:t>
      </w:r>
      <w:r w:rsidRPr="0023339D">
        <w:t>junk</w:t>
      </w:r>
      <w:r w:rsidRPr="0023339D">
        <w:rPr>
          <w:spacing w:val="-2"/>
        </w:rPr>
        <w:t xml:space="preserve"> </w:t>
      </w:r>
      <w:r w:rsidRPr="0023339D">
        <w:t>mail</w:t>
      </w:r>
      <w:r w:rsidRPr="0023339D">
        <w:rPr>
          <w:spacing w:val="-3"/>
        </w:rPr>
        <w:t xml:space="preserve"> </w:t>
      </w:r>
      <w:r w:rsidRPr="0023339D">
        <w:t>folders</w:t>
      </w:r>
      <w:r w:rsidRPr="0023339D">
        <w:rPr>
          <w:spacing w:val="-4"/>
        </w:rPr>
        <w:t xml:space="preserve"> </w:t>
      </w:r>
      <w:r w:rsidRPr="0023339D">
        <w:t>for</w:t>
      </w:r>
      <w:r w:rsidRPr="0023339D">
        <w:rPr>
          <w:spacing w:val="-3"/>
        </w:rPr>
        <w:t xml:space="preserve"> </w:t>
      </w:r>
      <w:r w:rsidRPr="0023339D">
        <w:t>email from WVC Alerts (</w:t>
      </w:r>
      <w:hyperlink r:id="rId40" w:history="1">
        <w:r w:rsidRPr="0023339D">
          <w:rPr>
            <w:color w:val="0000FF"/>
            <w:u w:val="single"/>
          </w:rPr>
          <w:t>no-reply@getrave.com</w:t>
        </w:r>
      </w:hyperlink>
      <w:r w:rsidRPr="0023339D">
        <w:rPr>
          <w:color w:val="000000"/>
        </w:rPr>
        <w:t xml:space="preserve">); if you’ve received no such email, please contact the WVC Helpdesk (509.682.6550, </w:t>
      </w:r>
      <w:hyperlink r:id="rId41" w:history="1">
        <w:r w:rsidRPr="0023339D">
          <w:rPr>
            <w:color w:val="0000FF"/>
            <w:u w:val="single"/>
          </w:rPr>
          <w:t>helpdesk@wvc.edu</w:t>
        </w:r>
        <w:r w:rsidRPr="0023339D">
          <w:rPr>
            <w:color w:val="000000"/>
          </w:rPr>
          <w:t>)</w:t>
        </w:r>
      </w:hyperlink>
      <w:r w:rsidRPr="0023339D">
        <w:rPr>
          <w:color w:val="000000"/>
        </w:rPr>
        <w:t xml:space="preserve"> to be added.</w:t>
      </w:r>
    </w:p>
    <w:p w14:paraId="4A04F366" w14:textId="038BBDA2" w:rsidR="0044524D" w:rsidRPr="00006AAD" w:rsidRDefault="0044524D" w:rsidP="0035650C">
      <w:pPr>
        <w:rPr>
          <w:color w:val="000000"/>
          <w:spacing w:val="-2"/>
        </w:rPr>
      </w:pPr>
      <w:r w:rsidRPr="0023339D">
        <w:rPr>
          <w:color w:val="333333"/>
        </w:rPr>
        <w:t>You</w:t>
      </w:r>
      <w:r w:rsidRPr="0023339D">
        <w:rPr>
          <w:color w:val="333333"/>
          <w:spacing w:val="-6"/>
        </w:rPr>
        <w:t xml:space="preserve"> </w:t>
      </w:r>
      <w:r w:rsidRPr="0023339D">
        <w:rPr>
          <w:color w:val="000000"/>
        </w:rPr>
        <w:t>can</w:t>
      </w:r>
      <w:r w:rsidRPr="0023339D">
        <w:rPr>
          <w:color w:val="000000"/>
          <w:spacing w:val="-5"/>
        </w:rPr>
        <w:t xml:space="preserve"> </w:t>
      </w:r>
      <w:r w:rsidRPr="0023339D">
        <w:rPr>
          <w:color w:val="000000"/>
        </w:rPr>
        <w:t>also</w:t>
      </w:r>
      <w:r w:rsidRPr="0023339D">
        <w:rPr>
          <w:color w:val="000000"/>
          <w:spacing w:val="-5"/>
        </w:rPr>
        <w:t xml:space="preserve"> </w:t>
      </w:r>
      <w:r w:rsidRPr="0023339D">
        <w:rPr>
          <w:color w:val="000000"/>
        </w:rPr>
        <w:t>register</w:t>
      </w:r>
      <w:r w:rsidRPr="0023339D">
        <w:rPr>
          <w:color w:val="000000"/>
          <w:spacing w:val="-6"/>
        </w:rPr>
        <w:t xml:space="preserve"> </w:t>
      </w:r>
      <w:r w:rsidRPr="0023339D">
        <w:rPr>
          <w:color w:val="000000"/>
        </w:rPr>
        <w:t>directly</w:t>
      </w:r>
      <w:r w:rsidRPr="0023339D">
        <w:rPr>
          <w:color w:val="000000"/>
          <w:spacing w:val="-5"/>
        </w:rPr>
        <w:t xml:space="preserve"> </w:t>
      </w:r>
      <w:r w:rsidRPr="0023339D">
        <w:rPr>
          <w:color w:val="000000"/>
        </w:rPr>
        <w:t>through</w:t>
      </w:r>
      <w:r w:rsidRPr="0023339D">
        <w:rPr>
          <w:color w:val="000000"/>
          <w:spacing w:val="-5"/>
        </w:rPr>
        <w:t xml:space="preserve"> </w:t>
      </w:r>
      <w:r w:rsidRPr="0023339D">
        <w:rPr>
          <w:color w:val="000000"/>
        </w:rPr>
        <w:t>the</w:t>
      </w:r>
      <w:r w:rsidRPr="0023339D">
        <w:rPr>
          <w:color w:val="000000"/>
          <w:spacing w:val="-7"/>
        </w:rPr>
        <w:t xml:space="preserve"> </w:t>
      </w:r>
      <w:r w:rsidRPr="0023339D">
        <w:rPr>
          <w:color w:val="000000"/>
        </w:rPr>
        <w:t>Rave</w:t>
      </w:r>
      <w:r w:rsidRPr="0023339D">
        <w:rPr>
          <w:color w:val="000000"/>
          <w:spacing w:val="-7"/>
        </w:rPr>
        <w:t xml:space="preserve"> </w:t>
      </w:r>
      <w:r w:rsidRPr="0023339D">
        <w:rPr>
          <w:color w:val="000000"/>
          <w:spacing w:val="-2"/>
        </w:rPr>
        <w:t>website</w:t>
      </w:r>
    </w:p>
    <w:p w14:paraId="3AFA60FA" w14:textId="77777777" w:rsidR="0044524D" w:rsidRPr="003144A1" w:rsidRDefault="0044524D" w:rsidP="00A048C3">
      <w:pPr>
        <w:pStyle w:val="NumberList"/>
        <w:numPr>
          <w:ilvl w:val="0"/>
          <w:numId w:val="5"/>
        </w:numPr>
        <w:ind w:left="720"/>
        <w:rPr>
          <w:color w:val="000000"/>
          <w:spacing w:val="-2"/>
        </w:rPr>
      </w:pPr>
      <w:r w:rsidRPr="0023339D">
        <w:t>Go</w:t>
      </w:r>
      <w:r w:rsidRPr="003144A1">
        <w:rPr>
          <w:spacing w:val="-2"/>
        </w:rPr>
        <w:t xml:space="preserve"> </w:t>
      </w:r>
      <w:r w:rsidRPr="0023339D">
        <w:t>to</w:t>
      </w:r>
      <w:r w:rsidRPr="003144A1">
        <w:rPr>
          <w:spacing w:val="-3"/>
        </w:rPr>
        <w:t xml:space="preserve"> </w:t>
      </w:r>
      <w:hyperlink r:id="rId42" w:history="1">
        <w:r w:rsidRPr="003144A1">
          <w:rPr>
            <w:color w:val="0000FF"/>
            <w:spacing w:val="-2"/>
            <w:u w:val="single"/>
          </w:rPr>
          <w:t>www.GetRave.com</w:t>
        </w:r>
      </w:hyperlink>
    </w:p>
    <w:p w14:paraId="32673741" w14:textId="77777777" w:rsidR="0044524D" w:rsidRPr="003144A1" w:rsidRDefault="0044524D" w:rsidP="00A048C3">
      <w:pPr>
        <w:pStyle w:val="NumberList"/>
        <w:numPr>
          <w:ilvl w:val="0"/>
          <w:numId w:val="5"/>
        </w:numPr>
        <w:ind w:left="720"/>
        <w:rPr>
          <w:color w:val="333333"/>
          <w:spacing w:val="-4"/>
        </w:rPr>
      </w:pPr>
      <w:r w:rsidRPr="0023339D">
        <w:t>Enter</w:t>
      </w:r>
      <w:r w:rsidRPr="003144A1">
        <w:rPr>
          <w:spacing w:val="-7"/>
        </w:rPr>
        <w:t xml:space="preserve"> </w:t>
      </w:r>
      <w:r w:rsidRPr="0023339D">
        <w:t>Wenatchee</w:t>
      </w:r>
      <w:r w:rsidRPr="003144A1">
        <w:rPr>
          <w:spacing w:val="-7"/>
        </w:rPr>
        <w:t xml:space="preserve"> </w:t>
      </w:r>
      <w:r w:rsidRPr="0023339D">
        <w:t>Valley</w:t>
      </w:r>
      <w:r w:rsidRPr="003144A1">
        <w:rPr>
          <w:spacing w:val="-5"/>
        </w:rPr>
        <w:t xml:space="preserve"> </w:t>
      </w:r>
      <w:r w:rsidRPr="0023339D">
        <w:t>College</w:t>
      </w:r>
      <w:r w:rsidRPr="003144A1">
        <w:rPr>
          <w:spacing w:val="-7"/>
        </w:rPr>
        <w:t xml:space="preserve"> </w:t>
      </w:r>
      <w:r w:rsidRPr="0023339D">
        <w:t>as</w:t>
      </w:r>
      <w:r w:rsidRPr="003144A1">
        <w:rPr>
          <w:spacing w:val="-7"/>
        </w:rPr>
        <w:t xml:space="preserve"> </w:t>
      </w:r>
      <w:r w:rsidRPr="0023339D">
        <w:t>your</w:t>
      </w:r>
      <w:r w:rsidRPr="003144A1">
        <w:rPr>
          <w:spacing w:val="-7"/>
        </w:rPr>
        <w:t xml:space="preserve"> </w:t>
      </w:r>
      <w:r w:rsidRPr="0023339D">
        <w:t>site's</w:t>
      </w:r>
      <w:r w:rsidRPr="003144A1">
        <w:rPr>
          <w:spacing w:val="-7"/>
        </w:rPr>
        <w:t xml:space="preserve"> </w:t>
      </w:r>
      <w:r w:rsidRPr="003144A1">
        <w:rPr>
          <w:spacing w:val="-4"/>
        </w:rPr>
        <w:t>name.</w:t>
      </w:r>
    </w:p>
    <w:p w14:paraId="3CBF89B0" w14:textId="77777777" w:rsidR="0044524D" w:rsidRPr="003144A1" w:rsidRDefault="0044524D" w:rsidP="00A048C3">
      <w:pPr>
        <w:pStyle w:val="NumberList"/>
        <w:numPr>
          <w:ilvl w:val="0"/>
          <w:numId w:val="5"/>
        </w:numPr>
        <w:ind w:left="720"/>
        <w:rPr>
          <w:color w:val="000000"/>
          <w:spacing w:val="-2"/>
        </w:rPr>
      </w:pPr>
      <w:r w:rsidRPr="0023339D">
        <w:t>Your</w:t>
      </w:r>
      <w:r w:rsidRPr="003144A1">
        <w:rPr>
          <w:spacing w:val="-6"/>
        </w:rPr>
        <w:t xml:space="preserve"> </w:t>
      </w:r>
      <w:r w:rsidRPr="0023339D">
        <w:t>username</w:t>
      </w:r>
      <w:r w:rsidRPr="003144A1">
        <w:rPr>
          <w:spacing w:val="-6"/>
        </w:rPr>
        <w:t xml:space="preserve"> </w:t>
      </w:r>
      <w:r w:rsidRPr="0023339D">
        <w:t>is</w:t>
      </w:r>
      <w:r w:rsidRPr="003144A1">
        <w:rPr>
          <w:spacing w:val="-6"/>
        </w:rPr>
        <w:t xml:space="preserve"> </w:t>
      </w:r>
      <w:r w:rsidRPr="0023339D">
        <w:t>your</w:t>
      </w:r>
      <w:r w:rsidRPr="003144A1">
        <w:rPr>
          <w:spacing w:val="-5"/>
        </w:rPr>
        <w:t xml:space="preserve"> </w:t>
      </w:r>
      <w:r w:rsidRPr="0023339D">
        <w:t>WVC</w:t>
      </w:r>
      <w:r w:rsidRPr="003144A1">
        <w:rPr>
          <w:spacing w:val="-7"/>
        </w:rPr>
        <w:t xml:space="preserve"> </w:t>
      </w:r>
      <w:r w:rsidRPr="0023339D">
        <w:t>email</w:t>
      </w:r>
      <w:r w:rsidRPr="003144A1">
        <w:rPr>
          <w:spacing w:val="-5"/>
        </w:rPr>
        <w:t xml:space="preserve"> </w:t>
      </w:r>
      <w:r w:rsidRPr="003144A1">
        <w:rPr>
          <w:spacing w:val="-2"/>
        </w:rPr>
        <w:t>address.</w:t>
      </w:r>
    </w:p>
    <w:p w14:paraId="4C52149C" w14:textId="5D884E81" w:rsidR="00D76D82" w:rsidRPr="008317AA" w:rsidRDefault="0044524D" w:rsidP="00A048C3">
      <w:pPr>
        <w:pStyle w:val="NumberList"/>
        <w:numPr>
          <w:ilvl w:val="0"/>
          <w:numId w:val="5"/>
        </w:numPr>
        <w:ind w:left="720"/>
      </w:pPr>
      <w:r w:rsidRPr="0023339D">
        <w:t>Enter</w:t>
      </w:r>
      <w:r w:rsidRPr="003144A1">
        <w:rPr>
          <w:spacing w:val="-3"/>
        </w:rPr>
        <w:t xml:space="preserve"> </w:t>
      </w:r>
      <w:r w:rsidRPr="0023339D">
        <w:t>your</w:t>
      </w:r>
      <w:r w:rsidRPr="003144A1">
        <w:rPr>
          <w:spacing w:val="-3"/>
        </w:rPr>
        <w:t xml:space="preserve"> </w:t>
      </w:r>
      <w:r w:rsidRPr="0023339D">
        <w:t>password</w:t>
      </w:r>
      <w:r w:rsidRPr="003144A1">
        <w:rPr>
          <w:spacing w:val="-2"/>
        </w:rPr>
        <w:t xml:space="preserve"> </w:t>
      </w:r>
      <w:r w:rsidRPr="0023339D">
        <w:t>if</w:t>
      </w:r>
      <w:r w:rsidRPr="003144A1">
        <w:rPr>
          <w:spacing w:val="-4"/>
        </w:rPr>
        <w:t xml:space="preserve"> </w:t>
      </w:r>
      <w:r w:rsidRPr="0023339D">
        <w:t>you</w:t>
      </w:r>
      <w:r w:rsidRPr="003144A1">
        <w:rPr>
          <w:spacing w:val="-2"/>
        </w:rPr>
        <w:t xml:space="preserve"> </w:t>
      </w:r>
      <w:r w:rsidRPr="0023339D">
        <w:t>know</w:t>
      </w:r>
      <w:r w:rsidRPr="003144A1">
        <w:rPr>
          <w:spacing w:val="-4"/>
        </w:rPr>
        <w:t xml:space="preserve"> </w:t>
      </w:r>
      <w:r w:rsidRPr="0023339D">
        <w:t>it</w:t>
      </w:r>
      <w:r w:rsidRPr="003144A1">
        <w:rPr>
          <w:spacing w:val="-3"/>
        </w:rPr>
        <w:t xml:space="preserve"> </w:t>
      </w:r>
      <w:r w:rsidRPr="0023339D">
        <w:t>or</w:t>
      </w:r>
      <w:r w:rsidRPr="003144A1">
        <w:rPr>
          <w:spacing w:val="-3"/>
        </w:rPr>
        <w:t xml:space="preserve"> </w:t>
      </w:r>
      <w:r w:rsidRPr="0023339D">
        <w:t>click</w:t>
      </w:r>
      <w:r w:rsidRPr="003144A1">
        <w:rPr>
          <w:spacing w:val="-3"/>
        </w:rPr>
        <w:t xml:space="preserve"> </w:t>
      </w:r>
      <w:r w:rsidRPr="0023339D">
        <w:t>on</w:t>
      </w:r>
      <w:r w:rsidRPr="003144A1">
        <w:rPr>
          <w:spacing w:val="-2"/>
        </w:rPr>
        <w:t xml:space="preserve"> </w:t>
      </w:r>
      <w:r w:rsidRPr="0023339D">
        <w:t>"Forgot</w:t>
      </w:r>
      <w:r w:rsidRPr="003144A1">
        <w:rPr>
          <w:spacing w:val="-2"/>
        </w:rPr>
        <w:t xml:space="preserve"> </w:t>
      </w:r>
      <w:r w:rsidRPr="0023339D">
        <w:t>your</w:t>
      </w:r>
      <w:r w:rsidRPr="003144A1">
        <w:rPr>
          <w:spacing w:val="-3"/>
        </w:rPr>
        <w:t xml:space="preserve"> </w:t>
      </w:r>
      <w:r w:rsidRPr="0023339D">
        <w:t>password?"</w:t>
      </w:r>
      <w:r w:rsidRPr="003144A1">
        <w:rPr>
          <w:spacing w:val="-4"/>
        </w:rPr>
        <w:t xml:space="preserve"> </w:t>
      </w:r>
      <w:r w:rsidRPr="0023339D">
        <w:t>to</w:t>
      </w:r>
      <w:r w:rsidRPr="003144A1">
        <w:rPr>
          <w:spacing w:val="-3"/>
        </w:rPr>
        <w:t xml:space="preserve"> </w:t>
      </w:r>
      <w:r w:rsidRPr="0023339D">
        <w:t>reset.</w:t>
      </w:r>
      <w:r w:rsidRPr="003144A1">
        <w:rPr>
          <w:spacing w:val="-3"/>
        </w:rPr>
        <w:t xml:space="preserve"> </w:t>
      </w:r>
      <w:r w:rsidRPr="0023339D">
        <w:t>A</w:t>
      </w:r>
      <w:r w:rsidRPr="003144A1">
        <w:rPr>
          <w:spacing w:val="-3"/>
        </w:rPr>
        <w:t xml:space="preserve"> </w:t>
      </w:r>
      <w:r w:rsidRPr="0023339D">
        <w:t>reset</w:t>
      </w:r>
      <w:r w:rsidRPr="003144A1">
        <w:rPr>
          <w:spacing w:val="-3"/>
        </w:rPr>
        <w:t xml:space="preserve"> </w:t>
      </w:r>
      <w:r w:rsidR="00E16121" w:rsidRPr="0023339D">
        <w:t>password</w:t>
      </w:r>
      <w:r w:rsidRPr="0023339D">
        <w:t xml:space="preserve"> will be sent to your WVC email account. If your email does not work, then you are not in the system and will need to contact the WVC Helpdesk for more information</w:t>
      </w:r>
    </w:p>
    <w:p w14:paraId="19BBC8BF" w14:textId="51EF4043" w:rsidR="0044524D" w:rsidRPr="00D76D82" w:rsidRDefault="0044524D" w:rsidP="0016497D">
      <w:pPr>
        <w:pStyle w:val="normalbold"/>
      </w:pPr>
      <w:bookmarkStart w:id="28" w:name="_Toc209028082"/>
      <w:r w:rsidRPr="00D76D82">
        <w:t>Career Center</w:t>
      </w:r>
      <w:bookmarkEnd w:id="28"/>
    </w:p>
    <w:p w14:paraId="2DA51D3B" w14:textId="78ABCC62" w:rsidR="0044524D" w:rsidRPr="0023339D" w:rsidRDefault="0044524D" w:rsidP="0035650C">
      <w:r w:rsidRPr="0023339D">
        <w:t xml:space="preserve">The WVC Career Center can support </w:t>
      </w:r>
      <w:r w:rsidR="00544CCF">
        <w:t>nursing</w:t>
      </w:r>
      <w:r w:rsidRPr="0023339D">
        <w:t xml:space="preserve"> students with all aspects of the career development process, including résumé</w:t>
      </w:r>
      <w:r w:rsidRPr="0023339D">
        <w:rPr>
          <w:spacing w:val="-4"/>
        </w:rPr>
        <w:t xml:space="preserve"> </w:t>
      </w:r>
      <w:r w:rsidRPr="0023339D">
        <w:t>and</w:t>
      </w:r>
      <w:r w:rsidRPr="0023339D">
        <w:rPr>
          <w:spacing w:val="-2"/>
        </w:rPr>
        <w:t xml:space="preserve"> </w:t>
      </w:r>
      <w:r w:rsidRPr="0023339D">
        <w:t>cover</w:t>
      </w:r>
      <w:r w:rsidRPr="0023339D">
        <w:rPr>
          <w:spacing w:val="-3"/>
        </w:rPr>
        <w:t xml:space="preserve"> </w:t>
      </w:r>
      <w:r w:rsidRPr="0023339D">
        <w:t>letter</w:t>
      </w:r>
      <w:r w:rsidRPr="0023339D">
        <w:rPr>
          <w:spacing w:val="-3"/>
        </w:rPr>
        <w:t xml:space="preserve"> </w:t>
      </w:r>
      <w:r w:rsidRPr="0023339D">
        <w:t>reviews,</w:t>
      </w:r>
      <w:r w:rsidRPr="0023339D">
        <w:rPr>
          <w:spacing w:val="-2"/>
        </w:rPr>
        <w:t xml:space="preserve"> </w:t>
      </w:r>
      <w:r w:rsidRPr="0023339D">
        <w:t>interview</w:t>
      </w:r>
      <w:r w:rsidRPr="0023339D">
        <w:rPr>
          <w:spacing w:val="-4"/>
        </w:rPr>
        <w:t xml:space="preserve"> </w:t>
      </w:r>
      <w:r w:rsidRPr="0023339D">
        <w:t>preparation,</w:t>
      </w:r>
      <w:r w:rsidRPr="0023339D">
        <w:rPr>
          <w:spacing w:val="-3"/>
        </w:rPr>
        <w:t xml:space="preserve"> </w:t>
      </w:r>
      <w:r w:rsidRPr="0023339D">
        <w:t>job</w:t>
      </w:r>
      <w:r w:rsidRPr="0023339D">
        <w:rPr>
          <w:spacing w:val="-2"/>
        </w:rPr>
        <w:t xml:space="preserve"> </w:t>
      </w:r>
      <w:r w:rsidRPr="0023339D">
        <w:t>hunting</w:t>
      </w:r>
      <w:r w:rsidRPr="0023339D">
        <w:rPr>
          <w:spacing w:val="-3"/>
        </w:rPr>
        <w:t xml:space="preserve"> </w:t>
      </w:r>
      <w:r w:rsidRPr="0023339D">
        <w:t>strategies,</w:t>
      </w:r>
      <w:r w:rsidRPr="0023339D">
        <w:rPr>
          <w:spacing w:val="-2"/>
        </w:rPr>
        <w:t xml:space="preserve"> </w:t>
      </w:r>
      <w:r w:rsidRPr="0023339D">
        <w:t>and</w:t>
      </w:r>
      <w:r w:rsidRPr="0023339D">
        <w:rPr>
          <w:spacing w:val="-2"/>
        </w:rPr>
        <w:t xml:space="preserve"> </w:t>
      </w:r>
      <w:r w:rsidRPr="0023339D">
        <w:t>overall</w:t>
      </w:r>
      <w:r w:rsidRPr="0023339D">
        <w:rPr>
          <w:spacing w:val="-3"/>
        </w:rPr>
        <w:t xml:space="preserve"> </w:t>
      </w:r>
      <w:r w:rsidRPr="0023339D">
        <w:t>career</w:t>
      </w:r>
      <w:r w:rsidRPr="0023339D">
        <w:rPr>
          <w:spacing w:val="-3"/>
        </w:rPr>
        <w:t xml:space="preserve"> </w:t>
      </w:r>
      <w:r w:rsidRPr="0023339D">
        <w:t>and</w:t>
      </w:r>
      <w:r w:rsidRPr="0023339D">
        <w:rPr>
          <w:spacing w:val="-2"/>
        </w:rPr>
        <w:t xml:space="preserve"> </w:t>
      </w:r>
      <w:r w:rsidRPr="0023339D">
        <w:t>life</w:t>
      </w:r>
      <w:r w:rsidRPr="0023339D">
        <w:rPr>
          <w:spacing w:val="-4"/>
        </w:rPr>
        <w:t xml:space="preserve"> </w:t>
      </w:r>
      <w:r w:rsidRPr="0023339D">
        <w:t>planning targeted toward the student’s individual career goals.</w:t>
      </w:r>
    </w:p>
    <w:p w14:paraId="325F2658" w14:textId="77777777" w:rsidR="0044524D" w:rsidRPr="00D76D82" w:rsidRDefault="0044524D" w:rsidP="0016497D">
      <w:pPr>
        <w:pStyle w:val="normalbold"/>
        <w:rPr>
          <w:spacing w:val="-5"/>
        </w:rPr>
      </w:pPr>
      <w:bookmarkStart w:id="29" w:name="_Toc209028083"/>
      <w:r w:rsidRPr="00D76D82">
        <w:t xml:space="preserve">Computer </w:t>
      </w:r>
      <w:r w:rsidRPr="00D76D82">
        <w:rPr>
          <w:spacing w:val="-5"/>
        </w:rPr>
        <w:t>Lab</w:t>
      </w:r>
      <w:bookmarkEnd w:id="29"/>
    </w:p>
    <w:p w14:paraId="73AEF4EA" w14:textId="35710659" w:rsidR="0044524D" w:rsidRPr="0023339D" w:rsidRDefault="0044524D" w:rsidP="0035650C">
      <w:r w:rsidRPr="0023339D">
        <w:t>Computer labs on both campuses are available for use by students for either independent, group, and/or assigned activities.</w:t>
      </w:r>
      <w:r w:rsidRPr="0023339D">
        <w:rPr>
          <w:spacing w:val="-3"/>
        </w:rPr>
        <w:t xml:space="preserve"> </w:t>
      </w:r>
      <w:r w:rsidRPr="0023339D">
        <w:t>Computer</w:t>
      </w:r>
      <w:r w:rsidRPr="0023339D">
        <w:rPr>
          <w:spacing w:val="-3"/>
        </w:rPr>
        <w:t xml:space="preserve"> </w:t>
      </w:r>
      <w:r w:rsidRPr="0023339D">
        <w:t>labs</w:t>
      </w:r>
      <w:r w:rsidRPr="0023339D">
        <w:rPr>
          <w:spacing w:val="-2"/>
        </w:rPr>
        <w:t xml:space="preserve"> </w:t>
      </w:r>
      <w:r w:rsidRPr="0023339D">
        <w:t>may</w:t>
      </w:r>
      <w:r w:rsidRPr="0023339D">
        <w:rPr>
          <w:spacing w:val="-2"/>
        </w:rPr>
        <w:t xml:space="preserve"> </w:t>
      </w:r>
      <w:r w:rsidRPr="0023339D">
        <w:t>be</w:t>
      </w:r>
      <w:r w:rsidRPr="0023339D">
        <w:rPr>
          <w:spacing w:val="-4"/>
        </w:rPr>
        <w:t xml:space="preserve"> </w:t>
      </w:r>
      <w:r w:rsidRPr="0023339D">
        <w:t>used</w:t>
      </w:r>
      <w:r w:rsidRPr="0023339D">
        <w:rPr>
          <w:spacing w:val="-2"/>
        </w:rPr>
        <w:t xml:space="preserve"> </w:t>
      </w:r>
      <w:r w:rsidRPr="0023339D">
        <w:t>during</w:t>
      </w:r>
      <w:r w:rsidRPr="0023339D">
        <w:rPr>
          <w:spacing w:val="-3"/>
        </w:rPr>
        <w:t xml:space="preserve"> </w:t>
      </w:r>
      <w:r w:rsidRPr="0023339D">
        <w:t>posted</w:t>
      </w:r>
      <w:r w:rsidRPr="0023339D">
        <w:rPr>
          <w:spacing w:val="-2"/>
        </w:rPr>
        <w:t xml:space="preserve"> </w:t>
      </w:r>
      <w:r w:rsidRPr="0023339D">
        <w:t>hours.</w:t>
      </w:r>
      <w:r w:rsidRPr="0023339D">
        <w:rPr>
          <w:spacing w:val="-1"/>
        </w:rPr>
        <w:t xml:space="preserve"> </w:t>
      </w:r>
      <w:r w:rsidRPr="0023339D">
        <w:t>Students</w:t>
      </w:r>
      <w:r w:rsidRPr="0023339D">
        <w:rPr>
          <w:spacing w:val="-4"/>
        </w:rPr>
        <w:t xml:space="preserve"> </w:t>
      </w:r>
      <w:r w:rsidRPr="0023339D">
        <w:t>should</w:t>
      </w:r>
      <w:r w:rsidRPr="0023339D">
        <w:rPr>
          <w:spacing w:val="-2"/>
        </w:rPr>
        <w:t xml:space="preserve"> </w:t>
      </w:r>
      <w:r w:rsidRPr="0023339D">
        <w:t>be</w:t>
      </w:r>
      <w:r w:rsidRPr="0023339D">
        <w:rPr>
          <w:spacing w:val="-4"/>
        </w:rPr>
        <w:t xml:space="preserve"> </w:t>
      </w:r>
      <w:r w:rsidRPr="0023339D">
        <w:t>conscientious</w:t>
      </w:r>
      <w:r w:rsidRPr="0023339D">
        <w:rPr>
          <w:spacing w:val="-4"/>
        </w:rPr>
        <w:t xml:space="preserve"> </w:t>
      </w:r>
      <w:r w:rsidRPr="0023339D">
        <w:t>about</w:t>
      </w:r>
      <w:r w:rsidRPr="0023339D">
        <w:rPr>
          <w:spacing w:val="-3"/>
        </w:rPr>
        <w:t xml:space="preserve"> </w:t>
      </w:r>
      <w:r w:rsidRPr="0023339D">
        <w:t>logging</w:t>
      </w:r>
      <w:r w:rsidRPr="0023339D">
        <w:rPr>
          <w:spacing w:val="-3"/>
        </w:rPr>
        <w:t xml:space="preserve"> </w:t>
      </w:r>
      <w:r w:rsidRPr="0023339D">
        <w:t>on</w:t>
      </w:r>
      <w:r w:rsidRPr="0023339D">
        <w:rPr>
          <w:spacing w:val="-2"/>
        </w:rPr>
        <w:t xml:space="preserve"> </w:t>
      </w:r>
      <w:r w:rsidRPr="0023339D">
        <w:t>and logging off when utilizing computers.</w:t>
      </w:r>
    </w:p>
    <w:p w14:paraId="19F6B909" w14:textId="77777777" w:rsidR="0044524D" w:rsidRPr="00D76D82" w:rsidRDefault="0044524D" w:rsidP="0016497D">
      <w:pPr>
        <w:pStyle w:val="normalbold"/>
      </w:pPr>
      <w:bookmarkStart w:id="30" w:name="_Toc209028084"/>
      <w:r w:rsidRPr="00D76D82">
        <w:lastRenderedPageBreak/>
        <w:t>Counseling</w:t>
      </w:r>
      <w:bookmarkEnd w:id="30"/>
    </w:p>
    <w:p w14:paraId="15A88A71" w14:textId="0FDF1A0B" w:rsidR="0044524D" w:rsidRPr="0023339D" w:rsidRDefault="0044524D" w:rsidP="0035650C">
      <w:r w:rsidRPr="0023339D">
        <w:t>WVC</w:t>
      </w:r>
      <w:r w:rsidRPr="0023339D">
        <w:rPr>
          <w:spacing w:val="-4"/>
        </w:rPr>
        <w:t xml:space="preserve"> </w:t>
      </w:r>
      <w:r w:rsidRPr="0023339D">
        <w:t>counselors</w:t>
      </w:r>
      <w:r w:rsidRPr="0023339D">
        <w:rPr>
          <w:spacing w:val="-4"/>
        </w:rPr>
        <w:t xml:space="preserve"> </w:t>
      </w:r>
      <w:r w:rsidRPr="0023339D">
        <w:t>provide</w:t>
      </w:r>
      <w:r w:rsidRPr="0023339D">
        <w:rPr>
          <w:spacing w:val="-4"/>
        </w:rPr>
        <w:t xml:space="preserve"> </w:t>
      </w:r>
      <w:r w:rsidRPr="0023339D">
        <w:t>academic,</w:t>
      </w:r>
      <w:r w:rsidRPr="0023339D">
        <w:rPr>
          <w:spacing w:val="-2"/>
        </w:rPr>
        <w:t xml:space="preserve"> </w:t>
      </w:r>
      <w:r w:rsidRPr="0023339D">
        <w:t>readmission</w:t>
      </w:r>
      <w:r w:rsidRPr="0023339D">
        <w:rPr>
          <w:spacing w:val="-2"/>
        </w:rPr>
        <w:t xml:space="preserve"> </w:t>
      </w:r>
      <w:r w:rsidRPr="0023339D">
        <w:t>petition,</w:t>
      </w:r>
      <w:r w:rsidRPr="0023339D">
        <w:rPr>
          <w:spacing w:val="-2"/>
        </w:rPr>
        <w:t xml:space="preserve"> </w:t>
      </w:r>
      <w:r w:rsidRPr="0023339D">
        <w:t>career,</w:t>
      </w:r>
      <w:r w:rsidRPr="0023339D">
        <w:rPr>
          <w:spacing w:val="-2"/>
        </w:rPr>
        <w:t xml:space="preserve"> </w:t>
      </w:r>
      <w:r w:rsidRPr="0023339D">
        <w:t>financial,</w:t>
      </w:r>
      <w:r w:rsidRPr="0023339D">
        <w:rPr>
          <w:spacing w:val="-2"/>
        </w:rPr>
        <w:t xml:space="preserve"> </w:t>
      </w:r>
      <w:r w:rsidRPr="0023339D">
        <w:t>and</w:t>
      </w:r>
      <w:r w:rsidRPr="0023339D">
        <w:rPr>
          <w:spacing w:val="-2"/>
        </w:rPr>
        <w:t xml:space="preserve"> </w:t>
      </w:r>
      <w:r w:rsidRPr="0023339D">
        <w:t>personal</w:t>
      </w:r>
      <w:r w:rsidRPr="0023339D">
        <w:rPr>
          <w:spacing w:val="-3"/>
        </w:rPr>
        <w:t xml:space="preserve"> </w:t>
      </w:r>
      <w:r w:rsidRPr="0023339D">
        <w:t>counseling</w:t>
      </w:r>
      <w:r w:rsidRPr="0023339D">
        <w:rPr>
          <w:spacing w:val="-3"/>
        </w:rPr>
        <w:t xml:space="preserve"> </w:t>
      </w:r>
      <w:r w:rsidRPr="0023339D">
        <w:t>services,</w:t>
      </w:r>
      <w:r w:rsidRPr="0023339D">
        <w:rPr>
          <w:spacing w:val="-2"/>
        </w:rPr>
        <w:t xml:space="preserve"> </w:t>
      </w:r>
      <w:r w:rsidRPr="0023339D">
        <w:t>which are</w:t>
      </w:r>
      <w:r w:rsidRPr="0023339D">
        <w:rPr>
          <w:spacing w:val="-1"/>
        </w:rPr>
        <w:t xml:space="preserve"> </w:t>
      </w:r>
      <w:r w:rsidRPr="0023339D">
        <w:t>free, voluntary, and confidential for WVC students. Please</w:t>
      </w:r>
      <w:r w:rsidRPr="0023339D">
        <w:rPr>
          <w:spacing w:val="-1"/>
        </w:rPr>
        <w:t xml:space="preserve"> </w:t>
      </w:r>
      <w:r w:rsidRPr="0023339D">
        <w:t>see</w:t>
      </w:r>
      <w:r w:rsidRPr="0023339D">
        <w:rPr>
          <w:spacing w:val="-1"/>
        </w:rPr>
        <w:t xml:space="preserve"> </w:t>
      </w:r>
      <w:r w:rsidRPr="0023339D">
        <w:t>the</w:t>
      </w:r>
      <w:r w:rsidRPr="0023339D">
        <w:rPr>
          <w:spacing w:val="-1"/>
        </w:rPr>
        <w:t xml:space="preserve"> </w:t>
      </w:r>
      <w:r w:rsidRPr="0023339D">
        <w:t>WVC</w:t>
      </w:r>
      <w:r w:rsidRPr="0023339D">
        <w:rPr>
          <w:spacing w:val="-1"/>
        </w:rPr>
        <w:t xml:space="preserve"> </w:t>
      </w:r>
      <w:r w:rsidRPr="0023339D">
        <w:t>Student Planner/Handbook for further information</w:t>
      </w:r>
      <w:r w:rsidRPr="0023339D">
        <w:rPr>
          <w:spacing w:val="-2"/>
        </w:rPr>
        <w:t xml:space="preserve"> </w:t>
      </w:r>
      <w:r w:rsidRPr="0023339D">
        <w:t>about</w:t>
      </w:r>
      <w:r w:rsidRPr="0023339D">
        <w:rPr>
          <w:spacing w:val="-3"/>
        </w:rPr>
        <w:t xml:space="preserve"> </w:t>
      </w:r>
      <w:r w:rsidRPr="0023339D">
        <w:t>counseling</w:t>
      </w:r>
      <w:r w:rsidRPr="0023339D">
        <w:rPr>
          <w:spacing w:val="-1"/>
        </w:rPr>
        <w:t xml:space="preserve"> </w:t>
      </w:r>
      <w:r w:rsidRPr="0023339D">
        <w:t>services.</w:t>
      </w:r>
      <w:r w:rsidRPr="0023339D">
        <w:rPr>
          <w:spacing w:val="-1"/>
        </w:rPr>
        <w:t xml:space="preserve"> </w:t>
      </w:r>
      <w:r w:rsidRPr="0023339D">
        <w:t>The</w:t>
      </w:r>
      <w:r w:rsidRPr="0023339D">
        <w:rPr>
          <w:spacing w:val="-4"/>
        </w:rPr>
        <w:t xml:space="preserve"> </w:t>
      </w:r>
      <w:r w:rsidRPr="0023339D">
        <w:t>Knights</w:t>
      </w:r>
      <w:r w:rsidRPr="0023339D">
        <w:rPr>
          <w:spacing w:val="-4"/>
        </w:rPr>
        <w:t xml:space="preserve"> </w:t>
      </w:r>
      <w:r w:rsidRPr="0023339D">
        <w:t>Kupboard</w:t>
      </w:r>
      <w:r w:rsidRPr="0023339D">
        <w:rPr>
          <w:spacing w:val="-2"/>
        </w:rPr>
        <w:t xml:space="preserve"> </w:t>
      </w:r>
      <w:r w:rsidRPr="0023339D">
        <w:t>food</w:t>
      </w:r>
      <w:r w:rsidRPr="0023339D">
        <w:rPr>
          <w:spacing w:val="-2"/>
        </w:rPr>
        <w:t xml:space="preserve"> </w:t>
      </w:r>
      <w:r w:rsidRPr="0023339D">
        <w:t>bank</w:t>
      </w:r>
      <w:r w:rsidRPr="0023339D">
        <w:rPr>
          <w:spacing w:val="-3"/>
        </w:rPr>
        <w:t xml:space="preserve"> </w:t>
      </w:r>
      <w:r w:rsidRPr="0023339D">
        <w:t>is</w:t>
      </w:r>
      <w:r w:rsidRPr="0023339D">
        <w:rPr>
          <w:spacing w:val="-4"/>
        </w:rPr>
        <w:t xml:space="preserve"> </w:t>
      </w:r>
      <w:r w:rsidRPr="0023339D">
        <w:t>available</w:t>
      </w:r>
      <w:r w:rsidRPr="0023339D">
        <w:rPr>
          <w:spacing w:val="-4"/>
        </w:rPr>
        <w:t xml:space="preserve"> </w:t>
      </w:r>
      <w:r w:rsidRPr="0023339D">
        <w:t>for</w:t>
      </w:r>
      <w:r w:rsidRPr="0023339D">
        <w:rPr>
          <w:spacing w:val="-3"/>
        </w:rPr>
        <w:t xml:space="preserve"> </w:t>
      </w:r>
      <w:r w:rsidRPr="0023339D">
        <w:t>students</w:t>
      </w:r>
      <w:r w:rsidRPr="0023339D">
        <w:rPr>
          <w:spacing w:val="-4"/>
        </w:rPr>
        <w:t xml:space="preserve"> </w:t>
      </w:r>
      <w:r w:rsidRPr="0023339D">
        <w:t>in</w:t>
      </w:r>
      <w:r w:rsidRPr="0023339D">
        <w:rPr>
          <w:spacing w:val="-2"/>
        </w:rPr>
        <w:t xml:space="preserve"> </w:t>
      </w:r>
      <w:r w:rsidRPr="0023339D">
        <w:t>need</w:t>
      </w:r>
      <w:r w:rsidRPr="0023339D">
        <w:rPr>
          <w:spacing w:val="-2"/>
        </w:rPr>
        <w:t xml:space="preserve"> </w:t>
      </w:r>
      <w:r w:rsidRPr="0023339D">
        <w:t>of</w:t>
      </w:r>
      <w:r w:rsidRPr="0023339D">
        <w:rPr>
          <w:spacing w:val="-4"/>
        </w:rPr>
        <w:t xml:space="preserve"> </w:t>
      </w:r>
      <w:r w:rsidRPr="0023339D">
        <w:t>food</w:t>
      </w:r>
      <w:r w:rsidRPr="0023339D">
        <w:rPr>
          <w:spacing w:val="-2"/>
        </w:rPr>
        <w:t xml:space="preserve"> </w:t>
      </w:r>
      <w:r w:rsidRPr="0023339D">
        <w:t>or supplies. Contact Wenatchee at 509-682-6850 or Omak at 509-682-7803.</w:t>
      </w:r>
    </w:p>
    <w:p w14:paraId="7DD3C3C6" w14:textId="77777777" w:rsidR="0044524D" w:rsidRPr="00D76D82" w:rsidRDefault="0044524D" w:rsidP="00067513">
      <w:pPr>
        <w:pStyle w:val="normalbold"/>
        <w:rPr>
          <w:spacing w:val="-2"/>
        </w:rPr>
      </w:pPr>
      <w:bookmarkStart w:id="31" w:name="_Toc209028085"/>
      <w:r w:rsidRPr="00D76D82">
        <w:t>Disability</w:t>
      </w:r>
      <w:r w:rsidRPr="00D76D82">
        <w:rPr>
          <w:spacing w:val="-2"/>
        </w:rPr>
        <w:t xml:space="preserve"> </w:t>
      </w:r>
      <w:r w:rsidRPr="00D76D82">
        <w:t>Resource</w:t>
      </w:r>
      <w:r w:rsidRPr="00D76D82">
        <w:rPr>
          <w:spacing w:val="-2"/>
        </w:rPr>
        <w:t xml:space="preserve"> Center</w:t>
      </w:r>
      <w:bookmarkEnd w:id="31"/>
    </w:p>
    <w:p w14:paraId="139FD46F" w14:textId="20993004" w:rsidR="00815BCA" w:rsidRPr="00815BCA" w:rsidRDefault="0044524D" w:rsidP="00815BCA">
      <w:pPr>
        <w:rPr>
          <w:color w:val="000000"/>
        </w:rPr>
      </w:pPr>
      <w:r w:rsidRPr="0023339D">
        <w:t xml:space="preserve">The </w:t>
      </w:r>
      <w:bookmarkStart w:id="32" w:name="_Toc209028086"/>
      <w:r w:rsidR="00815BCA" w:rsidRPr="00815BCA">
        <w:rPr>
          <w:color w:val="000000"/>
        </w:rPr>
        <w:t>Student Access Services (SAS) is the designated office responsible for determining disability-related accommodations at Wenatchee Valley College. Students who have a disability, believe they may have a disability, or would like to explore accommodations are encouraged to contact SAS as early as possible by visiting </w:t>
      </w:r>
      <w:hyperlink r:id="rId43" w:tgtFrame="_blank" w:tooltip="Original URL: https://wvc.edu/student-life-support/student-support/student-access-services/index.html. Click or tap if you trust this link." w:history="1">
        <w:r w:rsidR="00815BCA" w:rsidRPr="00815BCA">
          <w:rPr>
            <w:rStyle w:val="Hyperlink"/>
          </w:rPr>
          <w:t>wvc.edu/studentaccess</w:t>
        </w:r>
      </w:hyperlink>
      <w:r w:rsidR="00815BCA" w:rsidRPr="00815BCA">
        <w:rPr>
          <w:color w:val="000000"/>
        </w:rPr>
        <w:t>, emailing </w:t>
      </w:r>
      <w:hyperlink r:id="rId44" w:tooltip="mailto:sas@wvc.edu" w:history="1">
        <w:r w:rsidR="00815BCA" w:rsidRPr="00815BCA">
          <w:rPr>
            <w:rStyle w:val="Hyperlink"/>
          </w:rPr>
          <w:t>sas@wvc.edu</w:t>
        </w:r>
      </w:hyperlink>
      <w:r w:rsidR="00815BCA" w:rsidRPr="00815BCA">
        <w:rPr>
          <w:color w:val="000000"/>
        </w:rPr>
        <w:t>, or calling 509-682-6854. Students requesting accommodations must complete the SAS application process and provide documentation supporting the need for accommodations. Disability-related information is maintained confidentially in accordance with applicable laws and college policies.</w:t>
      </w:r>
    </w:p>
    <w:p w14:paraId="75A55F31" w14:textId="77777777" w:rsidR="00815BCA" w:rsidRPr="00815BCA" w:rsidRDefault="00815BCA" w:rsidP="00815BCA">
      <w:pPr>
        <w:rPr>
          <w:color w:val="000000"/>
        </w:rPr>
      </w:pPr>
      <w:r w:rsidRPr="00815BCA">
        <w:rPr>
          <w:color w:val="000000"/>
        </w:rPr>
        <w:t>Approved accommodations are intended to provide equal access to educational opportunities and do not alter or waive the essential requirements, technical standards, learning outcomes, or fundamental elements of a course, laboratory, clinical experience, or nursing program. Students are responsible for communicating with SAS and their instructors regarding approved accommodations and for scheduling accommodated exams through the Student Access Testing Center when applicable.</w:t>
      </w:r>
    </w:p>
    <w:p w14:paraId="1D466D7B" w14:textId="37A6DD14" w:rsidR="00067513" w:rsidRDefault="000F1D7A" w:rsidP="00067513">
      <w:pPr>
        <w:rPr>
          <w:color w:val="000000"/>
        </w:rPr>
      </w:pPr>
      <w:r w:rsidRPr="00815BCA">
        <w:rPr>
          <w:color w:val="000000"/>
        </w:rPr>
        <w:t>Accommodation</w:t>
      </w:r>
      <w:r>
        <w:rPr>
          <w:color w:val="000000"/>
        </w:rPr>
        <w:t>s</w:t>
      </w:r>
      <w:r w:rsidR="00815BCA" w:rsidRPr="00815BCA">
        <w:rPr>
          <w:color w:val="000000"/>
        </w:rPr>
        <w:t xml:space="preserve"> approved by WVC apply only to WVC courses and services. External testing organizations, certification agencies, and licensing examinations, including the NCLEX® licensing exam(s), have their own accommodation request processes and documentation requirements. Students seeking accommodations for these examinations are responsible for applying directly with the appropriate testing organization. SAS can provide guidance regarding the application process and documentation requirements but cannot approve </w:t>
      </w:r>
      <w:r w:rsidRPr="00815BCA">
        <w:rPr>
          <w:color w:val="000000"/>
        </w:rPr>
        <w:t>accommodation</w:t>
      </w:r>
      <w:r w:rsidR="00815BCA" w:rsidRPr="00815BCA">
        <w:rPr>
          <w:color w:val="000000"/>
        </w:rPr>
        <w:t xml:space="preserve"> for external examinations.</w:t>
      </w:r>
    </w:p>
    <w:p w14:paraId="4861A85F" w14:textId="5E02676B" w:rsidR="0044524D" w:rsidRPr="00067513" w:rsidRDefault="0044524D" w:rsidP="00067513">
      <w:pPr>
        <w:pStyle w:val="normalbold"/>
        <w:rPr>
          <w:color w:val="000000"/>
        </w:rPr>
      </w:pPr>
      <w:r w:rsidRPr="009833B8">
        <w:t>Financial</w:t>
      </w:r>
      <w:r w:rsidRPr="009833B8">
        <w:rPr>
          <w:spacing w:val="-1"/>
        </w:rPr>
        <w:t xml:space="preserve"> </w:t>
      </w:r>
      <w:r w:rsidRPr="009833B8">
        <w:rPr>
          <w:spacing w:val="-5"/>
        </w:rPr>
        <w:t>Aid</w:t>
      </w:r>
      <w:bookmarkEnd w:id="32"/>
    </w:p>
    <w:p w14:paraId="41121B89" w14:textId="3CDF0F90" w:rsidR="0044524D" w:rsidRPr="00006AAD" w:rsidRDefault="0044524D" w:rsidP="0035650C">
      <w:pPr>
        <w:rPr>
          <w:color w:val="000000"/>
          <w:spacing w:val="-2"/>
        </w:rPr>
      </w:pPr>
      <w:r w:rsidRPr="0023339D">
        <w:t>The</w:t>
      </w:r>
      <w:r w:rsidRPr="0023339D">
        <w:rPr>
          <w:spacing w:val="-1"/>
        </w:rPr>
        <w:t xml:space="preserve"> </w:t>
      </w:r>
      <w:r w:rsidRPr="0023339D">
        <w:t>Financial Aid Office</w:t>
      </w:r>
      <w:r w:rsidRPr="0023339D">
        <w:rPr>
          <w:spacing w:val="-1"/>
        </w:rPr>
        <w:t xml:space="preserve"> </w:t>
      </w:r>
      <w:r w:rsidRPr="0023339D">
        <w:t>at WVC</w:t>
      </w:r>
      <w:r w:rsidRPr="0023339D">
        <w:rPr>
          <w:spacing w:val="-1"/>
        </w:rPr>
        <w:t xml:space="preserve"> </w:t>
      </w:r>
      <w:r w:rsidRPr="0023339D">
        <w:t>is</w:t>
      </w:r>
      <w:r w:rsidRPr="0023339D">
        <w:rPr>
          <w:spacing w:val="-1"/>
        </w:rPr>
        <w:t xml:space="preserve"> </w:t>
      </w:r>
      <w:r w:rsidRPr="0023339D">
        <w:t>available</w:t>
      </w:r>
      <w:r w:rsidRPr="0023339D">
        <w:rPr>
          <w:spacing w:val="-1"/>
        </w:rPr>
        <w:t xml:space="preserve"> </w:t>
      </w:r>
      <w:r w:rsidRPr="0023339D">
        <w:t>to assist students</w:t>
      </w:r>
      <w:r w:rsidRPr="0023339D">
        <w:rPr>
          <w:spacing w:val="-1"/>
        </w:rPr>
        <w:t xml:space="preserve"> </w:t>
      </w:r>
      <w:r w:rsidRPr="0023339D">
        <w:t>in finding and applying for all types</w:t>
      </w:r>
      <w:r w:rsidRPr="0023339D">
        <w:rPr>
          <w:spacing w:val="-1"/>
        </w:rPr>
        <w:t xml:space="preserve"> </w:t>
      </w:r>
      <w:r w:rsidRPr="0023339D">
        <w:t>of</w:t>
      </w:r>
      <w:r w:rsidRPr="0023339D">
        <w:rPr>
          <w:spacing w:val="-1"/>
        </w:rPr>
        <w:t xml:space="preserve"> </w:t>
      </w:r>
      <w:r w:rsidRPr="0023339D">
        <w:t>financial assistance,</w:t>
      </w:r>
      <w:r w:rsidRPr="0023339D">
        <w:rPr>
          <w:spacing w:val="-4"/>
        </w:rPr>
        <w:t xml:space="preserve"> </w:t>
      </w:r>
      <w:r w:rsidRPr="0023339D">
        <w:t>including</w:t>
      </w:r>
      <w:r w:rsidRPr="0023339D">
        <w:rPr>
          <w:spacing w:val="-5"/>
        </w:rPr>
        <w:t xml:space="preserve"> </w:t>
      </w:r>
      <w:r w:rsidRPr="0023339D">
        <w:t>grants</w:t>
      </w:r>
      <w:r w:rsidR="00E16121" w:rsidRPr="0023339D">
        <w:t>,</w:t>
      </w:r>
      <w:r w:rsidRPr="0023339D">
        <w:rPr>
          <w:spacing w:val="-4"/>
        </w:rPr>
        <w:t xml:space="preserve"> </w:t>
      </w:r>
      <w:r w:rsidRPr="0023339D">
        <w:t>study</w:t>
      </w:r>
      <w:r w:rsidRPr="0023339D">
        <w:rPr>
          <w:spacing w:val="-4"/>
        </w:rPr>
        <w:t xml:space="preserve"> </w:t>
      </w:r>
      <w:r w:rsidRPr="0023339D">
        <w:t>opportunities,</w:t>
      </w:r>
      <w:r w:rsidRPr="0023339D">
        <w:rPr>
          <w:spacing w:val="-4"/>
        </w:rPr>
        <w:t xml:space="preserve"> </w:t>
      </w:r>
      <w:r w:rsidRPr="0023339D">
        <w:t>veteran</w:t>
      </w:r>
      <w:r w:rsidRPr="0023339D">
        <w:rPr>
          <w:spacing w:val="-4"/>
        </w:rPr>
        <w:t xml:space="preserve"> </w:t>
      </w:r>
      <w:r w:rsidRPr="0023339D">
        <w:t>benefits,</w:t>
      </w:r>
      <w:r w:rsidRPr="0023339D">
        <w:rPr>
          <w:spacing w:val="-4"/>
        </w:rPr>
        <w:t xml:space="preserve"> </w:t>
      </w:r>
      <w:r w:rsidRPr="0023339D">
        <w:t>scholarships,</w:t>
      </w:r>
      <w:r w:rsidRPr="0023339D">
        <w:rPr>
          <w:spacing w:val="-4"/>
        </w:rPr>
        <w:t xml:space="preserve"> </w:t>
      </w:r>
      <w:r w:rsidRPr="0023339D">
        <w:t>and</w:t>
      </w:r>
      <w:r w:rsidRPr="0023339D">
        <w:rPr>
          <w:spacing w:val="-4"/>
        </w:rPr>
        <w:t xml:space="preserve"> </w:t>
      </w:r>
      <w:r w:rsidRPr="0023339D">
        <w:t>student</w:t>
      </w:r>
      <w:r w:rsidRPr="0023339D">
        <w:rPr>
          <w:spacing w:val="-5"/>
        </w:rPr>
        <w:t xml:space="preserve"> </w:t>
      </w:r>
      <w:r w:rsidRPr="0023339D">
        <w:t>loans.</w:t>
      </w:r>
      <w:r w:rsidRPr="0023339D">
        <w:rPr>
          <w:spacing w:val="-5"/>
        </w:rPr>
        <w:t xml:space="preserve"> </w:t>
      </w:r>
      <w:r w:rsidRPr="0023339D">
        <w:t>The Financial</w:t>
      </w:r>
      <w:r w:rsidRPr="0023339D">
        <w:rPr>
          <w:spacing w:val="-3"/>
        </w:rPr>
        <w:t xml:space="preserve"> </w:t>
      </w:r>
      <w:r w:rsidRPr="0023339D">
        <w:t>Aid</w:t>
      </w:r>
      <w:r w:rsidRPr="0023339D">
        <w:rPr>
          <w:spacing w:val="-2"/>
        </w:rPr>
        <w:t xml:space="preserve"> </w:t>
      </w:r>
      <w:r w:rsidRPr="0023339D">
        <w:t>Office</w:t>
      </w:r>
      <w:r w:rsidRPr="0023339D">
        <w:rPr>
          <w:spacing w:val="-3"/>
        </w:rPr>
        <w:t xml:space="preserve"> </w:t>
      </w:r>
      <w:r w:rsidRPr="0023339D">
        <w:t>is</w:t>
      </w:r>
      <w:r w:rsidRPr="0023339D">
        <w:rPr>
          <w:spacing w:val="-4"/>
        </w:rPr>
        <w:t xml:space="preserve"> </w:t>
      </w:r>
      <w:r w:rsidRPr="0023339D">
        <w:t>opened daily</w:t>
      </w:r>
      <w:r w:rsidRPr="0023339D">
        <w:rPr>
          <w:spacing w:val="-1"/>
        </w:rPr>
        <w:t xml:space="preserve"> </w:t>
      </w:r>
      <w:r w:rsidRPr="0023339D">
        <w:t>located</w:t>
      </w:r>
      <w:r w:rsidRPr="0023339D">
        <w:rPr>
          <w:spacing w:val="-2"/>
        </w:rPr>
        <w:t xml:space="preserve"> </w:t>
      </w:r>
      <w:r w:rsidRPr="0023339D">
        <w:t>on</w:t>
      </w:r>
      <w:r w:rsidRPr="0023339D">
        <w:rPr>
          <w:spacing w:val="-2"/>
        </w:rPr>
        <w:t xml:space="preserve"> </w:t>
      </w:r>
      <w:r w:rsidRPr="0023339D">
        <w:t>the</w:t>
      </w:r>
      <w:r w:rsidRPr="0023339D">
        <w:rPr>
          <w:spacing w:val="-3"/>
        </w:rPr>
        <w:t xml:space="preserve"> </w:t>
      </w:r>
      <w:r w:rsidRPr="0023339D">
        <w:t>first</w:t>
      </w:r>
      <w:r w:rsidRPr="0023339D">
        <w:rPr>
          <w:spacing w:val="-3"/>
        </w:rPr>
        <w:t xml:space="preserve"> </w:t>
      </w:r>
      <w:r w:rsidRPr="0023339D">
        <w:t>floor</w:t>
      </w:r>
      <w:r w:rsidRPr="0023339D">
        <w:rPr>
          <w:spacing w:val="-1"/>
        </w:rPr>
        <w:t xml:space="preserve"> </w:t>
      </w:r>
      <w:r w:rsidRPr="0023339D">
        <w:t>of</w:t>
      </w:r>
      <w:r w:rsidRPr="0023339D">
        <w:rPr>
          <w:spacing w:val="-3"/>
        </w:rPr>
        <w:t xml:space="preserve"> </w:t>
      </w:r>
      <w:r w:rsidRPr="0023339D">
        <w:t>Wenatchi</w:t>
      </w:r>
      <w:r w:rsidRPr="0023339D">
        <w:rPr>
          <w:spacing w:val="-3"/>
        </w:rPr>
        <w:t xml:space="preserve"> </w:t>
      </w:r>
      <w:r w:rsidRPr="0023339D">
        <w:t>Hall.</w:t>
      </w:r>
      <w:r w:rsidRPr="0023339D">
        <w:rPr>
          <w:spacing w:val="-3"/>
        </w:rPr>
        <w:t xml:space="preserve"> </w:t>
      </w:r>
      <w:r w:rsidRPr="0023339D">
        <w:t>For</w:t>
      </w:r>
      <w:r w:rsidRPr="0023339D">
        <w:rPr>
          <w:spacing w:val="-3"/>
        </w:rPr>
        <w:t xml:space="preserve"> </w:t>
      </w:r>
      <w:r w:rsidRPr="0023339D">
        <w:t>current office</w:t>
      </w:r>
      <w:r w:rsidRPr="0023339D">
        <w:rPr>
          <w:spacing w:val="-3"/>
        </w:rPr>
        <w:t xml:space="preserve"> </w:t>
      </w:r>
      <w:r w:rsidRPr="0023339D">
        <w:t>hours,</w:t>
      </w:r>
      <w:r w:rsidRPr="0023339D">
        <w:rPr>
          <w:spacing w:val="-2"/>
        </w:rPr>
        <w:t xml:space="preserve"> </w:t>
      </w:r>
      <w:r w:rsidRPr="0023339D">
        <w:t xml:space="preserve">check </w:t>
      </w:r>
      <w:hyperlink r:id="rId45" w:history="1">
        <w:r w:rsidRPr="0023339D">
          <w:rPr>
            <w:color w:val="0000FF"/>
            <w:spacing w:val="-2"/>
            <w:u w:val="single"/>
          </w:rPr>
          <w:t>https://www.wvc.edu/apply/pay/financial-aid/index.html</w:t>
        </w:r>
        <w:r w:rsidRPr="0023339D">
          <w:rPr>
            <w:color w:val="000000"/>
            <w:spacing w:val="-2"/>
          </w:rPr>
          <w:t>.</w:t>
        </w:r>
      </w:hyperlink>
    </w:p>
    <w:p w14:paraId="46B92B77" w14:textId="4A6337EB" w:rsidR="00D76D82" w:rsidRPr="0023339D" w:rsidRDefault="0044524D" w:rsidP="0035650C">
      <w:pPr>
        <w:rPr>
          <w:color w:val="000000"/>
        </w:rPr>
      </w:pPr>
      <w:r w:rsidRPr="0023339D">
        <w:t>To</w:t>
      </w:r>
      <w:r w:rsidRPr="0023339D">
        <w:rPr>
          <w:spacing w:val="-3"/>
        </w:rPr>
        <w:t xml:space="preserve"> </w:t>
      </w:r>
      <w:r w:rsidRPr="0023339D">
        <w:t>apply</w:t>
      </w:r>
      <w:r w:rsidRPr="0023339D">
        <w:rPr>
          <w:spacing w:val="-2"/>
        </w:rPr>
        <w:t xml:space="preserve"> </w:t>
      </w:r>
      <w:r w:rsidRPr="0023339D">
        <w:t>for</w:t>
      </w:r>
      <w:r w:rsidRPr="0023339D">
        <w:rPr>
          <w:spacing w:val="-3"/>
        </w:rPr>
        <w:t xml:space="preserve"> </w:t>
      </w:r>
      <w:r w:rsidRPr="0023339D">
        <w:t>financial</w:t>
      </w:r>
      <w:r w:rsidRPr="0023339D">
        <w:rPr>
          <w:spacing w:val="-3"/>
        </w:rPr>
        <w:t xml:space="preserve"> </w:t>
      </w:r>
      <w:r w:rsidRPr="0023339D">
        <w:t>aid,</w:t>
      </w:r>
      <w:r w:rsidRPr="0023339D">
        <w:rPr>
          <w:spacing w:val="-3"/>
        </w:rPr>
        <w:t xml:space="preserve"> </w:t>
      </w:r>
      <w:r w:rsidRPr="0023339D">
        <w:t>the</w:t>
      </w:r>
      <w:r w:rsidRPr="0023339D">
        <w:rPr>
          <w:spacing w:val="-4"/>
        </w:rPr>
        <w:t xml:space="preserve"> </w:t>
      </w:r>
      <w:r w:rsidRPr="0023339D">
        <w:t>student</w:t>
      </w:r>
      <w:r w:rsidRPr="0023339D">
        <w:rPr>
          <w:spacing w:val="-3"/>
        </w:rPr>
        <w:t xml:space="preserve"> </w:t>
      </w:r>
      <w:r w:rsidRPr="0023339D">
        <w:t>simply</w:t>
      </w:r>
      <w:r w:rsidRPr="0023339D">
        <w:rPr>
          <w:spacing w:val="-2"/>
        </w:rPr>
        <w:t xml:space="preserve"> </w:t>
      </w:r>
      <w:r w:rsidRPr="0023339D">
        <w:t>completes</w:t>
      </w:r>
      <w:r w:rsidRPr="0023339D">
        <w:rPr>
          <w:spacing w:val="-4"/>
        </w:rPr>
        <w:t xml:space="preserve"> </w:t>
      </w:r>
      <w:r w:rsidRPr="0023339D">
        <w:t>the</w:t>
      </w:r>
      <w:r w:rsidRPr="0023339D">
        <w:rPr>
          <w:spacing w:val="-2"/>
        </w:rPr>
        <w:t xml:space="preserve"> </w:t>
      </w:r>
      <w:r w:rsidRPr="0023339D">
        <w:t>FAFSA</w:t>
      </w:r>
      <w:r w:rsidRPr="0023339D">
        <w:rPr>
          <w:spacing w:val="-3"/>
        </w:rPr>
        <w:t xml:space="preserve"> </w:t>
      </w:r>
      <w:r w:rsidRPr="0023339D">
        <w:t>(Free</w:t>
      </w:r>
      <w:r w:rsidRPr="0023339D">
        <w:rPr>
          <w:spacing w:val="-4"/>
        </w:rPr>
        <w:t xml:space="preserve"> </w:t>
      </w:r>
      <w:r w:rsidRPr="0023339D">
        <w:t>Application</w:t>
      </w:r>
      <w:r w:rsidRPr="0023339D">
        <w:rPr>
          <w:spacing w:val="-2"/>
        </w:rPr>
        <w:t xml:space="preserve"> </w:t>
      </w:r>
      <w:r w:rsidRPr="0023339D">
        <w:t>for</w:t>
      </w:r>
      <w:r w:rsidRPr="0023339D">
        <w:rPr>
          <w:spacing w:val="-3"/>
        </w:rPr>
        <w:t xml:space="preserve"> </w:t>
      </w:r>
      <w:r w:rsidRPr="0023339D">
        <w:t>Federal</w:t>
      </w:r>
      <w:r w:rsidRPr="0023339D">
        <w:rPr>
          <w:spacing w:val="-3"/>
        </w:rPr>
        <w:t xml:space="preserve"> </w:t>
      </w:r>
      <w:r w:rsidRPr="0023339D">
        <w:t>Student</w:t>
      </w:r>
      <w:r w:rsidRPr="0023339D">
        <w:rPr>
          <w:spacing w:val="-3"/>
        </w:rPr>
        <w:t xml:space="preserve"> </w:t>
      </w:r>
      <w:r w:rsidRPr="0023339D">
        <w:t>Aid)</w:t>
      </w:r>
      <w:r w:rsidRPr="0023339D">
        <w:rPr>
          <w:spacing w:val="-2"/>
        </w:rPr>
        <w:t xml:space="preserve"> </w:t>
      </w:r>
      <w:r w:rsidRPr="0023339D">
        <w:t xml:space="preserve">online at </w:t>
      </w:r>
      <w:hyperlink r:id="rId46" w:history="1">
        <w:r w:rsidRPr="0023339D">
          <w:rPr>
            <w:color w:val="0000FF"/>
            <w:u w:val="single"/>
          </w:rPr>
          <w:t>http://www.fafsa.ed.gov/</w:t>
        </w:r>
        <w:r w:rsidRPr="0023339D">
          <w:rPr>
            <w:color w:val="000000"/>
          </w:rPr>
          <w:t>.</w:t>
        </w:r>
      </w:hyperlink>
      <w:r w:rsidRPr="0023339D">
        <w:rPr>
          <w:color w:val="000000"/>
        </w:rPr>
        <w:t xml:space="preserve"> Students will need the WVC school code, </w:t>
      </w:r>
      <w:r w:rsidRPr="00D76D82">
        <w:rPr>
          <w:color w:val="000000"/>
        </w:rPr>
        <w:t>which is 003801.</w:t>
      </w:r>
      <w:r w:rsidRPr="0023339D">
        <w:rPr>
          <w:b/>
          <w:bCs/>
          <w:color w:val="000000"/>
        </w:rPr>
        <w:t xml:space="preserve"> </w:t>
      </w:r>
      <w:r w:rsidRPr="0023339D">
        <w:rPr>
          <w:color w:val="000000"/>
        </w:rPr>
        <w:t>Also, students should use the Application Checklist on the WVC Financial Aid website for the three basic steps in applying for financial aid.</w:t>
      </w:r>
    </w:p>
    <w:p w14:paraId="63C1545C" w14:textId="6FFA5E56" w:rsidR="0044524D" w:rsidRPr="0023339D" w:rsidRDefault="0044524D" w:rsidP="0035650C">
      <w:r w:rsidRPr="0023339D">
        <w:t>Eligibility</w:t>
      </w:r>
      <w:r w:rsidRPr="0023339D">
        <w:rPr>
          <w:spacing w:val="-2"/>
        </w:rPr>
        <w:t xml:space="preserve"> </w:t>
      </w:r>
      <w:r w:rsidRPr="0023339D">
        <w:t>for</w:t>
      </w:r>
      <w:r w:rsidRPr="0023339D">
        <w:rPr>
          <w:spacing w:val="-3"/>
        </w:rPr>
        <w:t xml:space="preserve"> </w:t>
      </w:r>
      <w:r w:rsidRPr="0023339D">
        <w:t>several</w:t>
      </w:r>
      <w:r w:rsidRPr="0023339D">
        <w:rPr>
          <w:spacing w:val="-3"/>
        </w:rPr>
        <w:t xml:space="preserve"> </w:t>
      </w:r>
      <w:r w:rsidRPr="0023339D">
        <w:t>Washington</w:t>
      </w:r>
      <w:r w:rsidRPr="0023339D">
        <w:rPr>
          <w:spacing w:val="-2"/>
        </w:rPr>
        <w:t xml:space="preserve"> </w:t>
      </w:r>
      <w:r w:rsidRPr="0023339D">
        <w:t>State</w:t>
      </w:r>
      <w:r w:rsidRPr="0023339D">
        <w:rPr>
          <w:spacing w:val="-4"/>
        </w:rPr>
        <w:t xml:space="preserve"> </w:t>
      </w:r>
      <w:r w:rsidRPr="0023339D">
        <w:t>financial</w:t>
      </w:r>
      <w:r w:rsidRPr="0023339D">
        <w:rPr>
          <w:spacing w:val="-3"/>
        </w:rPr>
        <w:t xml:space="preserve"> </w:t>
      </w:r>
      <w:r w:rsidRPr="0023339D">
        <w:t>aid</w:t>
      </w:r>
      <w:r w:rsidRPr="0023339D">
        <w:rPr>
          <w:spacing w:val="-2"/>
        </w:rPr>
        <w:t xml:space="preserve"> </w:t>
      </w:r>
      <w:r w:rsidRPr="0023339D">
        <w:t>programs</w:t>
      </w:r>
      <w:r w:rsidRPr="0023339D">
        <w:rPr>
          <w:spacing w:val="-4"/>
        </w:rPr>
        <w:t xml:space="preserve"> </w:t>
      </w:r>
      <w:r w:rsidRPr="0023339D">
        <w:t>has</w:t>
      </w:r>
      <w:r w:rsidRPr="0023339D">
        <w:rPr>
          <w:spacing w:val="-4"/>
        </w:rPr>
        <w:t xml:space="preserve"> </w:t>
      </w:r>
      <w:r w:rsidRPr="0023339D">
        <w:t>expanded</w:t>
      </w:r>
      <w:r w:rsidRPr="0023339D">
        <w:rPr>
          <w:spacing w:val="-2"/>
        </w:rPr>
        <w:t xml:space="preserve"> </w:t>
      </w:r>
      <w:r w:rsidRPr="0023339D">
        <w:t>to</w:t>
      </w:r>
      <w:r w:rsidRPr="0023339D">
        <w:rPr>
          <w:spacing w:val="-3"/>
        </w:rPr>
        <w:t xml:space="preserve"> </w:t>
      </w:r>
      <w:r w:rsidRPr="0023339D">
        <w:t>include</w:t>
      </w:r>
      <w:r w:rsidRPr="0023339D">
        <w:rPr>
          <w:spacing w:val="-4"/>
        </w:rPr>
        <w:t xml:space="preserve"> </w:t>
      </w:r>
      <w:r w:rsidRPr="0023339D">
        <w:t>students</w:t>
      </w:r>
      <w:r w:rsidRPr="0023339D">
        <w:rPr>
          <w:spacing w:val="-5"/>
        </w:rPr>
        <w:t xml:space="preserve"> </w:t>
      </w:r>
      <w:r w:rsidRPr="0023339D">
        <w:t>who</w:t>
      </w:r>
      <w:r w:rsidRPr="0023339D">
        <w:rPr>
          <w:spacing w:val="-3"/>
        </w:rPr>
        <w:t xml:space="preserve"> </w:t>
      </w:r>
      <w:r w:rsidRPr="0023339D">
        <w:t>are</w:t>
      </w:r>
      <w:r w:rsidRPr="0023339D">
        <w:rPr>
          <w:spacing w:val="-4"/>
        </w:rPr>
        <w:t xml:space="preserve"> </w:t>
      </w:r>
      <w:r w:rsidRPr="0023339D">
        <w:t>ineligible for federal financial aid due to immigration status. Students who meet individual program,</w:t>
      </w:r>
      <w:r w:rsidRPr="0023339D">
        <w:rPr>
          <w:spacing w:val="40"/>
        </w:rPr>
        <w:t xml:space="preserve"> </w:t>
      </w:r>
      <w:r w:rsidRPr="0023339D">
        <w:t>income, or residency requirements</w:t>
      </w:r>
      <w:r w:rsidRPr="0023339D">
        <w:rPr>
          <w:spacing w:val="-4"/>
        </w:rPr>
        <w:t xml:space="preserve"> </w:t>
      </w:r>
      <w:r w:rsidRPr="0023339D">
        <w:t>for</w:t>
      </w:r>
      <w:r w:rsidRPr="0023339D">
        <w:rPr>
          <w:spacing w:val="-3"/>
        </w:rPr>
        <w:t xml:space="preserve"> </w:t>
      </w:r>
      <w:r w:rsidRPr="0023339D">
        <w:t>the</w:t>
      </w:r>
      <w:r w:rsidRPr="0023339D">
        <w:rPr>
          <w:spacing w:val="-4"/>
        </w:rPr>
        <w:t xml:space="preserve"> </w:t>
      </w:r>
      <w:r w:rsidRPr="0023339D">
        <w:t>Washington</w:t>
      </w:r>
      <w:r w:rsidRPr="0023339D">
        <w:rPr>
          <w:spacing w:val="-2"/>
        </w:rPr>
        <w:t xml:space="preserve"> </w:t>
      </w:r>
      <w:r w:rsidRPr="0023339D">
        <w:t>College</w:t>
      </w:r>
      <w:r w:rsidRPr="0023339D">
        <w:rPr>
          <w:spacing w:val="-1"/>
        </w:rPr>
        <w:t xml:space="preserve"> </w:t>
      </w:r>
      <w:r w:rsidRPr="0023339D">
        <w:t>Grant,</w:t>
      </w:r>
      <w:r w:rsidRPr="0023339D">
        <w:rPr>
          <w:spacing w:val="-2"/>
        </w:rPr>
        <w:t xml:space="preserve"> </w:t>
      </w:r>
      <w:r w:rsidRPr="0023339D">
        <w:t>the</w:t>
      </w:r>
      <w:r w:rsidRPr="0023339D">
        <w:rPr>
          <w:spacing w:val="-4"/>
        </w:rPr>
        <w:t xml:space="preserve"> </w:t>
      </w:r>
      <w:r w:rsidRPr="0023339D">
        <w:t>College</w:t>
      </w:r>
      <w:r w:rsidRPr="0023339D">
        <w:rPr>
          <w:spacing w:val="-1"/>
        </w:rPr>
        <w:t xml:space="preserve"> </w:t>
      </w:r>
      <w:r w:rsidRPr="0023339D">
        <w:t>Bound</w:t>
      </w:r>
      <w:r w:rsidRPr="0023339D">
        <w:rPr>
          <w:spacing w:val="-2"/>
        </w:rPr>
        <w:t xml:space="preserve"> </w:t>
      </w:r>
      <w:r w:rsidRPr="0023339D">
        <w:t>Scholarship,</w:t>
      </w:r>
      <w:r w:rsidRPr="0023339D">
        <w:rPr>
          <w:spacing w:val="-3"/>
        </w:rPr>
        <w:t xml:space="preserve"> </w:t>
      </w:r>
      <w:r w:rsidRPr="0023339D">
        <w:t>State</w:t>
      </w:r>
      <w:r w:rsidRPr="0023339D">
        <w:rPr>
          <w:spacing w:val="-4"/>
        </w:rPr>
        <w:t xml:space="preserve"> </w:t>
      </w:r>
      <w:r w:rsidRPr="0023339D">
        <w:t>Work</w:t>
      </w:r>
      <w:r w:rsidRPr="0023339D">
        <w:rPr>
          <w:spacing w:val="-2"/>
        </w:rPr>
        <w:t xml:space="preserve"> </w:t>
      </w:r>
      <w:r w:rsidRPr="0023339D">
        <w:t>Study,</w:t>
      </w:r>
      <w:r w:rsidRPr="0023339D">
        <w:rPr>
          <w:spacing w:val="-3"/>
        </w:rPr>
        <w:t xml:space="preserve"> </w:t>
      </w:r>
      <w:r w:rsidRPr="0023339D">
        <w:t>or</w:t>
      </w:r>
      <w:r w:rsidRPr="0023339D">
        <w:rPr>
          <w:spacing w:val="40"/>
        </w:rPr>
        <w:t xml:space="preserve"> </w:t>
      </w:r>
      <w:r w:rsidRPr="0023339D">
        <w:t>Passport</w:t>
      </w:r>
      <w:r w:rsidRPr="0023339D">
        <w:rPr>
          <w:spacing w:val="-3"/>
        </w:rPr>
        <w:t xml:space="preserve"> </w:t>
      </w:r>
      <w:r w:rsidRPr="0023339D">
        <w:t xml:space="preserve">to Career Scholarship should complete </w:t>
      </w:r>
      <w:r w:rsidRPr="000F1D7A">
        <w:t>the free WASFA</w:t>
      </w:r>
      <w:r w:rsidRPr="0023339D">
        <w:rPr>
          <w:b/>
          <w:bCs/>
        </w:rPr>
        <w:t xml:space="preserve"> </w:t>
      </w:r>
      <w:r w:rsidRPr="0023339D">
        <w:t>(Washington Application for State Financial Aid) to apply</w:t>
      </w:r>
      <w:r w:rsidR="00D76D82">
        <w:t xml:space="preserve"> </w:t>
      </w:r>
      <w:r w:rsidRPr="0023339D">
        <w:t>for</w:t>
      </w:r>
      <w:r w:rsidRPr="0023339D">
        <w:rPr>
          <w:spacing w:val="37"/>
        </w:rPr>
        <w:t xml:space="preserve"> </w:t>
      </w:r>
      <w:r w:rsidRPr="0023339D">
        <w:t>state</w:t>
      </w:r>
      <w:r w:rsidRPr="0023339D">
        <w:rPr>
          <w:spacing w:val="-5"/>
        </w:rPr>
        <w:t xml:space="preserve"> </w:t>
      </w:r>
      <w:r w:rsidRPr="0023339D">
        <w:t>financial</w:t>
      </w:r>
      <w:r w:rsidRPr="0023339D">
        <w:rPr>
          <w:spacing w:val="-4"/>
        </w:rPr>
        <w:t xml:space="preserve"> </w:t>
      </w:r>
      <w:r w:rsidRPr="0023339D">
        <w:t>aid</w:t>
      </w:r>
      <w:r w:rsidRPr="0023339D">
        <w:rPr>
          <w:spacing w:val="-3"/>
        </w:rPr>
        <w:t xml:space="preserve"> </w:t>
      </w:r>
      <w:r w:rsidRPr="0023339D">
        <w:t>at</w:t>
      </w:r>
      <w:r w:rsidRPr="0023339D">
        <w:rPr>
          <w:spacing w:val="-4"/>
        </w:rPr>
        <w:t xml:space="preserve"> </w:t>
      </w:r>
      <w:hyperlink r:id="rId47" w:history="1">
        <w:r w:rsidRPr="0023339D">
          <w:rPr>
            <w:color w:val="0000FF"/>
            <w:spacing w:val="-2"/>
            <w:u w:val="single"/>
          </w:rPr>
          <w:t>www.readysetgrad.org/wasfa</w:t>
        </w:r>
        <w:r w:rsidRPr="0023339D">
          <w:rPr>
            <w:color w:val="000000"/>
            <w:spacing w:val="-2"/>
          </w:rPr>
          <w:t>.</w:t>
        </w:r>
      </w:hyperlink>
    </w:p>
    <w:p w14:paraId="2500E1C5" w14:textId="306ECD46" w:rsidR="0044524D" w:rsidRPr="0023339D" w:rsidRDefault="0044524D" w:rsidP="0035650C">
      <w:r w:rsidRPr="0023339D">
        <w:t>Most types of aid are based on financial need and a student’s successful academic progress as monitored by the Financial Aid Office. Once the student has completed the FAFSA/WASFA, the Financial Aid Office will contact the student by either mail or student’s WVC email regarding eligibility and status.</w:t>
      </w:r>
    </w:p>
    <w:p w14:paraId="2DE1F7FE" w14:textId="3CC38827" w:rsidR="0044524D" w:rsidRPr="0023339D" w:rsidRDefault="0044524D" w:rsidP="0035650C">
      <w:r w:rsidRPr="0023339D">
        <w:t>The</w:t>
      </w:r>
      <w:r w:rsidRPr="0023339D">
        <w:rPr>
          <w:spacing w:val="-3"/>
        </w:rPr>
        <w:t xml:space="preserve"> </w:t>
      </w:r>
      <w:r w:rsidRPr="0023339D">
        <w:t>FAFSA/WASFA</w:t>
      </w:r>
      <w:r w:rsidRPr="0023339D">
        <w:rPr>
          <w:spacing w:val="-2"/>
        </w:rPr>
        <w:t xml:space="preserve"> </w:t>
      </w:r>
      <w:r w:rsidRPr="0023339D">
        <w:t>is</w:t>
      </w:r>
      <w:r w:rsidRPr="0023339D">
        <w:rPr>
          <w:spacing w:val="-3"/>
        </w:rPr>
        <w:t xml:space="preserve"> </w:t>
      </w:r>
      <w:r w:rsidRPr="0023339D">
        <w:t>available</w:t>
      </w:r>
      <w:r w:rsidRPr="0023339D">
        <w:rPr>
          <w:spacing w:val="-3"/>
        </w:rPr>
        <w:t xml:space="preserve"> </w:t>
      </w:r>
      <w:r w:rsidRPr="0023339D">
        <w:t>to</w:t>
      </w:r>
      <w:r w:rsidRPr="0023339D">
        <w:rPr>
          <w:spacing w:val="-2"/>
        </w:rPr>
        <w:t xml:space="preserve"> </w:t>
      </w:r>
      <w:r w:rsidRPr="0023339D">
        <w:t>complete</w:t>
      </w:r>
      <w:r w:rsidRPr="0023339D">
        <w:rPr>
          <w:spacing w:val="-3"/>
        </w:rPr>
        <w:t xml:space="preserve"> </w:t>
      </w:r>
      <w:r w:rsidRPr="0023339D">
        <w:t>starting</w:t>
      </w:r>
      <w:r w:rsidRPr="0023339D">
        <w:rPr>
          <w:spacing w:val="-2"/>
        </w:rPr>
        <w:t xml:space="preserve"> </w:t>
      </w:r>
      <w:r w:rsidRPr="0023339D">
        <w:t>in</w:t>
      </w:r>
      <w:r w:rsidRPr="0023339D">
        <w:rPr>
          <w:spacing w:val="-1"/>
        </w:rPr>
        <w:t xml:space="preserve"> </w:t>
      </w:r>
      <w:r w:rsidRPr="0023339D">
        <w:t>the</w:t>
      </w:r>
      <w:r w:rsidRPr="0023339D">
        <w:rPr>
          <w:spacing w:val="-3"/>
        </w:rPr>
        <w:t xml:space="preserve"> </w:t>
      </w:r>
      <w:r w:rsidRPr="0023339D">
        <w:t>fall</w:t>
      </w:r>
      <w:r w:rsidRPr="0023339D">
        <w:rPr>
          <w:spacing w:val="-2"/>
        </w:rPr>
        <w:t xml:space="preserve"> </w:t>
      </w:r>
      <w:r w:rsidRPr="0023339D">
        <w:t>prior</w:t>
      </w:r>
      <w:r w:rsidRPr="0023339D">
        <w:rPr>
          <w:spacing w:val="-2"/>
        </w:rPr>
        <w:t xml:space="preserve"> </w:t>
      </w:r>
      <w:r w:rsidRPr="0023339D">
        <w:t>to</w:t>
      </w:r>
      <w:r w:rsidRPr="0023339D">
        <w:rPr>
          <w:spacing w:val="-2"/>
        </w:rPr>
        <w:t xml:space="preserve"> </w:t>
      </w:r>
      <w:r w:rsidRPr="0023339D">
        <w:t>the</w:t>
      </w:r>
      <w:r w:rsidRPr="0023339D">
        <w:rPr>
          <w:spacing w:val="-3"/>
        </w:rPr>
        <w:t xml:space="preserve"> </w:t>
      </w:r>
      <w:r w:rsidRPr="0023339D">
        <w:t>following</w:t>
      </w:r>
      <w:r w:rsidRPr="0023339D">
        <w:rPr>
          <w:spacing w:val="-2"/>
        </w:rPr>
        <w:t xml:space="preserve"> </w:t>
      </w:r>
      <w:r w:rsidRPr="0023339D">
        <w:t>academic</w:t>
      </w:r>
      <w:r w:rsidRPr="0023339D">
        <w:rPr>
          <w:spacing w:val="-2"/>
        </w:rPr>
        <w:t xml:space="preserve"> </w:t>
      </w:r>
      <w:r w:rsidRPr="0023339D">
        <w:t>year.</w:t>
      </w:r>
      <w:r w:rsidRPr="0023339D">
        <w:rPr>
          <w:spacing w:val="40"/>
        </w:rPr>
        <w:t xml:space="preserve"> </w:t>
      </w:r>
      <w:r w:rsidRPr="0023339D">
        <w:t>For example,</w:t>
      </w:r>
      <w:r w:rsidRPr="0023339D">
        <w:rPr>
          <w:spacing w:val="-1"/>
        </w:rPr>
        <w:t xml:space="preserve"> </w:t>
      </w:r>
      <w:r w:rsidRPr="0023339D">
        <w:t>if a student wants to attend Fall 202</w:t>
      </w:r>
      <w:r w:rsidR="00E16121" w:rsidRPr="0023339D">
        <w:t>6</w:t>
      </w:r>
      <w:r w:rsidRPr="0023339D">
        <w:t>, they can complete the FAFSA starting in October 202</w:t>
      </w:r>
      <w:r w:rsidR="00E16121" w:rsidRPr="0023339D">
        <w:t>5</w:t>
      </w:r>
      <w:r w:rsidRPr="0023339D">
        <w:t>.</w:t>
      </w:r>
      <w:r w:rsidRPr="0023339D">
        <w:rPr>
          <w:spacing w:val="40"/>
        </w:rPr>
        <w:t xml:space="preserve"> </w:t>
      </w:r>
      <w:r w:rsidRPr="0023339D">
        <w:lastRenderedPageBreak/>
        <w:t>Processing time for financial aid is usually three (3) to six (6) weeks. Please allow sufficient time for the processing of financial aid and tuition due dates. During peak times, processing times may increase.</w:t>
      </w:r>
    </w:p>
    <w:p w14:paraId="68A0C716" w14:textId="084849BC" w:rsidR="0044524D" w:rsidRPr="0023339D" w:rsidRDefault="0044524D" w:rsidP="0035650C">
      <w:r w:rsidRPr="0023339D">
        <w:t>Loans,</w:t>
      </w:r>
      <w:r w:rsidRPr="0023339D">
        <w:rPr>
          <w:spacing w:val="-1"/>
        </w:rPr>
        <w:t xml:space="preserve"> </w:t>
      </w:r>
      <w:r w:rsidRPr="0023339D">
        <w:t>unlike</w:t>
      </w:r>
      <w:r w:rsidRPr="0023339D">
        <w:rPr>
          <w:spacing w:val="-3"/>
        </w:rPr>
        <w:t xml:space="preserve"> </w:t>
      </w:r>
      <w:r w:rsidRPr="0023339D">
        <w:t>grants</w:t>
      </w:r>
      <w:r w:rsidRPr="0023339D">
        <w:rPr>
          <w:spacing w:val="-3"/>
        </w:rPr>
        <w:t xml:space="preserve"> </w:t>
      </w:r>
      <w:r w:rsidRPr="0023339D">
        <w:t>or</w:t>
      </w:r>
      <w:r w:rsidRPr="0023339D">
        <w:rPr>
          <w:spacing w:val="-2"/>
        </w:rPr>
        <w:t xml:space="preserve"> </w:t>
      </w:r>
      <w:r w:rsidRPr="0023339D">
        <w:t>work</w:t>
      </w:r>
      <w:r w:rsidRPr="0023339D">
        <w:rPr>
          <w:spacing w:val="-1"/>
        </w:rPr>
        <w:t xml:space="preserve"> </w:t>
      </w:r>
      <w:r w:rsidRPr="0023339D">
        <w:t>study,</w:t>
      </w:r>
      <w:r w:rsidRPr="0023339D">
        <w:rPr>
          <w:spacing w:val="-2"/>
        </w:rPr>
        <w:t xml:space="preserve"> </w:t>
      </w:r>
      <w:r w:rsidRPr="0023339D">
        <w:t>are</w:t>
      </w:r>
      <w:r w:rsidRPr="0023339D">
        <w:rPr>
          <w:spacing w:val="-3"/>
        </w:rPr>
        <w:t xml:space="preserve"> </w:t>
      </w:r>
      <w:r w:rsidR="00E16121" w:rsidRPr="0023339D">
        <w:t>money borrowed</w:t>
      </w:r>
      <w:r w:rsidRPr="0023339D">
        <w:rPr>
          <w:spacing w:val="-1"/>
        </w:rPr>
        <w:t xml:space="preserve"> </w:t>
      </w:r>
      <w:r w:rsidRPr="0023339D">
        <w:t>that</w:t>
      </w:r>
      <w:r w:rsidRPr="0023339D">
        <w:rPr>
          <w:spacing w:val="-2"/>
        </w:rPr>
        <w:t xml:space="preserve"> </w:t>
      </w:r>
      <w:r w:rsidRPr="000F1D7A">
        <w:t>must</w:t>
      </w:r>
      <w:r w:rsidRPr="000F1D7A">
        <w:rPr>
          <w:spacing w:val="-2"/>
        </w:rPr>
        <w:t xml:space="preserve"> </w:t>
      </w:r>
      <w:r w:rsidRPr="000F1D7A">
        <w:t>be</w:t>
      </w:r>
      <w:r w:rsidRPr="000F1D7A">
        <w:rPr>
          <w:spacing w:val="-4"/>
        </w:rPr>
        <w:t xml:space="preserve"> </w:t>
      </w:r>
      <w:r w:rsidRPr="000F1D7A">
        <w:t>repaid</w:t>
      </w:r>
      <w:r w:rsidRPr="000F1D7A">
        <w:rPr>
          <w:i/>
          <w:iCs/>
        </w:rPr>
        <w:t>,</w:t>
      </w:r>
      <w:r w:rsidRPr="0023339D">
        <w:rPr>
          <w:b/>
          <w:bCs/>
          <w:i/>
          <w:iCs/>
          <w:spacing w:val="-2"/>
        </w:rPr>
        <w:t xml:space="preserve"> </w:t>
      </w:r>
      <w:r w:rsidRPr="0023339D">
        <w:t>with</w:t>
      </w:r>
      <w:r w:rsidRPr="0023339D">
        <w:rPr>
          <w:spacing w:val="-1"/>
        </w:rPr>
        <w:t xml:space="preserve"> </w:t>
      </w:r>
      <w:r w:rsidRPr="0023339D">
        <w:t>interest.</w:t>
      </w:r>
      <w:r w:rsidRPr="0023339D">
        <w:rPr>
          <w:spacing w:val="-2"/>
        </w:rPr>
        <w:t xml:space="preserve"> </w:t>
      </w:r>
      <w:r w:rsidRPr="0023339D">
        <w:t>To</w:t>
      </w:r>
      <w:r w:rsidRPr="0023339D">
        <w:rPr>
          <w:spacing w:val="-2"/>
        </w:rPr>
        <w:t xml:space="preserve"> </w:t>
      </w:r>
      <w:r w:rsidRPr="0023339D">
        <w:t>apply</w:t>
      </w:r>
      <w:r w:rsidRPr="0023339D">
        <w:rPr>
          <w:spacing w:val="-1"/>
        </w:rPr>
        <w:t xml:space="preserve"> </w:t>
      </w:r>
      <w:r w:rsidRPr="0023339D">
        <w:t>for</w:t>
      </w:r>
      <w:r w:rsidRPr="0023339D">
        <w:rPr>
          <w:spacing w:val="-2"/>
        </w:rPr>
        <w:t xml:space="preserve"> </w:t>
      </w:r>
      <w:r w:rsidRPr="0023339D">
        <w:t>a</w:t>
      </w:r>
      <w:r w:rsidRPr="0023339D">
        <w:rPr>
          <w:spacing w:val="-1"/>
        </w:rPr>
        <w:t xml:space="preserve"> </w:t>
      </w:r>
      <w:r w:rsidRPr="0023339D">
        <w:t>loan, a student loan application must be completed and submitted to the Financial Aid Office. The student must also have</w:t>
      </w:r>
      <w:r w:rsidRPr="0023339D">
        <w:rPr>
          <w:spacing w:val="-2"/>
        </w:rPr>
        <w:t xml:space="preserve"> </w:t>
      </w:r>
      <w:r w:rsidRPr="0023339D">
        <w:t>a</w:t>
      </w:r>
      <w:r w:rsidRPr="0023339D">
        <w:rPr>
          <w:spacing w:val="-1"/>
        </w:rPr>
        <w:t xml:space="preserve"> </w:t>
      </w:r>
      <w:r w:rsidRPr="0023339D">
        <w:t>completed FAFSA</w:t>
      </w:r>
      <w:r w:rsidRPr="0023339D">
        <w:rPr>
          <w:spacing w:val="-1"/>
        </w:rPr>
        <w:t xml:space="preserve"> </w:t>
      </w:r>
      <w:r w:rsidRPr="0023339D">
        <w:t>in addition to</w:t>
      </w:r>
      <w:r w:rsidRPr="0023339D">
        <w:rPr>
          <w:spacing w:val="-1"/>
        </w:rPr>
        <w:t xml:space="preserve"> </w:t>
      </w:r>
      <w:r w:rsidRPr="0023339D">
        <w:t>the</w:t>
      </w:r>
      <w:r w:rsidRPr="0023339D">
        <w:rPr>
          <w:spacing w:val="-2"/>
        </w:rPr>
        <w:t xml:space="preserve"> </w:t>
      </w:r>
      <w:r w:rsidRPr="0023339D">
        <w:t>loan worksheet.</w:t>
      </w:r>
      <w:r w:rsidRPr="0023339D">
        <w:rPr>
          <w:spacing w:val="-1"/>
        </w:rPr>
        <w:t xml:space="preserve"> </w:t>
      </w:r>
      <w:r w:rsidRPr="0023339D">
        <w:t>The</w:t>
      </w:r>
      <w:r w:rsidRPr="0023339D">
        <w:rPr>
          <w:spacing w:val="-2"/>
        </w:rPr>
        <w:t xml:space="preserve"> </w:t>
      </w:r>
      <w:r w:rsidRPr="0023339D">
        <w:t>U.S.</w:t>
      </w:r>
      <w:r w:rsidRPr="0023339D">
        <w:rPr>
          <w:spacing w:val="-1"/>
        </w:rPr>
        <w:t xml:space="preserve"> </w:t>
      </w:r>
      <w:r w:rsidRPr="0023339D">
        <w:t>Department</w:t>
      </w:r>
      <w:r w:rsidRPr="0023339D">
        <w:rPr>
          <w:spacing w:val="-1"/>
        </w:rPr>
        <w:t xml:space="preserve"> </w:t>
      </w:r>
      <w:r w:rsidRPr="0023339D">
        <w:t>of</w:t>
      </w:r>
      <w:r w:rsidRPr="0023339D">
        <w:rPr>
          <w:spacing w:val="-2"/>
        </w:rPr>
        <w:t xml:space="preserve"> </w:t>
      </w:r>
      <w:r w:rsidRPr="0023339D">
        <w:t>Health and Human Services offers loan forgiveness programs, up to 85 percent, through the National Health Service Corps and the Nursing Education Loan Repayment Program. These programs offer loan forgiveness to registered nurses who agree to</w:t>
      </w:r>
      <w:r w:rsidR="00296AF2">
        <w:t xml:space="preserve"> </w:t>
      </w:r>
      <w:r w:rsidRPr="0023339D">
        <w:t>practice</w:t>
      </w:r>
      <w:r w:rsidRPr="0023339D">
        <w:rPr>
          <w:spacing w:val="-4"/>
        </w:rPr>
        <w:t xml:space="preserve"> </w:t>
      </w:r>
      <w:r w:rsidRPr="0023339D">
        <w:t>for</w:t>
      </w:r>
      <w:r w:rsidRPr="0023339D">
        <w:rPr>
          <w:spacing w:val="-3"/>
        </w:rPr>
        <w:t xml:space="preserve"> </w:t>
      </w:r>
      <w:r w:rsidRPr="0023339D">
        <w:t>a</w:t>
      </w:r>
      <w:r w:rsidRPr="0023339D">
        <w:rPr>
          <w:spacing w:val="-3"/>
        </w:rPr>
        <w:t xml:space="preserve"> </w:t>
      </w:r>
      <w:r w:rsidRPr="0023339D">
        <w:t>set</w:t>
      </w:r>
      <w:r w:rsidRPr="0023339D">
        <w:rPr>
          <w:spacing w:val="-3"/>
        </w:rPr>
        <w:t xml:space="preserve"> </w:t>
      </w:r>
      <w:r w:rsidRPr="0023339D">
        <w:t>number</w:t>
      </w:r>
      <w:r w:rsidRPr="0023339D">
        <w:rPr>
          <w:spacing w:val="-3"/>
        </w:rPr>
        <w:t xml:space="preserve"> </w:t>
      </w:r>
      <w:r w:rsidRPr="0023339D">
        <w:t>of</w:t>
      </w:r>
      <w:r w:rsidRPr="0023339D">
        <w:rPr>
          <w:spacing w:val="-4"/>
        </w:rPr>
        <w:t xml:space="preserve"> </w:t>
      </w:r>
      <w:r w:rsidRPr="0023339D">
        <w:t>years</w:t>
      </w:r>
      <w:r w:rsidRPr="0023339D">
        <w:rPr>
          <w:spacing w:val="-4"/>
        </w:rPr>
        <w:t xml:space="preserve"> </w:t>
      </w:r>
      <w:r w:rsidRPr="0023339D">
        <w:t>in</w:t>
      </w:r>
      <w:r w:rsidRPr="0023339D">
        <w:rPr>
          <w:spacing w:val="-2"/>
        </w:rPr>
        <w:t xml:space="preserve"> </w:t>
      </w:r>
      <w:r w:rsidRPr="0023339D">
        <w:t>areas</w:t>
      </w:r>
      <w:r w:rsidRPr="0023339D">
        <w:rPr>
          <w:spacing w:val="-4"/>
        </w:rPr>
        <w:t xml:space="preserve"> </w:t>
      </w:r>
      <w:r w:rsidRPr="0023339D">
        <w:t>that</w:t>
      </w:r>
      <w:r w:rsidRPr="0023339D">
        <w:rPr>
          <w:spacing w:val="-3"/>
        </w:rPr>
        <w:t xml:space="preserve"> </w:t>
      </w:r>
      <w:r w:rsidRPr="0023339D">
        <w:t>lack</w:t>
      </w:r>
      <w:r w:rsidRPr="0023339D">
        <w:rPr>
          <w:spacing w:val="-3"/>
        </w:rPr>
        <w:t xml:space="preserve"> </w:t>
      </w:r>
      <w:r w:rsidRPr="0023339D">
        <w:t>adequate</w:t>
      </w:r>
      <w:r w:rsidRPr="0023339D">
        <w:rPr>
          <w:spacing w:val="-4"/>
        </w:rPr>
        <w:t xml:space="preserve"> </w:t>
      </w:r>
      <w:r w:rsidRPr="0023339D">
        <w:t>medical</w:t>
      </w:r>
      <w:r w:rsidRPr="0023339D">
        <w:rPr>
          <w:spacing w:val="-1"/>
        </w:rPr>
        <w:t xml:space="preserve"> </w:t>
      </w:r>
      <w:r w:rsidRPr="0023339D">
        <w:t>care</w:t>
      </w:r>
      <w:r w:rsidRPr="0023339D">
        <w:rPr>
          <w:spacing w:val="-4"/>
        </w:rPr>
        <w:t xml:space="preserve"> </w:t>
      </w:r>
      <w:r w:rsidRPr="0023339D">
        <w:t>(including</w:t>
      </w:r>
      <w:r w:rsidRPr="0023339D">
        <w:rPr>
          <w:spacing w:val="-3"/>
        </w:rPr>
        <w:t xml:space="preserve"> </w:t>
      </w:r>
      <w:r w:rsidRPr="0023339D">
        <w:t>remote</w:t>
      </w:r>
      <w:r w:rsidRPr="0023339D">
        <w:rPr>
          <w:spacing w:val="-4"/>
        </w:rPr>
        <w:t xml:space="preserve"> </w:t>
      </w:r>
      <w:r w:rsidRPr="0023339D">
        <w:t>and/or</w:t>
      </w:r>
      <w:r w:rsidRPr="0023339D">
        <w:rPr>
          <w:spacing w:val="-4"/>
        </w:rPr>
        <w:t xml:space="preserve"> </w:t>
      </w:r>
      <w:r w:rsidRPr="0023339D">
        <w:t xml:space="preserve">economically depressed regions). More information about the loan forgiveness program is available at: </w:t>
      </w:r>
      <w:hyperlink r:id="rId48" w:history="1">
        <w:r w:rsidRPr="0023339D">
          <w:rPr>
            <w:color w:val="0000FF"/>
            <w:spacing w:val="-2"/>
            <w:u w:val="single"/>
          </w:rPr>
          <w:t>https://bhw.hrsa.gov/loansscholarships/nursecorps/lrp</w:t>
        </w:r>
      </w:hyperlink>
    </w:p>
    <w:p w14:paraId="29199CC2" w14:textId="464C7CCB" w:rsidR="0044524D" w:rsidRPr="00006AAD" w:rsidRDefault="0044524D" w:rsidP="0035650C">
      <w:pPr>
        <w:rPr>
          <w:color w:val="000000"/>
        </w:rPr>
      </w:pPr>
      <w:r w:rsidRPr="0023339D">
        <w:rPr>
          <w:noProof/>
        </w:rPr>
        <mc:AlternateContent>
          <mc:Choice Requires="wps">
            <w:drawing>
              <wp:anchor distT="0" distB="0" distL="114300" distR="114300" simplePos="0" relativeHeight="251666944" behindDoc="1" locked="0" layoutInCell="0" allowOverlap="1" wp14:anchorId="7265BA7D" wp14:editId="63DEC6B7">
                <wp:simplePos x="0" y="0"/>
                <wp:positionH relativeFrom="page">
                  <wp:posOffset>3901440</wp:posOffset>
                </wp:positionH>
                <wp:positionV relativeFrom="paragraph">
                  <wp:posOffset>481965</wp:posOffset>
                </wp:positionV>
                <wp:extent cx="29210" cy="7620"/>
                <wp:effectExtent l="0" t="0" r="0" b="0"/>
                <wp:wrapNone/>
                <wp:docPr id="782266163" name="Freeform 520" descr="P372#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 cy="7620"/>
                        </a:xfrm>
                        <a:custGeom>
                          <a:avLst/>
                          <a:gdLst>
                            <a:gd name="T0" fmla="*/ 2147483646 w 46"/>
                            <a:gd name="T1" fmla="*/ 0 h 12"/>
                            <a:gd name="T2" fmla="*/ 0 w 46"/>
                            <a:gd name="T3" fmla="*/ 0 h 12"/>
                            <a:gd name="T4" fmla="*/ 0 w 46"/>
                            <a:gd name="T5" fmla="*/ 2147483646 h 12"/>
                            <a:gd name="T6" fmla="*/ 2147483646 w 46"/>
                            <a:gd name="T7" fmla="*/ 2147483646 h 12"/>
                            <a:gd name="T8" fmla="*/ 2147483646 w 46"/>
                            <a:gd name="T9" fmla="*/ 0 h 1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6" h="12">
                              <a:moveTo>
                                <a:pt x="45" y="0"/>
                              </a:moveTo>
                              <a:lnTo>
                                <a:pt x="0" y="0"/>
                              </a:lnTo>
                              <a:lnTo>
                                <a:pt x="0" y="11"/>
                              </a:lnTo>
                              <a:lnTo>
                                <a:pt x="45" y="11"/>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34BC4" id="Freeform 520" o:spid="_x0000_s1026" alt="P372#y1" style="position:absolute;margin-left:307.2pt;margin-top:37.95pt;width:2.3pt;height:.6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" o:allowincell="f" path="m45,l,,,11r45,l45,xe" fillcolor="black" stroked="f">
                <v:path arrowok="t" o:connecttype="custom" o:connectlocs="2147483646,0;0,0;0,2147483646;2147483646,2147483646;2147483646,0" o:connectangles="0,0,0,0,0"/>
                <w10:wrap anchorx="page"/>
              </v:shape>
            </w:pict>
          </mc:Fallback>
        </mc:AlternateContent>
      </w:r>
      <w:r w:rsidRPr="0023339D">
        <w:t xml:space="preserve">Nursing students are encouraged to apply for scholarships. For more information regarding financial aid, scholarships, and other types of assistance, please visit the WVC website at </w:t>
      </w:r>
      <w:hyperlink r:id="rId49" w:history="1">
        <w:r w:rsidRPr="0023339D">
          <w:rPr>
            <w:color w:val="0000FF"/>
            <w:u w:val="single"/>
          </w:rPr>
          <w:t>https://www.wvc.edu/apply/pay/financial-aid/index.html</w:t>
        </w:r>
      </w:hyperlink>
      <w:r w:rsidRPr="0023339D">
        <w:rPr>
          <w:color w:val="0000FF"/>
          <w:spacing w:val="-4"/>
        </w:rPr>
        <w:t xml:space="preserve"> </w:t>
      </w:r>
      <w:r w:rsidRPr="0023339D">
        <w:rPr>
          <w:color w:val="000000"/>
        </w:rPr>
        <w:t>and</w:t>
      </w:r>
      <w:r w:rsidRPr="0023339D">
        <w:rPr>
          <w:color w:val="000000"/>
          <w:spacing w:val="-3"/>
        </w:rPr>
        <w:t xml:space="preserve"> </w:t>
      </w:r>
      <w:r w:rsidRPr="0023339D">
        <w:rPr>
          <w:color w:val="000000"/>
        </w:rPr>
        <w:t>the</w:t>
      </w:r>
      <w:r w:rsidRPr="0023339D">
        <w:rPr>
          <w:color w:val="000000"/>
          <w:spacing w:val="-5"/>
        </w:rPr>
        <w:t xml:space="preserve"> </w:t>
      </w:r>
      <w:r w:rsidRPr="0023339D">
        <w:rPr>
          <w:color w:val="000000"/>
        </w:rPr>
        <w:t>Financial</w:t>
      </w:r>
      <w:r w:rsidRPr="0023339D">
        <w:rPr>
          <w:color w:val="000000"/>
          <w:spacing w:val="-4"/>
        </w:rPr>
        <w:t xml:space="preserve"> </w:t>
      </w:r>
      <w:r w:rsidRPr="0023339D">
        <w:rPr>
          <w:color w:val="000000"/>
        </w:rPr>
        <w:t>Aid</w:t>
      </w:r>
      <w:r w:rsidRPr="0023339D">
        <w:rPr>
          <w:color w:val="000000"/>
          <w:spacing w:val="-3"/>
        </w:rPr>
        <w:t xml:space="preserve"> </w:t>
      </w:r>
      <w:r w:rsidRPr="0023339D">
        <w:rPr>
          <w:color w:val="000000"/>
        </w:rPr>
        <w:t>Office</w:t>
      </w:r>
      <w:r w:rsidRPr="0023339D">
        <w:rPr>
          <w:color w:val="000000"/>
          <w:spacing w:val="-3"/>
        </w:rPr>
        <w:t xml:space="preserve"> </w:t>
      </w:r>
      <w:r w:rsidRPr="0023339D">
        <w:rPr>
          <w:color w:val="000000"/>
        </w:rPr>
        <w:t>may</w:t>
      </w:r>
      <w:r w:rsidRPr="0023339D">
        <w:rPr>
          <w:color w:val="000000"/>
          <w:spacing w:val="-3"/>
        </w:rPr>
        <w:t xml:space="preserve"> </w:t>
      </w:r>
      <w:r w:rsidRPr="0023339D">
        <w:rPr>
          <w:color w:val="000000"/>
        </w:rPr>
        <w:t>be</w:t>
      </w:r>
      <w:r w:rsidRPr="0023339D">
        <w:rPr>
          <w:color w:val="000000"/>
          <w:spacing w:val="-5"/>
        </w:rPr>
        <w:t xml:space="preserve"> </w:t>
      </w:r>
      <w:r w:rsidRPr="0023339D">
        <w:rPr>
          <w:color w:val="000000"/>
        </w:rPr>
        <w:t>contacted</w:t>
      </w:r>
      <w:r w:rsidRPr="0023339D">
        <w:rPr>
          <w:color w:val="000000"/>
          <w:spacing w:val="-3"/>
        </w:rPr>
        <w:t xml:space="preserve"> </w:t>
      </w:r>
      <w:r w:rsidRPr="0023339D">
        <w:rPr>
          <w:color w:val="000000"/>
        </w:rPr>
        <w:t>at</w:t>
      </w:r>
      <w:r w:rsidRPr="0023339D">
        <w:rPr>
          <w:color w:val="000000"/>
          <w:spacing w:val="-4"/>
        </w:rPr>
        <w:t xml:space="preserve"> </w:t>
      </w:r>
      <w:r w:rsidRPr="0023339D">
        <w:rPr>
          <w:color w:val="000000"/>
        </w:rPr>
        <w:t xml:space="preserve">509- 682-6810 or </w:t>
      </w:r>
      <w:hyperlink r:id="rId50" w:history="1">
        <w:r w:rsidRPr="0023339D">
          <w:rPr>
            <w:color w:val="0000FF"/>
            <w:u w:val="single"/>
          </w:rPr>
          <w:t>financialaid@wvc.edu</w:t>
        </w:r>
        <w:r w:rsidRPr="0023339D">
          <w:rPr>
            <w:color w:val="000000"/>
          </w:rPr>
          <w:t>.</w:t>
        </w:r>
      </w:hyperlink>
    </w:p>
    <w:p w14:paraId="18ACF272" w14:textId="77777777" w:rsidR="00115885" w:rsidRDefault="0044524D" w:rsidP="00115885">
      <w:r w:rsidRPr="0023339D">
        <w:t>This office assists students in finding and applying for financial assistance, including grants, work-study opportunities, veterans’ benefits, scholarships, and student loans. Programs available include: Federal Pell Grant, Federal Supplemental Education Opportunity Grant, Federal Direct Student Loans, Federal Direct Parent Loan to Undergraduate Students, Veteran Administration Benefits, Federal Work-Study, Washington State Need Grant, Washington State Opportunity Grant, Washington State Work-Study Program, Wenatchee Valley College Institutional</w:t>
      </w:r>
      <w:r w:rsidRPr="0023339D">
        <w:rPr>
          <w:spacing w:val="-4"/>
        </w:rPr>
        <w:t xml:space="preserve"> </w:t>
      </w:r>
      <w:r w:rsidRPr="0023339D">
        <w:t>Grant,</w:t>
      </w:r>
      <w:r w:rsidRPr="0023339D">
        <w:rPr>
          <w:spacing w:val="-3"/>
        </w:rPr>
        <w:t xml:space="preserve"> </w:t>
      </w:r>
      <w:r w:rsidRPr="0023339D">
        <w:t>Wenatchee</w:t>
      </w:r>
      <w:r w:rsidRPr="0023339D">
        <w:rPr>
          <w:spacing w:val="-5"/>
        </w:rPr>
        <w:t xml:space="preserve"> </w:t>
      </w:r>
      <w:r w:rsidRPr="0023339D">
        <w:t>Valley</w:t>
      </w:r>
      <w:r w:rsidRPr="0023339D">
        <w:rPr>
          <w:spacing w:val="-3"/>
        </w:rPr>
        <w:t xml:space="preserve"> </w:t>
      </w:r>
      <w:r w:rsidRPr="0023339D">
        <w:t>College</w:t>
      </w:r>
      <w:r w:rsidRPr="0023339D">
        <w:rPr>
          <w:spacing w:val="-5"/>
        </w:rPr>
        <w:t xml:space="preserve"> </w:t>
      </w:r>
      <w:r w:rsidRPr="0023339D">
        <w:t>Tuition</w:t>
      </w:r>
      <w:r w:rsidRPr="0023339D">
        <w:rPr>
          <w:spacing w:val="-3"/>
        </w:rPr>
        <w:t xml:space="preserve"> </w:t>
      </w:r>
      <w:r w:rsidRPr="0023339D">
        <w:t>Waiver,</w:t>
      </w:r>
      <w:r w:rsidRPr="0023339D">
        <w:rPr>
          <w:spacing w:val="-3"/>
        </w:rPr>
        <w:t xml:space="preserve"> </w:t>
      </w:r>
      <w:r w:rsidRPr="0023339D">
        <w:t>Wenatchee</w:t>
      </w:r>
      <w:r w:rsidRPr="0023339D">
        <w:rPr>
          <w:spacing w:val="-5"/>
        </w:rPr>
        <w:t xml:space="preserve"> </w:t>
      </w:r>
      <w:r w:rsidRPr="0023339D">
        <w:t>Valley</w:t>
      </w:r>
      <w:r w:rsidRPr="0023339D">
        <w:rPr>
          <w:spacing w:val="-3"/>
        </w:rPr>
        <w:t xml:space="preserve"> </w:t>
      </w:r>
      <w:r w:rsidRPr="0023339D">
        <w:t>College</w:t>
      </w:r>
      <w:r w:rsidRPr="0023339D">
        <w:rPr>
          <w:spacing w:val="-5"/>
        </w:rPr>
        <w:t xml:space="preserve"> </w:t>
      </w:r>
      <w:r w:rsidRPr="0023339D">
        <w:t>Nursing</w:t>
      </w:r>
      <w:r w:rsidRPr="0023339D">
        <w:rPr>
          <w:spacing w:val="-4"/>
        </w:rPr>
        <w:t xml:space="preserve"> </w:t>
      </w:r>
      <w:r w:rsidRPr="0023339D">
        <w:t>Scholarships,</w:t>
      </w:r>
      <w:r w:rsidRPr="0023339D">
        <w:rPr>
          <w:spacing w:val="-3"/>
        </w:rPr>
        <w:t xml:space="preserve"> </w:t>
      </w:r>
      <w:r w:rsidRPr="0023339D">
        <w:t>and Wenatchee Valley College Tuition Payment Plan.</w:t>
      </w:r>
    </w:p>
    <w:p w14:paraId="49022016" w14:textId="65D788EE" w:rsidR="0044524D" w:rsidRPr="00067513" w:rsidRDefault="0044524D" w:rsidP="00067513">
      <w:pPr>
        <w:pStyle w:val="normalbold"/>
      </w:pPr>
      <w:bookmarkStart w:id="33" w:name="_Toc209028087"/>
      <w:r w:rsidRPr="00067513">
        <w:t>Library Services</w:t>
      </w:r>
      <w:bookmarkEnd w:id="33"/>
    </w:p>
    <w:p w14:paraId="147E0F22" w14:textId="1F6D5BD3" w:rsidR="00D76D82" w:rsidRPr="0023339D" w:rsidRDefault="0044524D" w:rsidP="0035650C">
      <w:pPr>
        <w:rPr>
          <w:color w:val="000000"/>
        </w:rPr>
      </w:pPr>
      <w:r w:rsidRPr="0023339D">
        <w:t>Each campus has a library with full library resources. In addition, the WVC library web site (</w:t>
      </w:r>
      <w:hyperlink r:id="rId51" w:history="1">
        <w:r w:rsidRPr="0023339D">
          <w:rPr>
            <w:color w:val="0000FF"/>
            <w:u w:val="single"/>
          </w:rPr>
          <w:t>https://library.wvc.edu/</w:t>
        </w:r>
        <w:r w:rsidRPr="0023339D">
          <w:rPr>
            <w:color w:val="000000"/>
          </w:rPr>
          <w:t>)</w:t>
        </w:r>
      </w:hyperlink>
      <w:r w:rsidRPr="0023339D">
        <w:rPr>
          <w:color w:val="000000"/>
        </w:rPr>
        <w:t xml:space="preserve"> offers access to a variety of information resources. They include access to databases with</w:t>
      </w:r>
      <w:r w:rsidRPr="0023339D">
        <w:rPr>
          <w:color w:val="000000"/>
          <w:spacing w:val="-2"/>
        </w:rPr>
        <w:t xml:space="preserve"> </w:t>
      </w:r>
      <w:r w:rsidRPr="0023339D">
        <w:rPr>
          <w:color w:val="000000"/>
        </w:rPr>
        <w:t>peer</w:t>
      </w:r>
      <w:r w:rsidRPr="0023339D">
        <w:rPr>
          <w:color w:val="000000"/>
          <w:spacing w:val="-3"/>
        </w:rPr>
        <w:t xml:space="preserve"> </w:t>
      </w:r>
      <w:r w:rsidRPr="0023339D">
        <w:rPr>
          <w:color w:val="000000"/>
        </w:rPr>
        <w:t>reviewed</w:t>
      </w:r>
      <w:r w:rsidRPr="0023339D">
        <w:rPr>
          <w:color w:val="000000"/>
          <w:spacing w:val="-2"/>
        </w:rPr>
        <w:t xml:space="preserve"> </w:t>
      </w:r>
      <w:r w:rsidRPr="0023339D">
        <w:rPr>
          <w:color w:val="000000"/>
        </w:rPr>
        <w:t>journal</w:t>
      </w:r>
      <w:r w:rsidRPr="0023339D">
        <w:rPr>
          <w:color w:val="000000"/>
          <w:spacing w:val="-3"/>
        </w:rPr>
        <w:t xml:space="preserve"> </w:t>
      </w:r>
      <w:r w:rsidRPr="0023339D">
        <w:rPr>
          <w:color w:val="000000"/>
        </w:rPr>
        <w:t>articles,</w:t>
      </w:r>
      <w:r w:rsidRPr="0023339D">
        <w:rPr>
          <w:color w:val="000000"/>
          <w:spacing w:val="-2"/>
        </w:rPr>
        <w:t xml:space="preserve"> </w:t>
      </w:r>
      <w:r w:rsidRPr="0023339D">
        <w:rPr>
          <w:color w:val="000000"/>
        </w:rPr>
        <w:t>an</w:t>
      </w:r>
      <w:r w:rsidRPr="0023339D">
        <w:rPr>
          <w:color w:val="000000"/>
          <w:spacing w:val="-2"/>
        </w:rPr>
        <w:t xml:space="preserve"> </w:t>
      </w:r>
      <w:r w:rsidRPr="0023339D">
        <w:rPr>
          <w:color w:val="000000"/>
        </w:rPr>
        <w:t>online</w:t>
      </w:r>
      <w:r w:rsidRPr="0023339D">
        <w:rPr>
          <w:color w:val="000000"/>
          <w:spacing w:val="-4"/>
        </w:rPr>
        <w:t xml:space="preserve"> </w:t>
      </w:r>
      <w:r w:rsidRPr="0023339D">
        <w:rPr>
          <w:color w:val="000000"/>
        </w:rPr>
        <w:t>catalog</w:t>
      </w:r>
      <w:r w:rsidRPr="0023339D">
        <w:rPr>
          <w:color w:val="000000"/>
          <w:spacing w:val="-3"/>
        </w:rPr>
        <w:t xml:space="preserve"> </w:t>
      </w:r>
      <w:r w:rsidRPr="0023339D">
        <w:rPr>
          <w:color w:val="000000"/>
        </w:rPr>
        <w:t>of</w:t>
      </w:r>
      <w:r w:rsidRPr="0023339D">
        <w:rPr>
          <w:color w:val="000000"/>
          <w:spacing w:val="-4"/>
        </w:rPr>
        <w:t xml:space="preserve"> </w:t>
      </w:r>
      <w:r w:rsidRPr="0023339D">
        <w:rPr>
          <w:color w:val="000000"/>
        </w:rPr>
        <w:t>the</w:t>
      </w:r>
      <w:r w:rsidRPr="0023339D">
        <w:rPr>
          <w:color w:val="000000"/>
          <w:spacing w:val="-1"/>
        </w:rPr>
        <w:t xml:space="preserve"> </w:t>
      </w:r>
      <w:r w:rsidRPr="0023339D">
        <w:rPr>
          <w:color w:val="000000"/>
        </w:rPr>
        <w:t>libraries’</w:t>
      </w:r>
      <w:r w:rsidRPr="0023339D">
        <w:rPr>
          <w:color w:val="000000"/>
          <w:spacing w:val="-2"/>
        </w:rPr>
        <w:t xml:space="preserve"> </w:t>
      </w:r>
      <w:r w:rsidRPr="0023339D">
        <w:rPr>
          <w:color w:val="000000"/>
        </w:rPr>
        <w:t>holdings,</w:t>
      </w:r>
      <w:r w:rsidRPr="0023339D">
        <w:rPr>
          <w:color w:val="000000"/>
          <w:spacing w:val="-2"/>
        </w:rPr>
        <w:t xml:space="preserve"> </w:t>
      </w:r>
      <w:r w:rsidRPr="0023339D">
        <w:rPr>
          <w:color w:val="000000"/>
        </w:rPr>
        <w:t>an</w:t>
      </w:r>
      <w:r w:rsidRPr="0023339D">
        <w:rPr>
          <w:color w:val="000000"/>
          <w:spacing w:val="-2"/>
        </w:rPr>
        <w:t xml:space="preserve"> </w:t>
      </w:r>
      <w:r w:rsidRPr="0023339D">
        <w:rPr>
          <w:color w:val="000000"/>
        </w:rPr>
        <w:t>online</w:t>
      </w:r>
      <w:r w:rsidRPr="0023339D">
        <w:rPr>
          <w:color w:val="000000"/>
          <w:spacing w:val="-4"/>
        </w:rPr>
        <w:t xml:space="preserve"> </w:t>
      </w:r>
      <w:r w:rsidRPr="0023339D">
        <w:rPr>
          <w:color w:val="000000"/>
        </w:rPr>
        <w:t>reference</w:t>
      </w:r>
      <w:r w:rsidRPr="0023339D">
        <w:rPr>
          <w:color w:val="000000"/>
          <w:spacing w:val="-4"/>
        </w:rPr>
        <w:t xml:space="preserve"> </w:t>
      </w:r>
      <w:r w:rsidRPr="0023339D">
        <w:rPr>
          <w:color w:val="000000"/>
        </w:rPr>
        <w:t>collection,</w:t>
      </w:r>
      <w:r w:rsidRPr="0023339D">
        <w:rPr>
          <w:color w:val="000000"/>
          <w:spacing w:val="-2"/>
        </w:rPr>
        <w:t xml:space="preserve"> </w:t>
      </w:r>
      <w:r w:rsidRPr="0023339D">
        <w:rPr>
          <w:color w:val="000000"/>
        </w:rPr>
        <w:t>over 100,000 electronic books, streaming instructional films from Films on Demand, research from Academic OneFile, Lippincott</w:t>
      </w:r>
      <w:r w:rsidRPr="0023339D">
        <w:rPr>
          <w:color w:val="000000"/>
          <w:spacing w:val="-3"/>
        </w:rPr>
        <w:t xml:space="preserve"> </w:t>
      </w:r>
      <w:r w:rsidRPr="0023339D">
        <w:rPr>
          <w:color w:val="000000"/>
        </w:rPr>
        <w:t>Advisor,</w:t>
      </w:r>
      <w:r w:rsidRPr="0023339D">
        <w:rPr>
          <w:color w:val="000000"/>
          <w:spacing w:val="-2"/>
        </w:rPr>
        <w:t xml:space="preserve"> </w:t>
      </w:r>
      <w:r w:rsidRPr="0023339D">
        <w:rPr>
          <w:color w:val="000000"/>
        </w:rPr>
        <w:t>Ovid</w:t>
      </w:r>
      <w:r w:rsidRPr="0023339D">
        <w:rPr>
          <w:color w:val="000000"/>
          <w:spacing w:val="-2"/>
        </w:rPr>
        <w:t xml:space="preserve"> </w:t>
      </w:r>
      <w:r w:rsidRPr="0023339D">
        <w:rPr>
          <w:color w:val="000000"/>
        </w:rPr>
        <w:t>journals</w:t>
      </w:r>
      <w:r w:rsidRPr="0023339D">
        <w:rPr>
          <w:color w:val="000000"/>
          <w:spacing w:val="-5"/>
        </w:rPr>
        <w:t xml:space="preserve"> </w:t>
      </w:r>
      <w:r w:rsidRPr="0023339D">
        <w:rPr>
          <w:color w:val="000000"/>
        </w:rPr>
        <w:t>and</w:t>
      </w:r>
      <w:r w:rsidRPr="0023339D">
        <w:rPr>
          <w:color w:val="000000"/>
          <w:spacing w:val="-2"/>
        </w:rPr>
        <w:t xml:space="preserve"> </w:t>
      </w:r>
      <w:r w:rsidRPr="0023339D">
        <w:rPr>
          <w:color w:val="000000"/>
        </w:rPr>
        <w:t>other</w:t>
      </w:r>
      <w:r w:rsidRPr="0023339D">
        <w:rPr>
          <w:color w:val="000000"/>
          <w:spacing w:val="-3"/>
        </w:rPr>
        <w:t xml:space="preserve"> </w:t>
      </w:r>
      <w:r w:rsidRPr="0023339D">
        <w:rPr>
          <w:color w:val="000000"/>
        </w:rPr>
        <w:t>resources.</w:t>
      </w:r>
      <w:r w:rsidRPr="0023339D">
        <w:rPr>
          <w:color w:val="000000"/>
          <w:spacing w:val="-3"/>
        </w:rPr>
        <w:t xml:space="preserve"> </w:t>
      </w:r>
      <w:r w:rsidRPr="0023339D">
        <w:rPr>
          <w:color w:val="000000"/>
        </w:rPr>
        <w:t>When</w:t>
      </w:r>
      <w:r w:rsidRPr="0023339D">
        <w:rPr>
          <w:color w:val="000000"/>
          <w:spacing w:val="-2"/>
        </w:rPr>
        <w:t xml:space="preserve"> </w:t>
      </w:r>
      <w:r w:rsidRPr="0023339D">
        <w:rPr>
          <w:color w:val="000000"/>
        </w:rPr>
        <w:t>browsing</w:t>
      </w:r>
      <w:r w:rsidRPr="0023339D">
        <w:rPr>
          <w:color w:val="000000"/>
          <w:spacing w:val="-3"/>
        </w:rPr>
        <w:t xml:space="preserve"> </w:t>
      </w:r>
      <w:r w:rsidRPr="0023339D">
        <w:rPr>
          <w:color w:val="000000"/>
        </w:rPr>
        <w:t>the</w:t>
      </w:r>
      <w:r w:rsidRPr="0023339D">
        <w:rPr>
          <w:color w:val="000000"/>
          <w:spacing w:val="-4"/>
        </w:rPr>
        <w:t xml:space="preserve"> </w:t>
      </w:r>
      <w:r w:rsidRPr="0023339D">
        <w:rPr>
          <w:color w:val="000000"/>
        </w:rPr>
        <w:t>library,</w:t>
      </w:r>
      <w:r w:rsidRPr="0023339D">
        <w:rPr>
          <w:color w:val="000000"/>
          <w:spacing w:val="-2"/>
        </w:rPr>
        <w:t xml:space="preserve"> </w:t>
      </w:r>
      <w:r w:rsidRPr="0023339D">
        <w:rPr>
          <w:color w:val="000000"/>
        </w:rPr>
        <w:t>students</w:t>
      </w:r>
      <w:r w:rsidRPr="0023339D">
        <w:rPr>
          <w:color w:val="000000"/>
          <w:spacing w:val="-4"/>
        </w:rPr>
        <w:t xml:space="preserve"> </w:t>
      </w:r>
      <w:r w:rsidRPr="0023339D">
        <w:rPr>
          <w:color w:val="000000"/>
        </w:rPr>
        <w:t>will</w:t>
      </w:r>
      <w:r w:rsidRPr="0023339D">
        <w:rPr>
          <w:color w:val="000000"/>
          <w:spacing w:val="-1"/>
        </w:rPr>
        <w:t xml:space="preserve"> </w:t>
      </w:r>
      <w:r w:rsidRPr="0023339D">
        <w:rPr>
          <w:color w:val="000000"/>
        </w:rPr>
        <w:t>find</w:t>
      </w:r>
      <w:r w:rsidRPr="0023339D">
        <w:rPr>
          <w:color w:val="000000"/>
          <w:spacing w:val="-2"/>
        </w:rPr>
        <w:t xml:space="preserve"> </w:t>
      </w:r>
      <w:r w:rsidRPr="0023339D">
        <w:rPr>
          <w:color w:val="000000"/>
        </w:rPr>
        <w:t>nursing</w:t>
      </w:r>
      <w:r w:rsidRPr="0023339D">
        <w:rPr>
          <w:color w:val="000000"/>
          <w:spacing w:val="-3"/>
        </w:rPr>
        <w:t xml:space="preserve"> </w:t>
      </w:r>
      <w:r w:rsidRPr="0023339D">
        <w:rPr>
          <w:color w:val="000000"/>
        </w:rPr>
        <w:t xml:space="preserve">books, periodicals, and other library materials shelved from 610-619; electronic books can be searched in </w:t>
      </w:r>
      <w:proofErr w:type="spellStart"/>
      <w:r w:rsidRPr="0023339D">
        <w:rPr>
          <w:color w:val="000000"/>
        </w:rPr>
        <w:t>Ebook</w:t>
      </w:r>
      <w:proofErr w:type="spellEnd"/>
      <w:r w:rsidRPr="0023339D">
        <w:rPr>
          <w:color w:val="000000"/>
        </w:rPr>
        <w:t xml:space="preserve"> Central by keyword or subject. When searching for electronic periodicals or locating articles, the following databases may be helpful: CINAHL Complete, OVID Nursing Journal Collection, Psych Articles, ProQuest Science, and PubMed Central, and many other evidence-based care resources listed in the </w:t>
      </w:r>
      <w:hyperlink r:id="rId52" w:history="1">
        <w:r w:rsidRPr="0023339D">
          <w:rPr>
            <w:color w:val="0000FF"/>
            <w:u w:val="single"/>
          </w:rPr>
          <w:t>Allied Health &amp; Nursing</w:t>
        </w:r>
      </w:hyperlink>
      <w:r w:rsidRPr="0023339D">
        <w:rPr>
          <w:color w:val="0000FF"/>
        </w:rPr>
        <w:t xml:space="preserve"> </w:t>
      </w:r>
      <w:r w:rsidRPr="0023339D">
        <w:rPr>
          <w:color w:val="000000"/>
        </w:rPr>
        <w:t>subject heading.</w:t>
      </w:r>
    </w:p>
    <w:p w14:paraId="3F60DD55" w14:textId="51388F91" w:rsidR="0044524D" w:rsidRPr="00C65191" w:rsidRDefault="0044524D" w:rsidP="0035650C">
      <w:r w:rsidRPr="0023339D">
        <w:t>Services available online include tutoring, study room reservations (Wenatchee campus), 24/7 “ask a librarian” service,</w:t>
      </w:r>
      <w:r w:rsidRPr="0023339D">
        <w:rPr>
          <w:spacing w:val="-2"/>
        </w:rPr>
        <w:t xml:space="preserve"> </w:t>
      </w:r>
      <w:r w:rsidRPr="0023339D">
        <w:t>and</w:t>
      </w:r>
      <w:r w:rsidRPr="0023339D">
        <w:rPr>
          <w:spacing w:val="-2"/>
        </w:rPr>
        <w:t xml:space="preserve"> </w:t>
      </w:r>
      <w:r w:rsidRPr="0023339D">
        <w:t>basic</w:t>
      </w:r>
      <w:r w:rsidRPr="0023339D">
        <w:rPr>
          <w:spacing w:val="-3"/>
        </w:rPr>
        <w:t xml:space="preserve"> </w:t>
      </w:r>
      <w:r w:rsidRPr="0023339D">
        <w:t>information about</w:t>
      </w:r>
      <w:r w:rsidRPr="0023339D">
        <w:rPr>
          <w:spacing w:val="-3"/>
        </w:rPr>
        <w:t xml:space="preserve"> </w:t>
      </w:r>
      <w:r w:rsidRPr="0023339D">
        <w:t>the</w:t>
      </w:r>
      <w:r w:rsidRPr="0023339D">
        <w:rPr>
          <w:spacing w:val="-4"/>
        </w:rPr>
        <w:t xml:space="preserve"> </w:t>
      </w:r>
      <w:r w:rsidRPr="0023339D">
        <w:t>libraries.</w:t>
      </w:r>
      <w:r w:rsidRPr="0023339D">
        <w:rPr>
          <w:spacing w:val="-3"/>
        </w:rPr>
        <w:t xml:space="preserve"> </w:t>
      </w:r>
      <w:r w:rsidRPr="0023339D">
        <w:t>Students</w:t>
      </w:r>
      <w:r w:rsidRPr="0023339D">
        <w:rPr>
          <w:spacing w:val="-2"/>
        </w:rPr>
        <w:t xml:space="preserve"> </w:t>
      </w:r>
      <w:r w:rsidRPr="0023339D">
        <w:t>are</w:t>
      </w:r>
      <w:r w:rsidRPr="0023339D">
        <w:rPr>
          <w:spacing w:val="-4"/>
        </w:rPr>
        <w:t xml:space="preserve"> </w:t>
      </w:r>
      <w:r w:rsidRPr="0023339D">
        <w:t>welcome</w:t>
      </w:r>
      <w:r w:rsidRPr="0023339D">
        <w:rPr>
          <w:spacing w:val="-4"/>
        </w:rPr>
        <w:t xml:space="preserve"> </w:t>
      </w:r>
      <w:r w:rsidRPr="0023339D">
        <w:t>to</w:t>
      </w:r>
      <w:r w:rsidRPr="0023339D">
        <w:rPr>
          <w:spacing w:val="-3"/>
        </w:rPr>
        <w:t xml:space="preserve"> </w:t>
      </w:r>
      <w:r w:rsidRPr="0023339D">
        <w:t>schedule</w:t>
      </w:r>
      <w:r w:rsidRPr="0023339D">
        <w:rPr>
          <w:spacing w:val="-4"/>
        </w:rPr>
        <w:t xml:space="preserve"> </w:t>
      </w:r>
      <w:r w:rsidRPr="0023339D">
        <w:t>individual</w:t>
      </w:r>
      <w:r w:rsidRPr="0023339D">
        <w:rPr>
          <w:spacing w:val="-3"/>
        </w:rPr>
        <w:t xml:space="preserve"> </w:t>
      </w:r>
      <w:r w:rsidRPr="0023339D">
        <w:t>or</w:t>
      </w:r>
      <w:r w:rsidRPr="0023339D">
        <w:rPr>
          <w:spacing w:val="-3"/>
        </w:rPr>
        <w:t xml:space="preserve"> </w:t>
      </w:r>
      <w:r w:rsidRPr="0023339D">
        <w:t>group</w:t>
      </w:r>
      <w:r w:rsidRPr="0023339D">
        <w:rPr>
          <w:spacing w:val="-2"/>
        </w:rPr>
        <w:t xml:space="preserve"> </w:t>
      </w:r>
      <w:r w:rsidRPr="0023339D">
        <w:t xml:space="preserve">research sessions with the librarian. Students are encouraged to utilize the libraries. Contact Wenatchee at 509-682-6710 or Omak at 509-422-7830 or email </w:t>
      </w:r>
      <w:hyperlink r:id="rId53" w:history="1">
        <w:r w:rsidRPr="0023339D">
          <w:rPr>
            <w:color w:val="0000FF"/>
            <w:u w:val="single"/>
          </w:rPr>
          <w:t>library@wvc.edu</w:t>
        </w:r>
        <w:r w:rsidRPr="0023339D">
          <w:rPr>
            <w:color w:val="000000"/>
          </w:rPr>
          <w:t>.</w:t>
        </w:r>
      </w:hyperlink>
    </w:p>
    <w:p w14:paraId="2BA9F279" w14:textId="77777777" w:rsidR="0044524D" w:rsidRPr="00067513" w:rsidRDefault="0044524D" w:rsidP="00067513">
      <w:pPr>
        <w:pStyle w:val="normalbold"/>
      </w:pPr>
      <w:bookmarkStart w:id="34" w:name="_Toc209028088"/>
      <w:r w:rsidRPr="00067513">
        <w:t>Sim Labs</w:t>
      </w:r>
      <w:bookmarkEnd w:id="34"/>
    </w:p>
    <w:p w14:paraId="510981B6" w14:textId="6ED8B27C" w:rsidR="00D76D82" w:rsidRDefault="0044524D" w:rsidP="0035650C">
      <w:r w:rsidRPr="0023339D">
        <w:t>The Allied Health programs of WVC are housed on the Wenatchee campus in Wenatchi Hall, and on the Omak campus in Mary Henrie Friendship Hall. Both campuses pride themselves on maintaining clean, state of the art, realistic</w:t>
      </w:r>
      <w:r w:rsidRPr="0023339D">
        <w:rPr>
          <w:spacing w:val="-3"/>
        </w:rPr>
        <w:t xml:space="preserve"> </w:t>
      </w:r>
      <w:r w:rsidRPr="0023339D">
        <w:t>simulation</w:t>
      </w:r>
      <w:r w:rsidRPr="0023339D">
        <w:rPr>
          <w:spacing w:val="-2"/>
        </w:rPr>
        <w:t xml:space="preserve"> </w:t>
      </w:r>
      <w:r w:rsidRPr="0023339D">
        <w:t>environments</w:t>
      </w:r>
      <w:r w:rsidRPr="0023339D">
        <w:rPr>
          <w:spacing w:val="-4"/>
        </w:rPr>
        <w:t xml:space="preserve"> </w:t>
      </w:r>
      <w:r w:rsidRPr="0023339D">
        <w:t>for</w:t>
      </w:r>
      <w:r w:rsidRPr="0023339D">
        <w:rPr>
          <w:spacing w:val="-3"/>
        </w:rPr>
        <w:t xml:space="preserve"> </w:t>
      </w:r>
      <w:r w:rsidRPr="0023339D">
        <w:t>effective</w:t>
      </w:r>
      <w:r w:rsidRPr="0023339D">
        <w:rPr>
          <w:spacing w:val="-1"/>
        </w:rPr>
        <w:t xml:space="preserve"> </w:t>
      </w:r>
      <w:r w:rsidRPr="0023339D">
        <w:t>skills</w:t>
      </w:r>
      <w:r w:rsidRPr="0023339D">
        <w:rPr>
          <w:spacing w:val="-4"/>
        </w:rPr>
        <w:t xml:space="preserve"> </w:t>
      </w:r>
      <w:r w:rsidRPr="0023339D">
        <w:t>practice.</w:t>
      </w:r>
      <w:r w:rsidRPr="0023339D">
        <w:rPr>
          <w:spacing w:val="-3"/>
        </w:rPr>
        <w:t xml:space="preserve"> </w:t>
      </w:r>
      <w:r w:rsidRPr="0023339D">
        <w:t>Simulation</w:t>
      </w:r>
      <w:r w:rsidRPr="0023339D">
        <w:rPr>
          <w:spacing w:val="-2"/>
        </w:rPr>
        <w:t xml:space="preserve"> </w:t>
      </w:r>
      <w:r w:rsidRPr="0023339D">
        <w:t>labs</w:t>
      </w:r>
      <w:r w:rsidRPr="0023339D">
        <w:rPr>
          <w:spacing w:val="-4"/>
        </w:rPr>
        <w:t xml:space="preserve"> </w:t>
      </w:r>
      <w:r w:rsidRPr="0023339D">
        <w:t>provide</w:t>
      </w:r>
      <w:r w:rsidRPr="0023339D">
        <w:rPr>
          <w:spacing w:val="-4"/>
        </w:rPr>
        <w:t xml:space="preserve"> </w:t>
      </w:r>
      <w:r w:rsidRPr="0023339D">
        <w:t>an</w:t>
      </w:r>
      <w:r w:rsidRPr="0023339D">
        <w:rPr>
          <w:spacing w:val="-2"/>
        </w:rPr>
        <w:t xml:space="preserve"> </w:t>
      </w:r>
      <w:r w:rsidRPr="0023339D">
        <w:t>active</w:t>
      </w:r>
      <w:r w:rsidRPr="0023339D">
        <w:rPr>
          <w:spacing w:val="-4"/>
        </w:rPr>
        <w:t xml:space="preserve"> </w:t>
      </w:r>
      <w:r w:rsidRPr="0023339D">
        <w:t>learning</w:t>
      </w:r>
      <w:r w:rsidRPr="0023339D">
        <w:rPr>
          <w:spacing w:val="-3"/>
        </w:rPr>
        <w:t xml:space="preserve"> </w:t>
      </w:r>
      <w:r w:rsidRPr="0023339D">
        <w:t>environment</w:t>
      </w:r>
      <w:r w:rsidRPr="0023339D">
        <w:rPr>
          <w:spacing w:val="-3"/>
        </w:rPr>
        <w:t xml:space="preserve"> </w:t>
      </w:r>
      <w:r w:rsidRPr="0023339D">
        <w:t>that</w:t>
      </w:r>
      <w:r w:rsidRPr="0023339D">
        <w:rPr>
          <w:spacing w:val="-3"/>
        </w:rPr>
        <w:t xml:space="preserve"> </w:t>
      </w:r>
      <w:r w:rsidRPr="0023339D">
        <w:t>replicates</w:t>
      </w:r>
      <w:r w:rsidRPr="0023339D">
        <w:rPr>
          <w:spacing w:val="-4"/>
        </w:rPr>
        <w:t xml:space="preserve"> </w:t>
      </w:r>
      <w:r w:rsidRPr="0023339D">
        <w:t>the</w:t>
      </w:r>
      <w:r w:rsidRPr="0023339D">
        <w:rPr>
          <w:spacing w:val="-4"/>
        </w:rPr>
        <w:t xml:space="preserve"> </w:t>
      </w:r>
      <w:r w:rsidRPr="0023339D">
        <w:t>healthcare setting in which healthcare graduates will find employment.</w:t>
      </w:r>
    </w:p>
    <w:p w14:paraId="379E06CD" w14:textId="28D69AFA" w:rsidR="00D76D82" w:rsidRDefault="00D76D82" w:rsidP="00067513">
      <w:pPr>
        <w:pStyle w:val="normalbold"/>
        <w:rPr>
          <w:spacing w:val="-2"/>
        </w:rPr>
      </w:pPr>
      <w:bookmarkStart w:id="35" w:name="_Toc209028089"/>
      <w:r>
        <w:lastRenderedPageBreak/>
        <w:t>Student</w:t>
      </w:r>
      <w:r>
        <w:rPr>
          <w:spacing w:val="-5"/>
        </w:rPr>
        <w:t xml:space="preserve"> </w:t>
      </w:r>
      <w:r>
        <w:t>Nurses</w:t>
      </w:r>
      <w:r>
        <w:rPr>
          <w:spacing w:val="-4"/>
        </w:rPr>
        <w:t xml:space="preserve"> </w:t>
      </w:r>
      <w:r>
        <w:t>of</w:t>
      </w:r>
      <w:r>
        <w:rPr>
          <w:spacing w:val="-2"/>
        </w:rPr>
        <w:t xml:space="preserve"> </w:t>
      </w:r>
      <w:r>
        <w:t>Wenatchee</w:t>
      </w:r>
      <w:r>
        <w:rPr>
          <w:spacing w:val="-2"/>
        </w:rPr>
        <w:t xml:space="preserve"> </w:t>
      </w:r>
      <w:r>
        <w:t>and</w:t>
      </w:r>
      <w:r>
        <w:rPr>
          <w:spacing w:val="-3"/>
        </w:rPr>
        <w:t xml:space="preserve"> </w:t>
      </w:r>
      <w:r>
        <w:t>Omak</w:t>
      </w:r>
      <w:r>
        <w:rPr>
          <w:spacing w:val="-1"/>
        </w:rPr>
        <w:t xml:space="preserve"> </w:t>
      </w:r>
      <w:r>
        <w:t>(SNOW</w:t>
      </w:r>
      <w:r>
        <w:rPr>
          <w:spacing w:val="-3"/>
        </w:rPr>
        <w:t xml:space="preserve"> </w:t>
      </w:r>
      <w:r>
        <w:t>&amp;</w:t>
      </w:r>
      <w:r>
        <w:rPr>
          <w:spacing w:val="-2"/>
        </w:rPr>
        <w:t xml:space="preserve"> SNOW</w:t>
      </w:r>
      <w:r w:rsidR="000E584F">
        <w:rPr>
          <w:spacing w:val="-2"/>
        </w:rPr>
        <w:t xml:space="preserve"> </w:t>
      </w:r>
      <w:r>
        <w:rPr>
          <w:spacing w:val="-2"/>
        </w:rPr>
        <w:t>@</w:t>
      </w:r>
      <w:r w:rsidR="000E584F">
        <w:rPr>
          <w:spacing w:val="-2"/>
        </w:rPr>
        <w:t xml:space="preserve"> </w:t>
      </w:r>
      <w:r>
        <w:rPr>
          <w:spacing w:val="-2"/>
        </w:rPr>
        <w:t>O)</w:t>
      </w:r>
      <w:bookmarkEnd w:id="35"/>
    </w:p>
    <w:p w14:paraId="70AC3BD6" w14:textId="36D674F4" w:rsidR="00D76D82" w:rsidRPr="00D76D82" w:rsidRDefault="00D76D82" w:rsidP="0035650C">
      <w:r w:rsidRPr="00D76D82">
        <w:t>Both SNOW and SNOW@O are open to all WVC students. The organizations meet monthly and play an active role in school-sponsored events and educational seminars. We encourage members to build fellowship and professional relationships.</w:t>
      </w:r>
    </w:p>
    <w:p w14:paraId="5BEFFE7B" w14:textId="6DF3294E" w:rsidR="0044524D" w:rsidRPr="00006AAD" w:rsidRDefault="00D76D82" w:rsidP="0035650C">
      <w:r w:rsidRPr="00D76D82">
        <w:t>Each year, officers are elected to lead the organizations, and representatives regularly attend meetings with the Associated Student Body. This ensures that student voices are heard and that our organizations remain a vibrant part of the college community. BSN students are especially encouraged to join SNOW or SNOW@O to participate in our activities and seminars. These clubs offer a fantastic way to network, gain leadership experience, and grow both personally and professionally.</w:t>
      </w:r>
    </w:p>
    <w:p w14:paraId="21029040" w14:textId="77777777" w:rsidR="0044524D" w:rsidRPr="00D76D82" w:rsidRDefault="0044524D" w:rsidP="00067513">
      <w:pPr>
        <w:pStyle w:val="normalbold"/>
      </w:pPr>
      <w:bookmarkStart w:id="36" w:name="_Toc209028090"/>
      <w:r w:rsidRPr="00D76D82">
        <w:t>Tutoring</w:t>
      </w:r>
      <w:r w:rsidRPr="00D76D82">
        <w:rPr>
          <w:spacing w:val="-5"/>
        </w:rPr>
        <w:t xml:space="preserve"> </w:t>
      </w:r>
      <w:r w:rsidRPr="00D76D82">
        <w:t>Services</w:t>
      </w:r>
      <w:bookmarkEnd w:id="36"/>
    </w:p>
    <w:p w14:paraId="005CE593" w14:textId="1D69BEC6" w:rsidR="0044524D" w:rsidRPr="00006AAD" w:rsidRDefault="0044524D" w:rsidP="0035650C">
      <w:pPr>
        <w:rPr>
          <w:color w:val="000000"/>
        </w:rPr>
      </w:pPr>
      <w:hyperlink r:id="rId54" w:history="1">
        <w:r w:rsidRPr="0023339D">
          <w:rPr>
            <w:color w:val="0000FF"/>
            <w:u w:val="single"/>
          </w:rPr>
          <w:t>Tutoring</w:t>
        </w:r>
        <w:r w:rsidRPr="0023339D">
          <w:rPr>
            <w:color w:val="0000FF"/>
            <w:spacing w:val="-3"/>
            <w:u w:val="single"/>
          </w:rPr>
          <w:t xml:space="preserve"> </w:t>
        </w:r>
        <w:r w:rsidRPr="0023339D">
          <w:rPr>
            <w:color w:val="0000FF"/>
            <w:u w:val="single"/>
          </w:rPr>
          <w:t>services</w:t>
        </w:r>
      </w:hyperlink>
      <w:r w:rsidRPr="0023339D">
        <w:rPr>
          <w:color w:val="0000FF"/>
          <w:spacing w:val="-4"/>
        </w:rPr>
        <w:t xml:space="preserve"> </w:t>
      </w:r>
      <w:r w:rsidRPr="0023339D">
        <w:rPr>
          <w:color w:val="000000"/>
        </w:rPr>
        <w:t>are</w:t>
      </w:r>
      <w:r w:rsidRPr="0023339D">
        <w:rPr>
          <w:color w:val="000000"/>
          <w:spacing w:val="-4"/>
        </w:rPr>
        <w:t xml:space="preserve"> </w:t>
      </w:r>
      <w:r w:rsidRPr="0023339D">
        <w:rPr>
          <w:color w:val="000000"/>
        </w:rPr>
        <w:t>available</w:t>
      </w:r>
      <w:r w:rsidRPr="0023339D">
        <w:rPr>
          <w:color w:val="000000"/>
          <w:spacing w:val="-4"/>
        </w:rPr>
        <w:t xml:space="preserve"> </w:t>
      </w:r>
      <w:r w:rsidRPr="0023339D">
        <w:rPr>
          <w:color w:val="000000"/>
        </w:rPr>
        <w:t>on</w:t>
      </w:r>
      <w:r w:rsidRPr="0023339D">
        <w:rPr>
          <w:color w:val="000000"/>
          <w:spacing w:val="-2"/>
        </w:rPr>
        <w:t xml:space="preserve"> </w:t>
      </w:r>
      <w:r w:rsidRPr="0023339D">
        <w:rPr>
          <w:color w:val="000000"/>
        </w:rPr>
        <w:t>both</w:t>
      </w:r>
      <w:r w:rsidRPr="0023339D">
        <w:rPr>
          <w:color w:val="000000"/>
          <w:spacing w:val="-2"/>
        </w:rPr>
        <w:t xml:space="preserve"> </w:t>
      </w:r>
      <w:r w:rsidRPr="0023339D">
        <w:rPr>
          <w:color w:val="000000"/>
        </w:rPr>
        <w:t>campuses,</w:t>
      </w:r>
      <w:r w:rsidRPr="0023339D">
        <w:rPr>
          <w:color w:val="000000"/>
          <w:spacing w:val="-2"/>
        </w:rPr>
        <w:t xml:space="preserve"> </w:t>
      </w:r>
      <w:r w:rsidRPr="0023339D">
        <w:rPr>
          <w:color w:val="000000"/>
        </w:rPr>
        <w:t>free</w:t>
      </w:r>
      <w:r w:rsidRPr="0023339D">
        <w:rPr>
          <w:color w:val="000000"/>
          <w:spacing w:val="-4"/>
        </w:rPr>
        <w:t xml:space="preserve"> </w:t>
      </w:r>
      <w:r w:rsidRPr="0023339D">
        <w:rPr>
          <w:color w:val="000000"/>
        </w:rPr>
        <w:t>of</w:t>
      </w:r>
      <w:r w:rsidRPr="0023339D">
        <w:rPr>
          <w:color w:val="000000"/>
          <w:spacing w:val="-4"/>
        </w:rPr>
        <w:t xml:space="preserve"> </w:t>
      </w:r>
      <w:r w:rsidRPr="0023339D">
        <w:rPr>
          <w:color w:val="000000"/>
        </w:rPr>
        <w:t>charge,</w:t>
      </w:r>
      <w:r w:rsidRPr="0023339D">
        <w:rPr>
          <w:color w:val="000000"/>
          <w:spacing w:val="-2"/>
        </w:rPr>
        <w:t xml:space="preserve"> </w:t>
      </w:r>
      <w:r w:rsidRPr="0023339D">
        <w:rPr>
          <w:color w:val="000000"/>
        </w:rPr>
        <w:t>to</w:t>
      </w:r>
      <w:r w:rsidRPr="0023339D">
        <w:rPr>
          <w:color w:val="000000"/>
          <w:spacing w:val="-3"/>
        </w:rPr>
        <w:t xml:space="preserve"> </w:t>
      </w:r>
      <w:r w:rsidRPr="0023339D">
        <w:rPr>
          <w:color w:val="000000"/>
        </w:rPr>
        <w:t>all</w:t>
      </w:r>
      <w:r w:rsidRPr="0023339D">
        <w:rPr>
          <w:color w:val="000000"/>
          <w:spacing w:val="-3"/>
        </w:rPr>
        <w:t xml:space="preserve"> </w:t>
      </w:r>
      <w:r w:rsidRPr="0023339D">
        <w:rPr>
          <w:color w:val="000000"/>
        </w:rPr>
        <w:t>enrolled</w:t>
      </w:r>
      <w:r w:rsidRPr="0023339D">
        <w:rPr>
          <w:color w:val="000000"/>
          <w:spacing w:val="-2"/>
        </w:rPr>
        <w:t xml:space="preserve"> </w:t>
      </w:r>
      <w:r w:rsidRPr="0023339D">
        <w:rPr>
          <w:color w:val="000000"/>
        </w:rPr>
        <w:t>WVC</w:t>
      </w:r>
      <w:r w:rsidRPr="0023339D">
        <w:rPr>
          <w:color w:val="000000"/>
          <w:spacing w:val="-1"/>
        </w:rPr>
        <w:t xml:space="preserve"> </w:t>
      </w:r>
      <w:r w:rsidRPr="0023339D">
        <w:rPr>
          <w:color w:val="000000"/>
        </w:rPr>
        <w:t>students.</w:t>
      </w:r>
      <w:r w:rsidRPr="0023339D">
        <w:rPr>
          <w:color w:val="000000"/>
          <w:spacing w:val="-3"/>
        </w:rPr>
        <w:t xml:space="preserve"> </w:t>
      </w:r>
      <w:r w:rsidRPr="0023339D">
        <w:rPr>
          <w:color w:val="000000"/>
        </w:rPr>
        <w:t>A</w:t>
      </w:r>
      <w:r w:rsidRPr="0023339D">
        <w:rPr>
          <w:color w:val="000000"/>
          <w:spacing w:val="-3"/>
        </w:rPr>
        <w:t xml:space="preserve"> </w:t>
      </w:r>
      <w:r w:rsidRPr="0023339D">
        <w:rPr>
          <w:color w:val="000000"/>
        </w:rPr>
        <w:t>variety</w:t>
      </w:r>
      <w:r w:rsidRPr="0023339D">
        <w:rPr>
          <w:color w:val="000000"/>
          <w:spacing w:val="-2"/>
        </w:rPr>
        <w:t xml:space="preserve"> </w:t>
      </w:r>
      <w:r w:rsidRPr="0023339D">
        <w:rPr>
          <w:color w:val="000000"/>
        </w:rPr>
        <w:t>of</w:t>
      </w:r>
      <w:r w:rsidRPr="0023339D">
        <w:rPr>
          <w:color w:val="000000"/>
          <w:spacing w:val="-4"/>
        </w:rPr>
        <w:t xml:space="preserve"> </w:t>
      </w:r>
      <w:r w:rsidRPr="0023339D">
        <w:rPr>
          <w:color w:val="000000"/>
        </w:rPr>
        <w:t>services are provided at each center. For further information about tutoring services, please refer to the current WVC Student</w:t>
      </w:r>
      <w:r w:rsidRPr="0023339D">
        <w:rPr>
          <w:color w:val="000000"/>
          <w:spacing w:val="-4"/>
        </w:rPr>
        <w:t xml:space="preserve"> </w:t>
      </w:r>
      <w:r w:rsidRPr="0023339D">
        <w:rPr>
          <w:color w:val="000000"/>
        </w:rPr>
        <w:t>Planner/Handbook</w:t>
      </w:r>
      <w:r w:rsidRPr="0023339D">
        <w:rPr>
          <w:color w:val="000000"/>
          <w:spacing w:val="-3"/>
        </w:rPr>
        <w:t xml:space="preserve"> </w:t>
      </w:r>
      <w:r w:rsidRPr="0023339D">
        <w:rPr>
          <w:color w:val="000000"/>
        </w:rPr>
        <w:t>or</w:t>
      </w:r>
      <w:r w:rsidRPr="0023339D">
        <w:rPr>
          <w:color w:val="000000"/>
          <w:spacing w:val="-6"/>
        </w:rPr>
        <w:t xml:space="preserve"> </w:t>
      </w:r>
      <w:r w:rsidRPr="0023339D">
        <w:rPr>
          <w:color w:val="000000"/>
        </w:rPr>
        <w:t>contact</w:t>
      </w:r>
      <w:r w:rsidRPr="0023339D">
        <w:rPr>
          <w:color w:val="000000"/>
          <w:spacing w:val="-4"/>
        </w:rPr>
        <w:t xml:space="preserve"> </w:t>
      </w:r>
      <w:r w:rsidRPr="0023339D">
        <w:rPr>
          <w:color w:val="000000"/>
        </w:rPr>
        <w:t>the</w:t>
      </w:r>
      <w:r w:rsidRPr="0023339D">
        <w:rPr>
          <w:color w:val="000000"/>
          <w:spacing w:val="-5"/>
        </w:rPr>
        <w:t xml:space="preserve"> </w:t>
      </w:r>
      <w:r w:rsidRPr="0023339D">
        <w:rPr>
          <w:color w:val="000000"/>
        </w:rPr>
        <w:t>appropriate</w:t>
      </w:r>
      <w:r w:rsidRPr="0023339D">
        <w:rPr>
          <w:color w:val="000000"/>
          <w:spacing w:val="-5"/>
        </w:rPr>
        <w:t xml:space="preserve"> </w:t>
      </w:r>
      <w:r w:rsidRPr="0023339D">
        <w:rPr>
          <w:color w:val="000000"/>
        </w:rPr>
        <w:t>tutor</w:t>
      </w:r>
      <w:r w:rsidRPr="0023339D">
        <w:rPr>
          <w:color w:val="000000"/>
          <w:spacing w:val="-6"/>
        </w:rPr>
        <w:t xml:space="preserve"> </w:t>
      </w:r>
      <w:r w:rsidRPr="0023339D">
        <w:rPr>
          <w:color w:val="000000"/>
        </w:rPr>
        <w:t>center.</w:t>
      </w:r>
      <w:r w:rsidRPr="0023339D">
        <w:rPr>
          <w:color w:val="000000"/>
          <w:spacing w:val="-4"/>
        </w:rPr>
        <w:t xml:space="preserve"> </w:t>
      </w:r>
      <w:r w:rsidRPr="0023339D">
        <w:rPr>
          <w:color w:val="000000"/>
        </w:rPr>
        <w:t>Contact</w:t>
      </w:r>
      <w:r w:rsidRPr="0023339D">
        <w:rPr>
          <w:color w:val="000000"/>
          <w:spacing w:val="-2"/>
        </w:rPr>
        <w:t xml:space="preserve"> </w:t>
      </w:r>
      <w:hyperlink r:id="rId55" w:history="1">
        <w:r w:rsidRPr="0023339D">
          <w:rPr>
            <w:color w:val="000000"/>
            <w:u w:val="single"/>
          </w:rPr>
          <w:t>www.wvc.edu/tutoring</w:t>
        </w:r>
        <w:r w:rsidRPr="0023339D">
          <w:rPr>
            <w:color w:val="000000"/>
          </w:rPr>
          <w:t>.</w:t>
        </w:r>
      </w:hyperlink>
      <w:r w:rsidRPr="0023339D">
        <w:rPr>
          <w:color w:val="000000"/>
          <w:spacing w:val="-4"/>
        </w:rPr>
        <w:t xml:space="preserve"> </w:t>
      </w:r>
      <w:r w:rsidRPr="0023339D">
        <w:rPr>
          <w:color w:val="000000"/>
        </w:rPr>
        <w:t>In</w:t>
      </w:r>
      <w:r w:rsidRPr="0023339D">
        <w:rPr>
          <w:color w:val="000000"/>
          <w:spacing w:val="-3"/>
        </w:rPr>
        <w:t xml:space="preserve"> </w:t>
      </w:r>
      <w:r w:rsidRPr="0023339D">
        <w:rPr>
          <w:color w:val="000000"/>
        </w:rPr>
        <w:t>Wenatchee phone 509-682-6863 or Omak phone 509-422-7845.</w:t>
      </w:r>
    </w:p>
    <w:p w14:paraId="06DFE8E3" w14:textId="77777777" w:rsidR="0044524D" w:rsidRPr="00D76D82" w:rsidRDefault="0044524D" w:rsidP="00067513">
      <w:pPr>
        <w:pStyle w:val="normalbold"/>
        <w:rPr>
          <w:spacing w:val="-5"/>
        </w:rPr>
      </w:pPr>
      <w:bookmarkStart w:id="37" w:name="_Toc209028091"/>
      <w:r w:rsidRPr="00D76D82">
        <w:t>Write</w:t>
      </w:r>
      <w:r w:rsidRPr="00D76D82">
        <w:rPr>
          <w:spacing w:val="-1"/>
        </w:rPr>
        <w:t xml:space="preserve"> </w:t>
      </w:r>
      <w:r w:rsidRPr="00D76D82">
        <w:rPr>
          <w:spacing w:val="-5"/>
        </w:rPr>
        <w:t>Lab</w:t>
      </w:r>
      <w:bookmarkEnd w:id="37"/>
    </w:p>
    <w:p w14:paraId="33A86049" w14:textId="5331A85D" w:rsidR="0044524D" w:rsidRPr="00006AAD" w:rsidRDefault="0044524D" w:rsidP="0035650C">
      <w:pPr>
        <w:rPr>
          <w:color w:val="0000FF"/>
          <w:spacing w:val="-2"/>
        </w:rPr>
      </w:pPr>
      <w:r w:rsidRPr="0023339D">
        <w:t xml:space="preserve">The Write Lab provides tutoring services for writing you have been assigned by your WVC instructors (no </w:t>
      </w:r>
      <w:r w:rsidR="0023339D" w:rsidRPr="0023339D">
        <w:t>matter what</w:t>
      </w:r>
      <w:r w:rsidRPr="0023339D">
        <w:t xml:space="preserve"> the class). Also, you can receive help with college application letters or scholarship applications like the WVC Foundation’s</w:t>
      </w:r>
      <w:r w:rsidRPr="0023339D">
        <w:rPr>
          <w:spacing w:val="-2"/>
        </w:rPr>
        <w:t xml:space="preserve"> </w:t>
      </w:r>
      <w:r w:rsidRPr="0023339D">
        <w:t>general</w:t>
      </w:r>
      <w:r w:rsidRPr="0023339D">
        <w:rPr>
          <w:spacing w:val="-1"/>
        </w:rPr>
        <w:t xml:space="preserve"> </w:t>
      </w:r>
      <w:r w:rsidRPr="0023339D">
        <w:t>application.</w:t>
      </w:r>
      <w:r w:rsidRPr="0023339D">
        <w:rPr>
          <w:spacing w:val="-1"/>
        </w:rPr>
        <w:t xml:space="preserve"> </w:t>
      </w:r>
      <w:r w:rsidRPr="0023339D">
        <w:t>Tutors</w:t>
      </w:r>
      <w:r w:rsidRPr="0023339D">
        <w:rPr>
          <w:spacing w:val="-2"/>
        </w:rPr>
        <w:t xml:space="preserve"> </w:t>
      </w:r>
      <w:r w:rsidRPr="0023339D">
        <w:t>can help you plan your</w:t>
      </w:r>
      <w:r w:rsidRPr="0023339D">
        <w:rPr>
          <w:spacing w:val="-1"/>
        </w:rPr>
        <w:t xml:space="preserve"> </w:t>
      </w:r>
      <w:r w:rsidRPr="0023339D">
        <w:t>writing, cite</w:t>
      </w:r>
      <w:r w:rsidRPr="0023339D">
        <w:rPr>
          <w:spacing w:val="-2"/>
        </w:rPr>
        <w:t xml:space="preserve"> </w:t>
      </w:r>
      <w:r w:rsidRPr="0023339D">
        <w:t>your</w:t>
      </w:r>
      <w:r w:rsidRPr="0023339D">
        <w:rPr>
          <w:spacing w:val="-1"/>
        </w:rPr>
        <w:t xml:space="preserve"> </w:t>
      </w:r>
      <w:r w:rsidRPr="0023339D">
        <w:t>writing, and/or</w:t>
      </w:r>
      <w:r w:rsidRPr="0023339D">
        <w:rPr>
          <w:spacing w:val="-1"/>
        </w:rPr>
        <w:t xml:space="preserve"> </w:t>
      </w:r>
      <w:r w:rsidRPr="0023339D">
        <w:t>help you revise your</w:t>
      </w:r>
      <w:r w:rsidRPr="0023339D">
        <w:rPr>
          <w:spacing w:val="-3"/>
        </w:rPr>
        <w:t xml:space="preserve"> </w:t>
      </w:r>
      <w:r w:rsidRPr="0023339D">
        <w:t>writing</w:t>
      </w:r>
      <w:r w:rsidRPr="0023339D">
        <w:rPr>
          <w:spacing w:val="-3"/>
        </w:rPr>
        <w:t xml:space="preserve"> </w:t>
      </w:r>
      <w:r w:rsidRPr="0023339D">
        <w:t>before</w:t>
      </w:r>
      <w:r w:rsidRPr="0023339D">
        <w:rPr>
          <w:spacing w:val="-4"/>
        </w:rPr>
        <w:t xml:space="preserve"> </w:t>
      </w:r>
      <w:r w:rsidRPr="0023339D">
        <w:t>you</w:t>
      </w:r>
      <w:r w:rsidRPr="0023339D">
        <w:rPr>
          <w:spacing w:val="-2"/>
        </w:rPr>
        <w:t xml:space="preserve"> </w:t>
      </w:r>
      <w:r w:rsidRPr="0023339D">
        <w:t>submit</w:t>
      </w:r>
      <w:r w:rsidRPr="0023339D">
        <w:rPr>
          <w:spacing w:val="-3"/>
        </w:rPr>
        <w:t xml:space="preserve"> </w:t>
      </w:r>
      <w:r w:rsidRPr="0023339D">
        <w:t>your</w:t>
      </w:r>
      <w:r w:rsidRPr="0023339D">
        <w:rPr>
          <w:spacing w:val="-3"/>
        </w:rPr>
        <w:t xml:space="preserve"> </w:t>
      </w:r>
      <w:r w:rsidRPr="0023339D">
        <w:t>final</w:t>
      </w:r>
      <w:r w:rsidRPr="0023339D">
        <w:rPr>
          <w:spacing w:val="-3"/>
        </w:rPr>
        <w:t xml:space="preserve"> </w:t>
      </w:r>
      <w:r w:rsidRPr="0023339D">
        <w:t>draft.</w:t>
      </w:r>
      <w:r w:rsidRPr="0023339D">
        <w:rPr>
          <w:spacing w:val="-3"/>
        </w:rPr>
        <w:t xml:space="preserve"> </w:t>
      </w:r>
      <w:r w:rsidRPr="0023339D">
        <w:t>Whatever</w:t>
      </w:r>
      <w:r w:rsidRPr="0023339D">
        <w:rPr>
          <w:spacing w:val="-3"/>
        </w:rPr>
        <w:t xml:space="preserve"> </w:t>
      </w:r>
      <w:r w:rsidRPr="0023339D">
        <w:t>questions</w:t>
      </w:r>
      <w:r w:rsidRPr="0023339D">
        <w:rPr>
          <w:spacing w:val="-4"/>
        </w:rPr>
        <w:t xml:space="preserve"> </w:t>
      </w:r>
      <w:r w:rsidRPr="0023339D">
        <w:t>you</w:t>
      </w:r>
      <w:r w:rsidRPr="0023339D">
        <w:rPr>
          <w:spacing w:val="-2"/>
        </w:rPr>
        <w:t xml:space="preserve"> </w:t>
      </w:r>
      <w:r w:rsidRPr="0023339D">
        <w:t>have</w:t>
      </w:r>
      <w:r w:rsidRPr="0023339D">
        <w:rPr>
          <w:spacing w:val="-4"/>
        </w:rPr>
        <w:t xml:space="preserve"> </w:t>
      </w:r>
      <w:r w:rsidRPr="0023339D">
        <w:t>about</w:t>
      </w:r>
      <w:r w:rsidRPr="0023339D">
        <w:rPr>
          <w:spacing w:val="-3"/>
        </w:rPr>
        <w:t xml:space="preserve"> </w:t>
      </w:r>
      <w:r w:rsidRPr="0023339D">
        <w:t>your</w:t>
      </w:r>
      <w:r w:rsidRPr="0023339D">
        <w:rPr>
          <w:spacing w:val="-3"/>
        </w:rPr>
        <w:t xml:space="preserve"> </w:t>
      </w:r>
      <w:r w:rsidRPr="0023339D">
        <w:t>writing,</w:t>
      </w:r>
      <w:r w:rsidRPr="0023339D">
        <w:rPr>
          <w:spacing w:val="-2"/>
        </w:rPr>
        <w:t xml:space="preserve"> </w:t>
      </w:r>
      <w:r w:rsidRPr="0023339D">
        <w:t>ask</w:t>
      </w:r>
      <w:r w:rsidRPr="0023339D">
        <w:rPr>
          <w:spacing w:val="-2"/>
        </w:rPr>
        <w:t xml:space="preserve"> </w:t>
      </w:r>
      <w:r w:rsidRPr="0023339D">
        <w:t>them.</w:t>
      </w:r>
      <w:r w:rsidRPr="0023339D">
        <w:rPr>
          <w:spacing w:val="-1"/>
        </w:rPr>
        <w:t xml:space="preserve"> </w:t>
      </w:r>
      <w:r w:rsidRPr="0023339D">
        <w:t>They will help students</w:t>
      </w:r>
      <w:r w:rsidRPr="0023339D">
        <w:rPr>
          <w:spacing w:val="-1"/>
        </w:rPr>
        <w:t xml:space="preserve"> </w:t>
      </w:r>
      <w:r w:rsidRPr="0023339D">
        <w:t>seeking feedback on writing assignments who must self-enroll in the</w:t>
      </w:r>
      <w:r w:rsidRPr="0023339D">
        <w:rPr>
          <w:spacing w:val="-1"/>
        </w:rPr>
        <w:t xml:space="preserve"> </w:t>
      </w:r>
      <w:r w:rsidRPr="0023339D">
        <w:t>Online Write</w:t>
      </w:r>
      <w:r w:rsidRPr="0023339D">
        <w:rPr>
          <w:spacing w:val="-1"/>
        </w:rPr>
        <w:t xml:space="preserve"> </w:t>
      </w:r>
      <w:r w:rsidRPr="0023339D">
        <w:t>Lab. Once</w:t>
      </w:r>
      <w:r w:rsidRPr="0023339D">
        <w:rPr>
          <w:spacing w:val="-1"/>
        </w:rPr>
        <w:t xml:space="preserve"> </w:t>
      </w:r>
      <w:r w:rsidRPr="0023339D">
        <w:t xml:space="preserve">you’re enrolled, you can submit essays to that class, and the Write Lab tutors will look over your work and give you substantial feedback. Please allow 24-48 hours for the best feedback. </w:t>
      </w:r>
      <w:hyperlink r:id="rId56" w:history="1">
        <w:r w:rsidRPr="0023339D">
          <w:rPr>
            <w:color w:val="0000FF"/>
            <w:spacing w:val="-2"/>
            <w:u w:val="single"/>
          </w:rPr>
          <w:t>https://www.wvc.edu/students/support/tutoring/writelab.html</w:t>
        </w:r>
      </w:hyperlink>
    </w:p>
    <w:p w14:paraId="5D82A20A" w14:textId="77777777" w:rsidR="0044524D" w:rsidRPr="00D76D82" w:rsidRDefault="0044524D" w:rsidP="00067513">
      <w:pPr>
        <w:pStyle w:val="normalbold"/>
        <w:rPr>
          <w:spacing w:val="-2"/>
        </w:rPr>
      </w:pPr>
      <w:bookmarkStart w:id="38" w:name="_Toc209028092"/>
      <w:r w:rsidRPr="00D76D82">
        <w:t>Veterans</w:t>
      </w:r>
      <w:r w:rsidRPr="00D76D82">
        <w:rPr>
          <w:spacing w:val="-2"/>
        </w:rPr>
        <w:t xml:space="preserve"> </w:t>
      </w:r>
      <w:r w:rsidRPr="00D76D82">
        <w:t>Affairs</w:t>
      </w:r>
      <w:r w:rsidRPr="00D76D82">
        <w:rPr>
          <w:spacing w:val="-4"/>
        </w:rPr>
        <w:t xml:space="preserve"> </w:t>
      </w:r>
      <w:r w:rsidRPr="00D76D82">
        <w:rPr>
          <w:spacing w:val="-2"/>
        </w:rPr>
        <w:t>Office</w:t>
      </w:r>
      <w:bookmarkEnd w:id="38"/>
    </w:p>
    <w:p w14:paraId="2687AD20" w14:textId="01E88C50" w:rsidR="00DD710A" w:rsidRDefault="0044524D" w:rsidP="0035650C">
      <w:r w:rsidRPr="0023339D">
        <w:t>A</w:t>
      </w:r>
      <w:r w:rsidRPr="0023339D">
        <w:rPr>
          <w:spacing w:val="-3"/>
        </w:rPr>
        <w:t xml:space="preserve"> </w:t>
      </w:r>
      <w:r w:rsidRPr="0023339D">
        <w:t>school</w:t>
      </w:r>
      <w:r w:rsidRPr="0023339D">
        <w:rPr>
          <w:spacing w:val="-3"/>
        </w:rPr>
        <w:t xml:space="preserve"> </w:t>
      </w:r>
      <w:r w:rsidRPr="0023339D">
        <w:t>certifying</w:t>
      </w:r>
      <w:r w:rsidRPr="0023339D">
        <w:rPr>
          <w:spacing w:val="-3"/>
        </w:rPr>
        <w:t xml:space="preserve"> </w:t>
      </w:r>
      <w:r w:rsidRPr="0023339D">
        <w:t>official</w:t>
      </w:r>
      <w:r w:rsidRPr="0023339D">
        <w:rPr>
          <w:spacing w:val="-3"/>
        </w:rPr>
        <w:t xml:space="preserve"> </w:t>
      </w:r>
      <w:r w:rsidRPr="0023339D">
        <w:t>is</w:t>
      </w:r>
      <w:r w:rsidRPr="0023339D">
        <w:rPr>
          <w:spacing w:val="-4"/>
        </w:rPr>
        <w:t xml:space="preserve"> </w:t>
      </w:r>
      <w:r w:rsidRPr="0023339D">
        <w:t>available</w:t>
      </w:r>
      <w:r w:rsidRPr="0023339D">
        <w:rPr>
          <w:spacing w:val="-4"/>
        </w:rPr>
        <w:t xml:space="preserve"> </w:t>
      </w:r>
      <w:r w:rsidRPr="0023339D">
        <w:t>to</w:t>
      </w:r>
      <w:r w:rsidRPr="0023339D">
        <w:rPr>
          <w:spacing w:val="-3"/>
        </w:rPr>
        <w:t xml:space="preserve"> </w:t>
      </w:r>
      <w:r w:rsidRPr="0023339D">
        <w:t>support</w:t>
      </w:r>
      <w:r w:rsidRPr="0023339D">
        <w:rPr>
          <w:spacing w:val="-3"/>
        </w:rPr>
        <w:t xml:space="preserve"> </w:t>
      </w:r>
      <w:r w:rsidRPr="0023339D">
        <w:t>both</w:t>
      </w:r>
      <w:r w:rsidRPr="0023339D">
        <w:rPr>
          <w:spacing w:val="-2"/>
        </w:rPr>
        <w:t xml:space="preserve"> </w:t>
      </w:r>
      <w:r w:rsidRPr="0023339D">
        <w:t>Wenatchee</w:t>
      </w:r>
      <w:r w:rsidRPr="0023339D">
        <w:rPr>
          <w:spacing w:val="-4"/>
        </w:rPr>
        <w:t xml:space="preserve"> </w:t>
      </w:r>
      <w:r w:rsidRPr="0023339D">
        <w:t>campus</w:t>
      </w:r>
      <w:r w:rsidRPr="0023339D">
        <w:rPr>
          <w:spacing w:val="-4"/>
        </w:rPr>
        <w:t xml:space="preserve"> </w:t>
      </w:r>
      <w:r w:rsidRPr="0023339D">
        <w:t>and</w:t>
      </w:r>
      <w:r w:rsidRPr="0023339D">
        <w:rPr>
          <w:spacing w:val="-2"/>
        </w:rPr>
        <w:t xml:space="preserve"> </w:t>
      </w:r>
      <w:r w:rsidRPr="0023339D">
        <w:t>Omak</w:t>
      </w:r>
      <w:r w:rsidRPr="0023339D">
        <w:rPr>
          <w:spacing w:val="-2"/>
        </w:rPr>
        <w:t xml:space="preserve"> </w:t>
      </w:r>
      <w:r w:rsidRPr="0023339D">
        <w:t>campus</w:t>
      </w:r>
      <w:r w:rsidRPr="0023339D">
        <w:rPr>
          <w:spacing w:val="-4"/>
        </w:rPr>
        <w:t xml:space="preserve"> </w:t>
      </w:r>
      <w:r w:rsidRPr="0023339D">
        <w:t>prior</w:t>
      </w:r>
      <w:r w:rsidRPr="0023339D">
        <w:rPr>
          <w:spacing w:val="-3"/>
        </w:rPr>
        <w:t xml:space="preserve"> </w:t>
      </w:r>
      <w:r w:rsidRPr="0023339D">
        <w:t>service</w:t>
      </w:r>
      <w:r w:rsidRPr="0023339D">
        <w:rPr>
          <w:spacing w:val="-4"/>
        </w:rPr>
        <w:t xml:space="preserve"> </w:t>
      </w:r>
      <w:r w:rsidRPr="0023339D">
        <w:t xml:space="preserve">military, active-duty personnel, reservists, and their family members. Contact the WVC Veteran Office at 509.682.6817, </w:t>
      </w:r>
      <w:hyperlink r:id="rId57" w:history="1">
        <w:r w:rsidRPr="0023339D">
          <w:rPr>
            <w:u w:val="single"/>
          </w:rPr>
          <w:t>veterans@wvc.edu</w:t>
        </w:r>
      </w:hyperlink>
      <w:r w:rsidRPr="0023339D">
        <w:t xml:space="preserve"> or visit the webpage </w:t>
      </w:r>
      <w:hyperlink r:id="rId58" w:history="1">
        <w:r w:rsidRPr="0023339D">
          <w:rPr>
            <w:u w:val="single"/>
          </w:rPr>
          <w:t>www.wvc.edu/veterans</w:t>
        </w:r>
      </w:hyperlink>
      <w:r w:rsidRPr="0023339D">
        <w:t xml:space="preserve"> for more information regarding VA educational benefits, financial aid, reduced tuition and fee waivers, and campus and community resources.</w:t>
      </w:r>
    </w:p>
    <w:p w14:paraId="6C901201" w14:textId="77777777" w:rsidR="003B5AFA" w:rsidRDefault="003B5AFA">
      <w:pPr>
        <w:spacing w:after="0" w:line="242" w:lineRule="auto"/>
        <w:jc w:val="both"/>
        <w:rPr>
          <w:b/>
          <w:bCs/>
          <w:i/>
          <w:iCs/>
          <w:sz w:val="28"/>
          <w:szCs w:val="28"/>
        </w:rPr>
      </w:pPr>
      <w:bookmarkStart w:id="39" w:name="_Toc207281252"/>
      <w:r>
        <w:rPr>
          <w:i/>
          <w:iCs/>
        </w:rPr>
        <w:br w:type="page"/>
      </w:r>
    </w:p>
    <w:p w14:paraId="090BB9B3" w14:textId="7F75FDA1" w:rsidR="00BC11CC" w:rsidRPr="00512400" w:rsidRDefault="00DD710A" w:rsidP="00512400">
      <w:pPr>
        <w:pStyle w:val="Heading2"/>
      </w:pPr>
      <w:bookmarkStart w:id="40" w:name="_Toc236655079"/>
      <w:r w:rsidRPr="00512400">
        <w:lastRenderedPageBreak/>
        <w:t xml:space="preserve">Estimated </w:t>
      </w:r>
      <w:r w:rsidR="009C6FF4" w:rsidRPr="00512400">
        <w:t>ADN</w:t>
      </w:r>
      <w:r w:rsidRPr="00512400">
        <w:t xml:space="preserve"> Pathway Tuition and Expenses</w:t>
      </w:r>
      <w:bookmarkEnd w:id="39"/>
      <w:bookmarkEnd w:id="4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581"/>
        <w:gridCol w:w="1929"/>
        <w:gridCol w:w="1930"/>
      </w:tblGrid>
      <w:tr w:rsidR="0034092E" w:rsidRPr="00D6768C" w14:paraId="7F98B453" w14:textId="77777777" w:rsidTr="00CF3D15">
        <w:trPr>
          <w:trHeight w:val="576"/>
        </w:trPr>
        <w:tc>
          <w:tcPr>
            <w:tcW w:w="0" w:type="auto"/>
            <w:shd w:val="clear" w:color="auto" w:fill="DEEAF6" w:themeFill="accent5" w:themeFillTint="33"/>
            <w:tcMar>
              <w:left w:w="58" w:type="dxa"/>
            </w:tcMar>
            <w:vAlign w:val="center"/>
          </w:tcPr>
          <w:p w14:paraId="57EE9F32" w14:textId="77777777" w:rsidR="0034092E" w:rsidRPr="00D73545" w:rsidRDefault="0034092E" w:rsidP="002D62CA">
            <w:pPr>
              <w:spacing w:after="0"/>
              <w:ind w:left="59"/>
              <w:rPr>
                <w:b/>
                <w:bCs/>
              </w:rPr>
            </w:pPr>
            <w:r w:rsidRPr="00D73545">
              <w:rPr>
                <w:b/>
                <w:bCs/>
              </w:rPr>
              <w:t>Estimated Program Expense</w:t>
            </w:r>
          </w:p>
        </w:tc>
        <w:tc>
          <w:tcPr>
            <w:tcW w:w="1929" w:type="dxa"/>
            <w:shd w:val="clear" w:color="auto" w:fill="DEEAF6" w:themeFill="accent5" w:themeFillTint="33"/>
            <w:tcMar>
              <w:left w:w="58" w:type="dxa"/>
            </w:tcMar>
            <w:vAlign w:val="center"/>
          </w:tcPr>
          <w:p w14:paraId="785E38BF" w14:textId="5E06E9A4" w:rsidR="0034092E" w:rsidRPr="00D73545" w:rsidRDefault="0034092E" w:rsidP="002D62CA">
            <w:pPr>
              <w:spacing w:after="0"/>
              <w:rPr>
                <w:b/>
                <w:bCs/>
              </w:rPr>
            </w:pPr>
            <w:r w:rsidRPr="00A87AC2">
              <w:rPr>
                <w:b/>
                <w:bCs/>
                <w:u w:val="single"/>
              </w:rPr>
              <w:t>First Year</w:t>
            </w:r>
            <w:r w:rsidRPr="00D73545">
              <w:rPr>
                <w:b/>
                <w:bCs/>
              </w:rPr>
              <w:t xml:space="preserve"> </w:t>
            </w:r>
            <w:r w:rsidR="001D2FE0">
              <w:rPr>
                <w:b/>
                <w:bCs/>
              </w:rPr>
              <w:br/>
            </w:r>
            <w:r w:rsidRPr="00D73545">
              <w:rPr>
                <w:b/>
                <w:bCs/>
              </w:rPr>
              <w:t>3 Quarters</w:t>
            </w:r>
          </w:p>
        </w:tc>
        <w:tc>
          <w:tcPr>
            <w:tcW w:w="1930" w:type="dxa"/>
            <w:shd w:val="clear" w:color="auto" w:fill="DEEAF6" w:themeFill="accent5" w:themeFillTint="33"/>
            <w:tcMar>
              <w:left w:w="58" w:type="dxa"/>
            </w:tcMar>
            <w:vAlign w:val="center"/>
          </w:tcPr>
          <w:p w14:paraId="51B3F3B1" w14:textId="4A1EC700" w:rsidR="0034092E" w:rsidRPr="00D73545" w:rsidRDefault="0034092E" w:rsidP="002D62CA">
            <w:pPr>
              <w:spacing w:after="0"/>
              <w:rPr>
                <w:b/>
                <w:bCs/>
              </w:rPr>
            </w:pPr>
            <w:r w:rsidRPr="00A87AC2">
              <w:rPr>
                <w:b/>
                <w:bCs/>
                <w:u w:val="single"/>
              </w:rPr>
              <w:t>Second Year</w:t>
            </w:r>
            <w:r w:rsidR="001D2FE0">
              <w:rPr>
                <w:b/>
                <w:bCs/>
              </w:rPr>
              <w:br/>
            </w:r>
            <w:r w:rsidRPr="00D73545">
              <w:rPr>
                <w:b/>
                <w:bCs/>
              </w:rPr>
              <w:t>3 Quarters</w:t>
            </w:r>
          </w:p>
        </w:tc>
      </w:tr>
      <w:tr w:rsidR="0034092E" w:rsidRPr="00D6768C" w14:paraId="78D523F6" w14:textId="77777777" w:rsidTr="002D62CA">
        <w:trPr>
          <w:trHeight w:val="445"/>
        </w:trPr>
        <w:tc>
          <w:tcPr>
            <w:tcW w:w="0" w:type="auto"/>
            <w:vAlign w:val="center"/>
          </w:tcPr>
          <w:p w14:paraId="204ACAFE" w14:textId="550565AF"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*Tuition;</w:t>
            </w:r>
            <w:r w:rsidRPr="004B7F84">
              <w:rPr>
                <w:spacing w:val="-9"/>
                <w:sz w:val="20"/>
                <w:szCs w:val="20"/>
              </w:rPr>
              <w:t xml:space="preserve"> </w:t>
            </w:r>
            <w:r w:rsidRPr="004B7F84">
              <w:rPr>
                <w:sz w:val="20"/>
                <w:szCs w:val="20"/>
              </w:rPr>
              <w:t>$13</w:t>
            </w:r>
            <w:r w:rsidR="00620820">
              <w:rPr>
                <w:sz w:val="20"/>
                <w:szCs w:val="20"/>
              </w:rPr>
              <w:t>6.14</w:t>
            </w:r>
            <w:r w:rsidRPr="004B7F84">
              <w:rPr>
                <w:spacing w:val="-7"/>
                <w:sz w:val="20"/>
                <w:szCs w:val="20"/>
              </w:rPr>
              <w:t xml:space="preserve"> </w:t>
            </w:r>
            <w:r w:rsidRPr="004B7F84">
              <w:rPr>
                <w:sz w:val="20"/>
                <w:szCs w:val="20"/>
              </w:rPr>
              <w:t>per</w:t>
            </w:r>
            <w:r w:rsidRPr="004B7F84">
              <w:rPr>
                <w:spacing w:val="-7"/>
                <w:sz w:val="20"/>
                <w:szCs w:val="20"/>
              </w:rPr>
              <w:t xml:space="preserve"> </w:t>
            </w:r>
            <w:r w:rsidRPr="004B7F84">
              <w:rPr>
                <w:sz w:val="20"/>
                <w:szCs w:val="20"/>
              </w:rPr>
              <w:t>credit</w:t>
            </w:r>
          </w:p>
        </w:tc>
        <w:tc>
          <w:tcPr>
            <w:tcW w:w="1929" w:type="dxa"/>
            <w:vAlign w:val="center"/>
          </w:tcPr>
          <w:p w14:paraId="705A290B"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$5,000.00</w:t>
            </w:r>
          </w:p>
        </w:tc>
        <w:tc>
          <w:tcPr>
            <w:tcW w:w="1930" w:type="dxa"/>
            <w:vAlign w:val="center"/>
          </w:tcPr>
          <w:p w14:paraId="4DE582BB"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$4,530.00</w:t>
            </w:r>
          </w:p>
        </w:tc>
      </w:tr>
      <w:tr w:rsidR="0034092E" w:rsidRPr="00D6768C" w14:paraId="116C4150" w14:textId="77777777" w:rsidTr="002D62CA">
        <w:trPr>
          <w:trHeight w:val="445"/>
        </w:trPr>
        <w:tc>
          <w:tcPr>
            <w:tcW w:w="0" w:type="auto"/>
            <w:vAlign w:val="center"/>
          </w:tcPr>
          <w:p w14:paraId="23D18104" w14:textId="77777777" w:rsidR="0034092E" w:rsidRPr="004B7F84" w:rsidRDefault="0034092E" w:rsidP="007A3EE3">
            <w:pPr>
              <w:pStyle w:val="TableParagraph"/>
              <w:kinsoku w:val="0"/>
              <w:overflowPunct w:val="0"/>
              <w:spacing w:after="0"/>
              <w:ind w:left="100"/>
              <w:jc w:val="left"/>
              <w:rPr>
                <w:spacing w:val="-5"/>
                <w:sz w:val="20"/>
                <w:szCs w:val="20"/>
              </w:rPr>
            </w:pPr>
            <w:r w:rsidRPr="004B7F84">
              <w:rPr>
                <w:spacing w:val="-2"/>
                <w:sz w:val="20"/>
                <w:szCs w:val="20"/>
              </w:rPr>
              <w:t>Acceptance</w:t>
            </w:r>
            <w:r w:rsidRPr="004B7F84">
              <w:rPr>
                <w:spacing w:val="5"/>
                <w:sz w:val="20"/>
                <w:szCs w:val="20"/>
              </w:rPr>
              <w:t xml:space="preserve"> </w:t>
            </w:r>
            <w:r w:rsidRPr="004B7F84">
              <w:rPr>
                <w:spacing w:val="-5"/>
                <w:sz w:val="20"/>
                <w:szCs w:val="20"/>
              </w:rPr>
              <w:t>Fee</w:t>
            </w:r>
          </w:p>
        </w:tc>
        <w:tc>
          <w:tcPr>
            <w:tcW w:w="1929" w:type="dxa"/>
            <w:vAlign w:val="center"/>
          </w:tcPr>
          <w:p w14:paraId="374F389E"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$50.00</w:t>
            </w:r>
          </w:p>
        </w:tc>
        <w:tc>
          <w:tcPr>
            <w:tcW w:w="1930" w:type="dxa"/>
            <w:vAlign w:val="center"/>
          </w:tcPr>
          <w:p w14:paraId="753BC7C8"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D6768C" w14:paraId="1474FA6E" w14:textId="77777777" w:rsidTr="002D62CA">
        <w:trPr>
          <w:trHeight w:val="443"/>
        </w:trPr>
        <w:tc>
          <w:tcPr>
            <w:tcW w:w="0" w:type="auto"/>
            <w:vAlign w:val="center"/>
          </w:tcPr>
          <w:p w14:paraId="01126512"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Personal</w:t>
            </w:r>
            <w:r w:rsidRPr="004B7F84">
              <w:rPr>
                <w:spacing w:val="-7"/>
                <w:sz w:val="20"/>
                <w:szCs w:val="20"/>
              </w:rPr>
              <w:t xml:space="preserve"> </w:t>
            </w:r>
            <w:r w:rsidRPr="004B7F84">
              <w:rPr>
                <w:sz w:val="20"/>
                <w:szCs w:val="20"/>
              </w:rPr>
              <w:t>Computer or Laptop</w:t>
            </w:r>
            <w:r w:rsidRPr="004B7F84">
              <w:rPr>
                <w:spacing w:val="-7"/>
                <w:sz w:val="20"/>
                <w:szCs w:val="20"/>
              </w:rPr>
              <w:t xml:space="preserve"> </w:t>
            </w:r>
            <w:r w:rsidRPr="004B7F84">
              <w:rPr>
                <w:sz w:val="20"/>
                <w:szCs w:val="20"/>
              </w:rPr>
              <w:t>for</w:t>
            </w:r>
            <w:r w:rsidRPr="004B7F84">
              <w:rPr>
                <w:spacing w:val="-6"/>
                <w:sz w:val="20"/>
                <w:szCs w:val="20"/>
              </w:rPr>
              <w:t xml:space="preserve"> </w:t>
            </w:r>
            <w:r w:rsidRPr="004B7F84">
              <w:rPr>
                <w:sz w:val="20"/>
                <w:szCs w:val="20"/>
              </w:rPr>
              <w:t>testing</w:t>
            </w:r>
            <w:r w:rsidRPr="004B7F84">
              <w:rPr>
                <w:spacing w:val="-5"/>
                <w:sz w:val="20"/>
                <w:szCs w:val="20"/>
              </w:rPr>
              <w:t xml:space="preserve"> </w:t>
            </w:r>
            <w:r w:rsidRPr="004B7F84">
              <w:rPr>
                <w:sz w:val="20"/>
                <w:szCs w:val="20"/>
              </w:rPr>
              <w:t>(Chrome</w:t>
            </w:r>
            <w:r w:rsidRPr="004B7F84">
              <w:rPr>
                <w:spacing w:val="-8"/>
                <w:sz w:val="20"/>
                <w:szCs w:val="20"/>
              </w:rPr>
              <w:t xml:space="preserve"> </w:t>
            </w:r>
            <w:r w:rsidRPr="004B7F84">
              <w:rPr>
                <w:sz w:val="20"/>
                <w:szCs w:val="20"/>
              </w:rPr>
              <w:t>books</w:t>
            </w:r>
            <w:r w:rsidRPr="004B7F84">
              <w:rPr>
                <w:spacing w:val="-6"/>
                <w:sz w:val="20"/>
                <w:szCs w:val="20"/>
              </w:rPr>
              <w:t xml:space="preserve"> </w:t>
            </w:r>
            <w:r w:rsidRPr="004B7F84">
              <w:rPr>
                <w:sz w:val="20"/>
                <w:szCs w:val="20"/>
              </w:rPr>
              <w:t>will</w:t>
            </w:r>
            <w:r w:rsidRPr="004B7F84">
              <w:rPr>
                <w:spacing w:val="-6"/>
                <w:sz w:val="20"/>
                <w:szCs w:val="20"/>
              </w:rPr>
              <w:t xml:space="preserve"> </w:t>
            </w:r>
            <w:r w:rsidRPr="004B7F84">
              <w:rPr>
                <w:sz w:val="20"/>
                <w:szCs w:val="20"/>
              </w:rPr>
              <w:t>not</w:t>
            </w:r>
            <w:r w:rsidRPr="004B7F84">
              <w:rPr>
                <w:spacing w:val="-7"/>
                <w:sz w:val="20"/>
                <w:szCs w:val="20"/>
              </w:rPr>
              <w:t xml:space="preserve"> </w:t>
            </w:r>
            <w:r w:rsidRPr="004B7F84">
              <w:rPr>
                <w:spacing w:val="-2"/>
                <w:sz w:val="20"/>
                <w:szCs w:val="20"/>
              </w:rPr>
              <w:t>work)</w:t>
            </w:r>
          </w:p>
        </w:tc>
        <w:tc>
          <w:tcPr>
            <w:tcW w:w="1929" w:type="dxa"/>
            <w:vAlign w:val="center"/>
          </w:tcPr>
          <w:p w14:paraId="39BC1032"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$1,500.00</w:t>
            </w:r>
          </w:p>
        </w:tc>
        <w:tc>
          <w:tcPr>
            <w:tcW w:w="1930" w:type="dxa"/>
            <w:vAlign w:val="center"/>
          </w:tcPr>
          <w:p w14:paraId="7EC631E4"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D6768C" w14:paraId="0005413E" w14:textId="77777777" w:rsidTr="002D62CA">
        <w:trPr>
          <w:trHeight w:val="445"/>
        </w:trPr>
        <w:tc>
          <w:tcPr>
            <w:tcW w:w="0" w:type="auto"/>
            <w:vAlign w:val="center"/>
          </w:tcPr>
          <w:p w14:paraId="66B81883" w14:textId="77777777" w:rsidR="0034092E" w:rsidRPr="004B7F84" w:rsidRDefault="0034092E" w:rsidP="007A3EE3">
            <w:pPr>
              <w:pStyle w:val="TableParagraph"/>
              <w:kinsoku w:val="0"/>
              <w:overflowPunct w:val="0"/>
              <w:spacing w:after="0"/>
              <w:ind w:left="100"/>
              <w:jc w:val="left"/>
              <w:rPr>
                <w:spacing w:val="-5"/>
                <w:sz w:val="20"/>
                <w:szCs w:val="20"/>
              </w:rPr>
            </w:pPr>
            <w:r w:rsidRPr="004B7F84">
              <w:rPr>
                <w:spacing w:val="-2"/>
                <w:sz w:val="20"/>
                <w:szCs w:val="20"/>
              </w:rPr>
              <w:t>Registration/Comprehensive</w:t>
            </w:r>
            <w:r w:rsidRPr="004B7F84">
              <w:rPr>
                <w:spacing w:val="9"/>
                <w:sz w:val="20"/>
                <w:szCs w:val="20"/>
              </w:rPr>
              <w:t xml:space="preserve"> </w:t>
            </w:r>
            <w:r w:rsidRPr="004B7F84">
              <w:rPr>
                <w:spacing w:val="-2"/>
                <w:sz w:val="20"/>
                <w:szCs w:val="20"/>
              </w:rPr>
              <w:t>Fee/Tech</w:t>
            </w:r>
            <w:r w:rsidRPr="004B7F84">
              <w:rPr>
                <w:spacing w:val="11"/>
                <w:sz w:val="20"/>
                <w:szCs w:val="20"/>
              </w:rPr>
              <w:t xml:space="preserve"> </w:t>
            </w:r>
            <w:r w:rsidRPr="004B7F84">
              <w:rPr>
                <w:spacing w:val="-2"/>
                <w:sz w:val="20"/>
                <w:szCs w:val="20"/>
              </w:rPr>
              <w:t>Fees/Rec</w:t>
            </w:r>
            <w:r w:rsidRPr="004B7F84">
              <w:rPr>
                <w:spacing w:val="13"/>
                <w:sz w:val="20"/>
                <w:szCs w:val="20"/>
              </w:rPr>
              <w:t xml:space="preserve"> </w:t>
            </w:r>
            <w:r w:rsidRPr="004B7F84">
              <w:rPr>
                <w:spacing w:val="-2"/>
                <w:sz w:val="20"/>
                <w:szCs w:val="20"/>
              </w:rPr>
              <w:t>Center</w:t>
            </w:r>
            <w:r w:rsidRPr="004B7F84">
              <w:rPr>
                <w:spacing w:val="11"/>
                <w:sz w:val="20"/>
                <w:szCs w:val="20"/>
              </w:rPr>
              <w:t xml:space="preserve"> </w:t>
            </w:r>
            <w:r w:rsidRPr="004B7F84">
              <w:rPr>
                <w:spacing w:val="-5"/>
                <w:sz w:val="20"/>
                <w:szCs w:val="20"/>
              </w:rPr>
              <w:t>Fee</w:t>
            </w:r>
          </w:p>
        </w:tc>
        <w:tc>
          <w:tcPr>
            <w:tcW w:w="1929" w:type="dxa"/>
            <w:vAlign w:val="center"/>
          </w:tcPr>
          <w:p w14:paraId="3F914F87"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$510.00</w:t>
            </w:r>
          </w:p>
        </w:tc>
        <w:tc>
          <w:tcPr>
            <w:tcW w:w="1930" w:type="dxa"/>
            <w:vAlign w:val="center"/>
          </w:tcPr>
          <w:p w14:paraId="44A4C423"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$510.00</w:t>
            </w:r>
          </w:p>
        </w:tc>
      </w:tr>
      <w:tr w:rsidR="0034092E" w:rsidRPr="001D4DF8" w14:paraId="0869AFFD" w14:textId="77777777" w:rsidTr="002D62CA">
        <w:trPr>
          <w:trHeight w:val="443"/>
        </w:trPr>
        <w:tc>
          <w:tcPr>
            <w:tcW w:w="0" w:type="auto"/>
            <w:vAlign w:val="center"/>
          </w:tcPr>
          <w:p w14:paraId="64A4A8C9" w14:textId="77777777" w:rsidR="0034092E" w:rsidRPr="004B7F84" w:rsidRDefault="0034092E" w:rsidP="007A3EE3">
            <w:pPr>
              <w:pStyle w:val="TableParagraph"/>
              <w:kinsoku w:val="0"/>
              <w:overflowPunct w:val="0"/>
              <w:spacing w:after="0"/>
              <w:ind w:left="100"/>
              <w:jc w:val="left"/>
              <w:rPr>
                <w:spacing w:val="-4"/>
                <w:sz w:val="20"/>
                <w:szCs w:val="20"/>
              </w:rPr>
            </w:pPr>
            <w:r w:rsidRPr="004B7F84">
              <w:rPr>
                <w:sz w:val="20"/>
                <w:szCs w:val="20"/>
              </w:rPr>
              <w:t>Parking</w:t>
            </w:r>
            <w:r w:rsidRPr="004B7F84">
              <w:rPr>
                <w:spacing w:val="-9"/>
                <w:sz w:val="20"/>
                <w:szCs w:val="20"/>
              </w:rPr>
              <w:t xml:space="preserve"> </w:t>
            </w:r>
            <w:r w:rsidRPr="004B7F84">
              <w:rPr>
                <w:sz w:val="20"/>
                <w:szCs w:val="20"/>
              </w:rPr>
              <w:t>Permit</w:t>
            </w:r>
            <w:r w:rsidRPr="004B7F84">
              <w:rPr>
                <w:spacing w:val="-8"/>
                <w:sz w:val="20"/>
                <w:szCs w:val="20"/>
              </w:rPr>
              <w:t xml:space="preserve"> </w:t>
            </w:r>
            <w:r w:rsidRPr="004B7F84">
              <w:rPr>
                <w:sz w:val="20"/>
                <w:szCs w:val="20"/>
              </w:rPr>
              <w:t>(Wenatchee</w:t>
            </w:r>
            <w:r w:rsidRPr="004B7F84">
              <w:rPr>
                <w:spacing w:val="-7"/>
                <w:sz w:val="20"/>
                <w:szCs w:val="20"/>
              </w:rPr>
              <w:t xml:space="preserve"> </w:t>
            </w:r>
            <w:r w:rsidRPr="004B7F84">
              <w:rPr>
                <w:sz w:val="20"/>
                <w:szCs w:val="20"/>
              </w:rPr>
              <w:t>Campus</w:t>
            </w:r>
            <w:r w:rsidRPr="004B7F84">
              <w:rPr>
                <w:spacing w:val="-9"/>
                <w:sz w:val="20"/>
                <w:szCs w:val="20"/>
              </w:rPr>
              <w:t xml:space="preserve"> </w:t>
            </w:r>
            <w:r w:rsidRPr="004B7F84">
              <w:rPr>
                <w:spacing w:val="-4"/>
                <w:sz w:val="20"/>
                <w:szCs w:val="20"/>
              </w:rPr>
              <w:t>only – optional)</w:t>
            </w:r>
          </w:p>
        </w:tc>
        <w:tc>
          <w:tcPr>
            <w:tcW w:w="1929" w:type="dxa"/>
            <w:vAlign w:val="center"/>
          </w:tcPr>
          <w:p w14:paraId="1BEC08E1"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$75.00</w:t>
            </w:r>
          </w:p>
        </w:tc>
        <w:tc>
          <w:tcPr>
            <w:tcW w:w="1930" w:type="dxa"/>
            <w:vAlign w:val="center"/>
          </w:tcPr>
          <w:p w14:paraId="491D699E"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$75.00</w:t>
            </w:r>
          </w:p>
        </w:tc>
      </w:tr>
      <w:tr w:rsidR="0034092E" w:rsidRPr="001D4DF8" w14:paraId="2C7087F3" w14:textId="77777777" w:rsidTr="002D62CA">
        <w:trPr>
          <w:trHeight w:val="445"/>
        </w:trPr>
        <w:tc>
          <w:tcPr>
            <w:tcW w:w="0" w:type="auto"/>
            <w:vAlign w:val="center"/>
          </w:tcPr>
          <w:p w14:paraId="59912B5D"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pacing w:val="-2"/>
                <w:sz w:val="20"/>
                <w:szCs w:val="20"/>
              </w:rPr>
              <w:t>Immunizations</w:t>
            </w:r>
          </w:p>
        </w:tc>
        <w:tc>
          <w:tcPr>
            <w:tcW w:w="1929" w:type="dxa"/>
            <w:vAlign w:val="center"/>
          </w:tcPr>
          <w:p w14:paraId="3139804E" w14:textId="77777777" w:rsidR="0034092E" w:rsidRPr="004B7F84" w:rsidRDefault="0034092E" w:rsidP="007A3EE3">
            <w:pPr>
              <w:pStyle w:val="TableParagraph"/>
              <w:kinsoku w:val="0"/>
              <w:overflowPunct w:val="0"/>
              <w:spacing w:after="0"/>
              <w:ind w:right="78"/>
              <w:jc w:val="center"/>
              <w:rPr>
                <w:spacing w:val="-2"/>
                <w:sz w:val="20"/>
                <w:szCs w:val="20"/>
              </w:rPr>
            </w:pPr>
            <w:r w:rsidRPr="004B7F84">
              <w:rPr>
                <w:spacing w:val="-2"/>
                <w:sz w:val="20"/>
                <w:szCs w:val="20"/>
              </w:rPr>
              <w:t>Varies</w:t>
            </w:r>
          </w:p>
        </w:tc>
        <w:tc>
          <w:tcPr>
            <w:tcW w:w="1930" w:type="dxa"/>
            <w:vAlign w:val="center"/>
          </w:tcPr>
          <w:p w14:paraId="05FBEAEF" w14:textId="77777777" w:rsidR="0034092E" w:rsidRPr="004B7F84" w:rsidRDefault="0034092E" w:rsidP="007A3EE3">
            <w:pPr>
              <w:pStyle w:val="TableParagraph"/>
              <w:kinsoku w:val="0"/>
              <w:overflowPunct w:val="0"/>
              <w:spacing w:after="0"/>
              <w:ind w:right="81"/>
              <w:jc w:val="center"/>
              <w:rPr>
                <w:spacing w:val="-2"/>
                <w:sz w:val="20"/>
                <w:szCs w:val="20"/>
              </w:rPr>
            </w:pPr>
            <w:r w:rsidRPr="004B7F84">
              <w:rPr>
                <w:spacing w:val="-2"/>
                <w:sz w:val="20"/>
                <w:szCs w:val="20"/>
              </w:rPr>
              <w:t>Varies</w:t>
            </w:r>
          </w:p>
        </w:tc>
      </w:tr>
      <w:tr w:rsidR="0034092E" w:rsidRPr="001D4DF8" w14:paraId="6830509F" w14:textId="77777777" w:rsidTr="002D62CA">
        <w:trPr>
          <w:trHeight w:val="443"/>
        </w:trPr>
        <w:tc>
          <w:tcPr>
            <w:tcW w:w="0" w:type="auto"/>
            <w:vAlign w:val="center"/>
          </w:tcPr>
          <w:p w14:paraId="741C46CC" w14:textId="77777777" w:rsidR="0034092E" w:rsidRPr="004B7F84" w:rsidRDefault="0034092E" w:rsidP="007A3EE3">
            <w:pPr>
              <w:pStyle w:val="TableParagraph"/>
              <w:kinsoku w:val="0"/>
              <w:overflowPunct w:val="0"/>
              <w:spacing w:after="0"/>
              <w:ind w:left="100"/>
              <w:jc w:val="left"/>
              <w:rPr>
                <w:spacing w:val="-4"/>
                <w:sz w:val="20"/>
                <w:szCs w:val="20"/>
              </w:rPr>
            </w:pPr>
            <w:r w:rsidRPr="004B7F84">
              <w:rPr>
                <w:spacing w:val="-2"/>
                <w:sz w:val="20"/>
                <w:szCs w:val="20"/>
              </w:rPr>
              <w:t>Complio®</w:t>
            </w:r>
            <w:r w:rsidRPr="004B7F84">
              <w:rPr>
                <w:spacing w:val="4"/>
                <w:sz w:val="20"/>
                <w:szCs w:val="20"/>
              </w:rPr>
              <w:t xml:space="preserve"> </w:t>
            </w:r>
            <w:r w:rsidRPr="004B7F84">
              <w:rPr>
                <w:spacing w:val="-4"/>
                <w:sz w:val="20"/>
                <w:szCs w:val="20"/>
              </w:rPr>
              <w:t>Fees (Immunization Tracking)</w:t>
            </w:r>
          </w:p>
        </w:tc>
        <w:tc>
          <w:tcPr>
            <w:tcW w:w="1929" w:type="dxa"/>
            <w:vAlign w:val="center"/>
          </w:tcPr>
          <w:p w14:paraId="7BD4F1EC" w14:textId="61731B30"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$1</w:t>
            </w:r>
            <w:r w:rsidR="00035DDE">
              <w:rPr>
                <w:spacing w:val="-2"/>
                <w:sz w:val="20"/>
                <w:szCs w:val="20"/>
              </w:rPr>
              <w:t>42</w:t>
            </w:r>
            <w:r w:rsidRPr="004B7F84">
              <w:rPr>
                <w:spacing w:val="-2"/>
                <w:sz w:val="20"/>
                <w:szCs w:val="20"/>
              </w:rPr>
              <w:t>.00</w:t>
            </w:r>
          </w:p>
        </w:tc>
        <w:tc>
          <w:tcPr>
            <w:tcW w:w="1930" w:type="dxa"/>
            <w:vAlign w:val="center"/>
          </w:tcPr>
          <w:p w14:paraId="3351E7A4" w14:textId="423E321F" w:rsidR="0034092E" w:rsidRPr="004B7F84" w:rsidRDefault="00C876A2" w:rsidP="007A3EE3">
            <w:pPr>
              <w:pStyle w:val="TableParagraph"/>
              <w:kinsoku w:val="0"/>
              <w:overflowPunct w:val="0"/>
              <w:spacing w:after="0"/>
              <w:ind w:right="82"/>
              <w:jc w:val="center"/>
              <w:rPr>
                <w:spacing w:val="-2"/>
                <w:sz w:val="20"/>
                <w:szCs w:val="20"/>
              </w:rPr>
            </w:pPr>
            <w:r>
              <w:rPr>
                <w:spacing w:val="-2"/>
                <w:sz w:val="20"/>
                <w:szCs w:val="20"/>
              </w:rPr>
              <w:t>NA</w:t>
            </w:r>
          </w:p>
        </w:tc>
      </w:tr>
      <w:tr w:rsidR="0034092E" w:rsidRPr="001D4DF8" w14:paraId="3CE80CAE" w14:textId="77777777" w:rsidTr="002D62CA">
        <w:trPr>
          <w:trHeight w:val="445"/>
        </w:trPr>
        <w:tc>
          <w:tcPr>
            <w:tcW w:w="0" w:type="auto"/>
            <w:vAlign w:val="center"/>
          </w:tcPr>
          <w:p w14:paraId="2091DFFF" w14:textId="77777777" w:rsidR="0034092E" w:rsidRPr="004B7F84" w:rsidRDefault="0034092E" w:rsidP="007A3EE3">
            <w:pPr>
              <w:pStyle w:val="TableParagraph"/>
              <w:kinsoku w:val="0"/>
              <w:overflowPunct w:val="0"/>
              <w:spacing w:after="0"/>
              <w:ind w:left="100"/>
              <w:jc w:val="left"/>
              <w:rPr>
                <w:spacing w:val="-4"/>
                <w:sz w:val="20"/>
                <w:szCs w:val="20"/>
              </w:rPr>
            </w:pPr>
            <w:r w:rsidRPr="004B7F84">
              <w:rPr>
                <w:sz w:val="20"/>
                <w:szCs w:val="20"/>
              </w:rPr>
              <w:t>Lab</w:t>
            </w:r>
            <w:r w:rsidRPr="004B7F84">
              <w:rPr>
                <w:spacing w:val="-2"/>
                <w:sz w:val="20"/>
                <w:szCs w:val="20"/>
              </w:rPr>
              <w:t xml:space="preserve"> </w:t>
            </w:r>
            <w:r w:rsidRPr="004B7F84">
              <w:rPr>
                <w:spacing w:val="-4"/>
                <w:sz w:val="20"/>
                <w:szCs w:val="20"/>
              </w:rPr>
              <w:t>Fees</w:t>
            </w:r>
          </w:p>
        </w:tc>
        <w:tc>
          <w:tcPr>
            <w:tcW w:w="1929" w:type="dxa"/>
            <w:vAlign w:val="center"/>
          </w:tcPr>
          <w:p w14:paraId="174AF342"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$300.00</w:t>
            </w:r>
          </w:p>
        </w:tc>
        <w:tc>
          <w:tcPr>
            <w:tcW w:w="1930" w:type="dxa"/>
            <w:vAlign w:val="center"/>
          </w:tcPr>
          <w:p w14:paraId="3162F89A"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$225.00</w:t>
            </w:r>
          </w:p>
        </w:tc>
      </w:tr>
      <w:tr w:rsidR="0034092E" w:rsidRPr="001D4DF8" w14:paraId="0B824CBF" w14:textId="77777777" w:rsidTr="002D62CA">
        <w:trPr>
          <w:trHeight w:val="443"/>
        </w:trPr>
        <w:tc>
          <w:tcPr>
            <w:tcW w:w="0" w:type="auto"/>
            <w:vAlign w:val="center"/>
          </w:tcPr>
          <w:p w14:paraId="2D3B35CB" w14:textId="2A705B73" w:rsidR="0034092E" w:rsidRPr="004B7F84" w:rsidRDefault="00586215" w:rsidP="007A3EE3">
            <w:pPr>
              <w:pStyle w:val="TableParagraph"/>
              <w:kinsoku w:val="0"/>
              <w:overflowPunct w:val="0"/>
              <w:spacing w:after="0"/>
              <w:ind w:left="100"/>
              <w:jc w:val="left"/>
              <w:rPr>
                <w:spacing w:val="-2"/>
                <w:sz w:val="20"/>
                <w:szCs w:val="20"/>
              </w:rPr>
            </w:pPr>
            <w:r>
              <w:rPr>
                <w:spacing w:val="-2"/>
                <w:sz w:val="20"/>
                <w:szCs w:val="20"/>
              </w:rPr>
              <w:t>ExamSoft</w:t>
            </w:r>
            <w:r w:rsidR="0034092E" w:rsidRPr="004B7F84">
              <w:rPr>
                <w:spacing w:val="-2"/>
                <w:sz w:val="20"/>
                <w:szCs w:val="20"/>
              </w:rPr>
              <w:t xml:space="preserve"> (Theory Testing Platform)</w:t>
            </w:r>
          </w:p>
        </w:tc>
        <w:tc>
          <w:tcPr>
            <w:tcW w:w="1929" w:type="dxa"/>
            <w:vAlign w:val="center"/>
          </w:tcPr>
          <w:p w14:paraId="538B8AA1"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65.00</w:t>
            </w:r>
          </w:p>
        </w:tc>
        <w:tc>
          <w:tcPr>
            <w:tcW w:w="1930" w:type="dxa"/>
            <w:vAlign w:val="center"/>
          </w:tcPr>
          <w:p w14:paraId="2B52332F"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65.00</w:t>
            </w:r>
          </w:p>
        </w:tc>
      </w:tr>
      <w:tr w:rsidR="0034092E" w:rsidRPr="001D4DF8" w14:paraId="1C1B953D" w14:textId="77777777" w:rsidTr="002D62CA">
        <w:trPr>
          <w:trHeight w:val="443"/>
        </w:trPr>
        <w:tc>
          <w:tcPr>
            <w:tcW w:w="0" w:type="auto"/>
            <w:vAlign w:val="center"/>
          </w:tcPr>
          <w:p w14:paraId="20C6F77B" w14:textId="77777777" w:rsidR="0034092E" w:rsidRPr="004B7F84" w:rsidRDefault="0034092E" w:rsidP="007A3EE3">
            <w:pPr>
              <w:pStyle w:val="TableParagraph"/>
              <w:kinsoku w:val="0"/>
              <w:overflowPunct w:val="0"/>
              <w:spacing w:after="0"/>
              <w:ind w:left="100"/>
              <w:jc w:val="left"/>
              <w:rPr>
                <w:spacing w:val="-4"/>
                <w:sz w:val="20"/>
                <w:szCs w:val="20"/>
              </w:rPr>
            </w:pPr>
            <w:r w:rsidRPr="004B7F84">
              <w:rPr>
                <w:spacing w:val="-2"/>
                <w:sz w:val="20"/>
                <w:szCs w:val="20"/>
              </w:rPr>
              <w:t>HESI/Elsevier</w:t>
            </w:r>
            <w:r w:rsidRPr="004B7F84">
              <w:rPr>
                <w:spacing w:val="10"/>
                <w:sz w:val="20"/>
                <w:szCs w:val="20"/>
              </w:rPr>
              <w:t xml:space="preserve"> </w:t>
            </w:r>
            <w:r w:rsidRPr="004B7F84">
              <w:rPr>
                <w:spacing w:val="-4"/>
                <w:sz w:val="20"/>
                <w:szCs w:val="20"/>
              </w:rPr>
              <w:t>Fees/ Textbooks</w:t>
            </w:r>
          </w:p>
        </w:tc>
        <w:tc>
          <w:tcPr>
            <w:tcW w:w="1929" w:type="dxa"/>
            <w:vAlign w:val="center"/>
          </w:tcPr>
          <w:p w14:paraId="0C10F717" w14:textId="0579B17D"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$1,</w:t>
            </w:r>
            <w:r w:rsidR="000E584F">
              <w:rPr>
                <w:spacing w:val="-2"/>
                <w:sz w:val="20"/>
                <w:szCs w:val="20"/>
              </w:rPr>
              <w:t>5</w:t>
            </w:r>
            <w:r w:rsidRPr="004B7F84">
              <w:rPr>
                <w:spacing w:val="-2"/>
                <w:sz w:val="20"/>
                <w:szCs w:val="20"/>
              </w:rPr>
              <w:t>00.00</w:t>
            </w:r>
          </w:p>
        </w:tc>
        <w:tc>
          <w:tcPr>
            <w:tcW w:w="1930" w:type="dxa"/>
            <w:vAlign w:val="center"/>
          </w:tcPr>
          <w:p w14:paraId="01E3D2D3" w14:textId="510D3D52"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$1,</w:t>
            </w:r>
            <w:r w:rsidR="000E584F">
              <w:rPr>
                <w:spacing w:val="-2"/>
                <w:sz w:val="20"/>
                <w:szCs w:val="20"/>
              </w:rPr>
              <w:t>3</w:t>
            </w:r>
            <w:r w:rsidRPr="004B7F84">
              <w:rPr>
                <w:spacing w:val="-2"/>
                <w:sz w:val="20"/>
                <w:szCs w:val="20"/>
              </w:rPr>
              <w:t>00.00</w:t>
            </w:r>
          </w:p>
        </w:tc>
      </w:tr>
      <w:tr w:rsidR="0034092E" w:rsidRPr="001D4DF8" w14:paraId="37F3A320" w14:textId="77777777" w:rsidTr="002D62CA">
        <w:trPr>
          <w:trHeight w:val="445"/>
        </w:trPr>
        <w:tc>
          <w:tcPr>
            <w:tcW w:w="0" w:type="auto"/>
            <w:vAlign w:val="center"/>
          </w:tcPr>
          <w:p w14:paraId="6938FB8F" w14:textId="77777777" w:rsidR="0034092E" w:rsidRPr="004B7F84" w:rsidRDefault="0034092E" w:rsidP="007A3EE3">
            <w:pPr>
              <w:pStyle w:val="TableParagraph"/>
              <w:kinsoku w:val="0"/>
              <w:overflowPunct w:val="0"/>
              <w:spacing w:after="0"/>
              <w:ind w:left="100"/>
              <w:jc w:val="left"/>
              <w:rPr>
                <w:spacing w:val="-4"/>
                <w:sz w:val="20"/>
                <w:szCs w:val="20"/>
              </w:rPr>
            </w:pPr>
            <w:r w:rsidRPr="004B7F84">
              <w:rPr>
                <w:w w:val="95"/>
                <w:sz w:val="20"/>
                <w:szCs w:val="20"/>
              </w:rPr>
              <w:t>**safeMedicate®</w:t>
            </w:r>
            <w:r w:rsidRPr="004B7F84">
              <w:rPr>
                <w:spacing w:val="53"/>
                <w:sz w:val="20"/>
                <w:szCs w:val="20"/>
              </w:rPr>
              <w:t xml:space="preserve"> </w:t>
            </w:r>
            <w:r w:rsidRPr="004B7F84">
              <w:rPr>
                <w:spacing w:val="-4"/>
                <w:sz w:val="20"/>
                <w:szCs w:val="20"/>
              </w:rPr>
              <w:t>Fees (Medication Safety Testing)</w:t>
            </w:r>
          </w:p>
        </w:tc>
        <w:tc>
          <w:tcPr>
            <w:tcW w:w="1929" w:type="dxa"/>
            <w:vAlign w:val="center"/>
          </w:tcPr>
          <w:p w14:paraId="4A1788D8"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$99.00</w:t>
            </w:r>
          </w:p>
        </w:tc>
        <w:tc>
          <w:tcPr>
            <w:tcW w:w="1930" w:type="dxa"/>
            <w:vAlign w:val="center"/>
          </w:tcPr>
          <w:p w14:paraId="03E9B5E4"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061CA746" w14:textId="77777777" w:rsidTr="002D62CA">
        <w:trPr>
          <w:trHeight w:val="443"/>
        </w:trPr>
        <w:tc>
          <w:tcPr>
            <w:tcW w:w="0" w:type="auto"/>
            <w:vAlign w:val="center"/>
          </w:tcPr>
          <w:p w14:paraId="18C5DE6A"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Liability</w:t>
            </w:r>
            <w:r w:rsidRPr="004B7F84">
              <w:rPr>
                <w:spacing w:val="-10"/>
                <w:sz w:val="20"/>
                <w:szCs w:val="20"/>
              </w:rPr>
              <w:t xml:space="preserve"> </w:t>
            </w:r>
            <w:r w:rsidRPr="004B7F84">
              <w:rPr>
                <w:sz w:val="20"/>
                <w:szCs w:val="20"/>
              </w:rPr>
              <w:t>Insurance</w:t>
            </w:r>
            <w:r w:rsidRPr="004B7F84">
              <w:rPr>
                <w:spacing w:val="-12"/>
                <w:sz w:val="20"/>
                <w:szCs w:val="20"/>
              </w:rPr>
              <w:t xml:space="preserve"> </w:t>
            </w:r>
            <w:r w:rsidRPr="004B7F84">
              <w:rPr>
                <w:spacing w:val="-2"/>
                <w:sz w:val="20"/>
                <w:szCs w:val="20"/>
              </w:rPr>
              <w:t>(Annual)</w:t>
            </w:r>
          </w:p>
        </w:tc>
        <w:tc>
          <w:tcPr>
            <w:tcW w:w="1929" w:type="dxa"/>
            <w:vAlign w:val="center"/>
          </w:tcPr>
          <w:p w14:paraId="79F24F89"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$16.25</w:t>
            </w:r>
          </w:p>
        </w:tc>
        <w:tc>
          <w:tcPr>
            <w:tcW w:w="1930" w:type="dxa"/>
            <w:vAlign w:val="center"/>
          </w:tcPr>
          <w:p w14:paraId="5FE24277"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$16.25</w:t>
            </w:r>
          </w:p>
        </w:tc>
      </w:tr>
      <w:tr w:rsidR="0034092E" w:rsidRPr="001D4DF8" w14:paraId="61EC6389" w14:textId="77777777" w:rsidTr="002D62CA">
        <w:trPr>
          <w:trHeight w:val="443"/>
        </w:trPr>
        <w:tc>
          <w:tcPr>
            <w:tcW w:w="0" w:type="auto"/>
            <w:vAlign w:val="center"/>
          </w:tcPr>
          <w:p w14:paraId="1449EC51" w14:textId="77777777" w:rsidR="0034092E" w:rsidRPr="004B7F84" w:rsidRDefault="0034092E" w:rsidP="007A3EE3">
            <w:pPr>
              <w:pStyle w:val="TableParagraph"/>
              <w:kinsoku w:val="0"/>
              <w:overflowPunct w:val="0"/>
              <w:spacing w:after="0"/>
              <w:ind w:left="100"/>
              <w:jc w:val="left"/>
              <w:rPr>
                <w:sz w:val="20"/>
                <w:szCs w:val="20"/>
              </w:rPr>
            </w:pPr>
            <w:r w:rsidRPr="004B7F84">
              <w:rPr>
                <w:sz w:val="20"/>
                <w:szCs w:val="20"/>
              </w:rPr>
              <w:t>Healthcare Insurance</w:t>
            </w:r>
          </w:p>
        </w:tc>
        <w:tc>
          <w:tcPr>
            <w:tcW w:w="1929" w:type="dxa"/>
            <w:vAlign w:val="center"/>
          </w:tcPr>
          <w:p w14:paraId="72FBA8A1"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Varies</w:t>
            </w:r>
          </w:p>
        </w:tc>
        <w:tc>
          <w:tcPr>
            <w:tcW w:w="1930" w:type="dxa"/>
            <w:vAlign w:val="center"/>
          </w:tcPr>
          <w:p w14:paraId="3B811416"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Varies</w:t>
            </w:r>
          </w:p>
        </w:tc>
      </w:tr>
      <w:tr w:rsidR="0034092E" w:rsidRPr="001D4DF8" w14:paraId="652A670E" w14:textId="77777777" w:rsidTr="002D62CA">
        <w:trPr>
          <w:trHeight w:val="445"/>
        </w:trPr>
        <w:tc>
          <w:tcPr>
            <w:tcW w:w="0" w:type="auto"/>
            <w:vAlign w:val="center"/>
          </w:tcPr>
          <w:p w14:paraId="44B36CEA"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Eastern</w:t>
            </w:r>
            <w:r w:rsidRPr="004B7F84">
              <w:rPr>
                <w:spacing w:val="-7"/>
                <w:sz w:val="20"/>
                <w:szCs w:val="20"/>
              </w:rPr>
              <w:t xml:space="preserve"> </w:t>
            </w:r>
            <w:r w:rsidRPr="004B7F84">
              <w:rPr>
                <w:sz w:val="20"/>
                <w:szCs w:val="20"/>
              </w:rPr>
              <w:t>State</w:t>
            </w:r>
            <w:r w:rsidRPr="004B7F84">
              <w:rPr>
                <w:spacing w:val="-9"/>
                <w:sz w:val="20"/>
                <w:szCs w:val="20"/>
              </w:rPr>
              <w:t xml:space="preserve"> </w:t>
            </w:r>
            <w:r w:rsidRPr="004B7F84">
              <w:rPr>
                <w:sz w:val="20"/>
                <w:szCs w:val="20"/>
              </w:rPr>
              <w:t>Hospital</w:t>
            </w:r>
            <w:r w:rsidRPr="004B7F84">
              <w:rPr>
                <w:spacing w:val="-7"/>
                <w:sz w:val="20"/>
                <w:szCs w:val="20"/>
              </w:rPr>
              <w:t xml:space="preserve"> </w:t>
            </w:r>
            <w:r w:rsidRPr="004B7F84">
              <w:rPr>
                <w:sz w:val="20"/>
                <w:szCs w:val="20"/>
              </w:rPr>
              <w:t>Clinical</w:t>
            </w:r>
            <w:r w:rsidRPr="004B7F84">
              <w:rPr>
                <w:spacing w:val="-6"/>
                <w:sz w:val="20"/>
                <w:szCs w:val="20"/>
              </w:rPr>
              <w:t xml:space="preserve"> </w:t>
            </w:r>
            <w:r w:rsidRPr="004B7F84">
              <w:rPr>
                <w:spacing w:val="-2"/>
                <w:sz w:val="20"/>
                <w:szCs w:val="20"/>
              </w:rPr>
              <w:t>Rotation</w:t>
            </w:r>
          </w:p>
        </w:tc>
        <w:tc>
          <w:tcPr>
            <w:tcW w:w="1929" w:type="dxa"/>
            <w:vAlign w:val="center"/>
          </w:tcPr>
          <w:p w14:paraId="3266274C"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c>
          <w:tcPr>
            <w:tcW w:w="1930" w:type="dxa"/>
            <w:vAlign w:val="center"/>
          </w:tcPr>
          <w:p w14:paraId="13FE63BB"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$150.00 +</w:t>
            </w:r>
          </w:p>
          <w:p w14:paraId="2144BD99"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Lodging &amp; travel</w:t>
            </w:r>
          </w:p>
        </w:tc>
      </w:tr>
      <w:tr w:rsidR="0034092E" w:rsidRPr="001D4DF8" w14:paraId="722C61BE" w14:textId="77777777" w:rsidTr="002D62CA">
        <w:trPr>
          <w:trHeight w:val="443"/>
        </w:trPr>
        <w:tc>
          <w:tcPr>
            <w:tcW w:w="0" w:type="auto"/>
            <w:vAlign w:val="center"/>
          </w:tcPr>
          <w:p w14:paraId="26C06113"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Scrub</w:t>
            </w:r>
            <w:r w:rsidRPr="004B7F84">
              <w:rPr>
                <w:spacing w:val="-6"/>
                <w:sz w:val="20"/>
                <w:szCs w:val="20"/>
              </w:rPr>
              <w:t xml:space="preserve"> </w:t>
            </w:r>
            <w:r w:rsidRPr="004B7F84">
              <w:rPr>
                <w:spacing w:val="-2"/>
                <w:sz w:val="20"/>
                <w:szCs w:val="20"/>
              </w:rPr>
              <w:t>Set/Shoes (Black Shoes, not fabric)</w:t>
            </w:r>
          </w:p>
        </w:tc>
        <w:tc>
          <w:tcPr>
            <w:tcW w:w="1929" w:type="dxa"/>
            <w:vAlign w:val="center"/>
          </w:tcPr>
          <w:p w14:paraId="3D58D957"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$200.00</w:t>
            </w:r>
          </w:p>
        </w:tc>
        <w:tc>
          <w:tcPr>
            <w:tcW w:w="1930" w:type="dxa"/>
            <w:vAlign w:val="center"/>
          </w:tcPr>
          <w:p w14:paraId="1496A45E"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0F0CCD83" w14:textId="77777777" w:rsidTr="002D62CA">
        <w:trPr>
          <w:trHeight w:val="443"/>
        </w:trPr>
        <w:tc>
          <w:tcPr>
            <w:tcW w:w="0" w:type="auto"/>
            <w:vAlign w:val="center"/>
          </w:tcPr>
          <w:p w14:paraId="2BAEADAF"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pacing w:val="-2"/>
                <w:sz w:val="20"/>
                <w:szCs w:val="20"/>
              </w:rPr>
              <w:t>Stethoscope</w:t>
            </w:r>
          </w:p>
        </w:tc>
        <w:tc>
          <w:tcPr>
            <w:tcW w:w="1929" w:type="dxa"/>
            <w:vAlign w:val="center"/>
          </w:tcPr>
          <w:p w14:paraId="6749EF8F"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$100.00</w:t>
            </w:r>
          </w:p>
        </w:tc>
        <w:tc>
          <w:tcPr>
            <w:tcW w:w="1930" w:type="dxa"/>
            <w:vAlign w:val="center"/>
          </w:tcPr>
          <w:p w14:paraId="1A782AC0"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4E9DA508" w14:textId="77777777" w:rsidTr="002D62CA">
        <w:trPr>
          <w:trHeight w:val="445"/>
        </w:trPr>
        <w:tc>
          <w:tcPr>
            <w:tcW w:w="0" w:type="auto"/>
            <w:vAlign w:val="center"/>
          </w:tcPr>
          <w:p w14:paraId="7934D22F"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pacing w:val="-2"/>
                <w:sz w:val="20"/>
                <w:szCs w:val="20"/>
              </w:rPr>
              <w:t>Penlight</w:t>
            </w:r>
          </w:p>
        </w:tc>
        <w:tc>
          <w:tcPr>
            <w:tcW w:w="1929" w:type="dxa"/>
            <w:vAlign w:val="center"/>
          </w:tcPr>
          <w:p w14:paraId="7A704CBB"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$15.00</w:t>
            </w:r>
          </w:p>
        </w:tc>
        <w:tc>
          <w:tcPr>
            <w:tcW w:w="1930" w:type="dxa"/>
            <w:vAlign w:val="center"/>
          </w:tcPr>
          <w:p w14:paraId="413CA548"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47C194D9" w14:textId="77777777" w:rsidTr="002D62CA">
        <w:trPr>
          <w:trHeight w:val="445"/>
        </w:trPr>
        <w:tc>
          <w:tcPr>
            <w:tcW w:w="0" w:type="auto"/>
            <w:vAlign w:val="center"/>
          </w:tcPr>
          <w:p w14:paraId="10D0F0A3"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pacing w:val="-2"/>
                <w:sz w:val="20"/>
                <w:szCs w:val="20"/>
              </w:rPr>
              <w:t>Watch with Second Hand</w:t>
            </w:r>
          </w:p>
        </w:tc>
        <w:tc>
          <w:tcPr>
            <w:tcW w:w="1929" w:type="dxa"/>
            <w:vAlign w:val="center"/>
          </w:tcPr>
          <w:p w14:paraId="3AAC50B1"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Varies</w:t>
            </w:r>
          </w:p>
        </w:tc>
        <w:tc>
          <w:tcPr>
            <w:tcW w:w="1930" w:type="dxa"/>
            <w:vAlign w:val="center"/>
          </w:tcPr>
          <w:p w14:paraId="7FA067F8"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637809BB" w14:textId="77777777" w:rsidTr="002D62CA">
        <w:trPr>
          <w:trHeight w:val="443"/>
        </w:trPr>
        <w:tc>
          <w:tcPr>
            <w:tcW w:w="0" w:type="auto"/>
            <w:vAlign w:val="center"/>
          </w:tcPr>
          <w:p w14:paraId="68781721" w14:textId="77777777" w:rsidR="0034092E" w:rsidRPr="004B7F84" w:rsidRDefault="0034092E" w:rsidP="007A3EE3">
            <w:pPr>
              <w:pStyle w:val="TableParagraph"/>
              <w:kinsoku w:val="0"/>
              <w:overflowPunct w:val="0"/>
              <w:spacing w:after="0"/>
              <w:ind w:left="100"/>
              <w:jc w:val="left"/>
              <w:rPr>
                <w:spacing w:val="-5"/>
                <w:sz w:val="20"/>
                <w:szCs w:val="20"/>
              </w:rPr>
            </w:pPr>
            <w:r w:rsidRPr="004B7F84">
              <w:rPr>
                <w:sz w:val="20"/>
                <w:szCs w:val="20"/>
              </w:rPr>
              <w:t>Nursing</w:t>
            </w:r>
            <w:r w:rsidRPr="004B7F84">
              <w:rPr>
                <w:spacing w:val="-6"/>
                <w:sz w:val="20"/>
                <w:szCs w:val="20"/>
              </w:rPr>
              <w:t xml:space="preserve"> </w:t>
            </w:r>
            <w:r w:rsidRPr="004B7F84">
              <w:rPr>
                <w:sz w:val="20"/>
                <w:szCs w:val="20"/>
              </w:rPr>
              <w:t>Lab</w:t>
            </w:r>
            <w:r w:rsidRPr="004B7F84">
              <w:rPr>
                <w:spacing w:val="-5"/>
                <w:sz w:val="20"/>
                <w:szCs w:val="20"/>
              </w:rPr>
              <w:t xml:space="preserve"> Kit</w:t>
            </w:r>
          </w:p>
        </w:tc>
        <w:tc>
          <w:tcPr>
            <w:tcW w:w="1929" w:type="dxa"/>
            <w:vAlign w:val="center"/>
          </w:tcPr>
          <w:p w14:paraId="621C4612"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$200.00</w:t>
            </w:r>
          </w:p>
        </w:tc>
        <w:tc>
          <w:tcPr>
            <w:tcW w:w="1930" w:type="dxa"/>
            <w:vAlign w:val="center"/>
          </w:tcPr>
          <w:p w14:paraId="71B90EC2"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3FA8B3D7" w14:textId="77777777" w:rsidTr="002D62CA">
        <w:trPr>
          <w:trHeight w:val="443"/>
        </w:trPr>
        <w:tc>
          <w:tcPr>
            <w:tcW w:w="0" w:type="auto"/>
            <w:vAlign w:val="center"/>
          </w:tcPr>
          <w:p w14:paraId="0F1A4273"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NCLEX®</w:t>
            </w:r>
            <w:r w:rsidRPr="004B7F84">
              <w:rPr>
                <w:spacing w:val="-9"/>
                <w:sz w:val="20"/>
                <w:szCs w:val="20"/>
              </w:rPr>
              <w:t xml:space="preserve"> </w:t>
            </w:r>
            <w:r w:rsidRPr="004B7F84">
              <w:rPr>
                <w:sz w:val="20"/>
                <w:szCs w:val="20"/>
              </w:rPr>
              <w:t>Exam</w:t>
            </w:r>
            <w:r w:rsidRPr="004B7F84">
              <w:rPr>
                <w:spacing w:val="-7"/>
                <w:sz w:val="20"/>
                <w:szCs w:val="20"/>
              </w:rPr>
              <w:t xml:space="preserve"> </w:t>
            </w:r>
            <w:r w:rsidRPr="004B7F84">
              <w:rPr>
                <w:sz w:val="20"/>
                <w:szCs w:val="20"/>
              </w:rPr>
              <w:t>(Optional</w:t>
            </w:r>
            <w:r w:rsidRPr="004B7F84">
              <w:rPr>
                <w:spacing w:val="-7"/>
                <w:sz w:val="20"/>
                <w:szCs w:val="20"/>
              </w:rPr>
              <w:t xml:space="preserve"> </w:t>
            </w:r>
            <w:r w:rsidRPr="004B7F84">
              <w:rPr>
                <w:sz w:val="20"/>
                <w:szCs w:val="20"/>
              </w:rPr>
              <w:t>for</w:t>
            </w:r>
            <w:r w:rsidRPr="004B7F84">
              <w:rPr>
                <w:spacing w:val="-7"/>
                <w:sz w:val="20"/>
                <w:szCs w:val="20"/>
              </w:rPr>
              <w:t xml:space="preserve"> </w:t>
            </w:r>
            <w:r w:rsidRPr="004B7F84">
              <w:rPr>
                <w:sz w:val="20"/>
                <w:szCs w:val="20"/>
              </w:rPr>
              <w:t>first-year</w:t>
            </w:r>
            <w:r w:rsidRPr="004B7F84">
              <w:rPr>
                <w:spacing w:val="-4"/>
                <w:sz w:val="20"/>
                <w:szCs w:val="20"/>
              </w:rPr>
              <w:t xml:space="preserve"> </w:t>
            </w:r>
            <w:r w:rsidRPr="004B7F84">
              <w:rPr>
                <w:spacing w:val="-2"/>
                <w:sz w:val="20"/>
                <w:szCs w:val="20"/>
              </w:rPr>
              <w:t>students)</w:t>
            </w:r>
          </w:p>
        </w:tc>
        <w:tc>
          <w:tcPr>
            <w:tcW w:w="1929" w:type="dxa"/>
            <w:vAlign w:val="center"/>
          </w:tcPr>
          <w:p w14:paraId="7D73DE63" w14:textId="77777777"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$300.00</w:t>
            </w:r>
          </w:p>
        </w:tc>
        <w:tc>
          <w:tcPr>
            <w:tcW w:w="1930" w:type="dxa"/>
            <w:vAlign w:val="center"/>
          </w:tcPr>
          <w:p w14:paraId="61276709"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31762568" w14:textId="77777777" w:rsidTr="002D62CA">
        <w:trPr>
          <w:trHeight w:val="443"/>
        </w:trPr>
        <w:tc>
          <w:tcPr>
            <w:tcW w:w="0" w:type="auto"/>
            <w:vAlign w:val="center"/>
          </w:tcPr>
          <w:p w14:paraId="3772AFCC" w14:textId="77777777" w:rsidR="0034092E" w:rsidRPr="004B7F84" w:rsidRDefault="0034092E" w:rsidP="007A3EE3">
            <w:pPr>
              <w:pStyle w:val="TableParagraph"/>
              <w:kinsoku w:val="0"/>
              <w:overflowPunct w:val="0"/>
              <w:spacing w:after="0"/>
              <w:ind w:left="100"/>
              <w:jc w:val="left"/>
              <w:rPr>
                <w:spacing w:val="-4"/>
                <w:sz w:val="20"/>
                <w:szCs w:val="20"/>
              </w:rPr>
            </w:pPr>
            <w:r w:rsidRPr="004B7F84">
              <w:rPr>
                <w:sz w:val="20"/>
                <w:szCs w:val="20"/>
              </w:rPr>
              <w:t>***NCLEX®</w:t>
            </w:r>
            <w:r w:rsidRPr="004B7F84">
              <w:rPr>
                <w:spacing w:val="-12"/>
                <w:sz w:val="20"/>
                <w:szCs w:val="20"/>
              </w:rPr>
              <w:t xml:space="preserve"> </w:t>
            </w:r>
            <w:r w:rsidRPr="004B7F84">
              <w:rPr>
                <w:spacing w:val="-4"/>
                <w:sz w:val="20"/>
                <w:szCs w:val="20"/>
              </w:rPr>
              <w:t>Exam</w:t>
            </w:r>
          </w:p>
        </w:tc>
        <w:tc>
          <w:tcPr>
            <w:tcW w:w="1929" w:type="dxa"/>
            <w:vAlign w:val="center"/>
          </w:tcPr>
          <w:p w14:paraId="45CEE5C6"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c>
          <w:tcPr>
            <w:tcW w:w="1930" w:type="dxa"/>
            <w:vAlign w:val="center"/>
          </w:tcPr>
          <w:p w14:paraId="2D51AD67"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$320.00</w:t>
            </w:r>
          </w:p>
        </w:tc>
      </w:tr>
      <w:tr w:rsidR="0034092E" w:rsidRPr="001D4DF8" w14:paraId="39322A14" w14:textId="77777777" w:rsidTr="002D62CA">
        <w:trPr>
          <w:trHeight w:val="445"/>
        </w:trPr>
        <w:tc>
          <w:tcPr>
            <w:tcW w:w="0" w:type="auto"/>
            <w:vAlign w:val="center"/>
          </w:tcPr>
          <w:p w14:paraId="1C85CA38"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RN</w:t>
            </w:r>
            <w:r w:rsidRPr="004B7F84">
              <w:rPr>
                <w:spacing w:val="-3"/>
                <w:sz w:val="20"/>
                <w:szCs w:val="20"/>
              </w:rPr>
              <w:t xml:space="preserve"> </w:t>
            </w:r>
            <w:r w:rsidRPr="004B7F84">
              <w:rPr>
                <w:sz w:val="20"/>
                <w:szCs w:val="20"/>
              </w:rPr>
              <w:t>Pin</w:t>
            </w:r>
            <w:r w:rsidRPr="004B7F84">
              <w:rPr>
                <w:spacing w:val="-2"/>
                <w:sz w:val="20"/>
                <w:szCs w:val="20"/>
              </w:rPr>
              <w:t xml:space="preserve"> (Optional)</w:t>
            </w:r>
          </w:p>
        </w:tc>
        <w:tc>
          <w:tcPr>
            <w:tcW w:w="1929" w:type="dxa"/>
            <w:vAlign w:val="center"/>
          </w:tcPr>
          <w:p w14:paraId="53AB8C1A"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c>
          <w:tcPr>
            <w:tcW w:w="1930" w:type="dxa"/>
            <w:vAlign w:val="center"/>
          </w:tcPr>
          <w:p w14:paraId="772A9F67" w14:textId="77777777" w:rsidR="0034092E" w:rsidRPr="004B7F84" w:rsidRDefault="0034092E" w:rsidP="007A3EE3">
            <w:pPr>
              <w:pStyle w:val="TableParagraph"/>
              <w:kinsoku w:val="0"/>
              <w:overflowPunct w:val="0"/>
              <w:spacing w:after="0"/>
              <w:ind w:right="82"/>
              <w:jc w:val="center"/>
              <w:rPr>
                <w:spacing w:val="-2"/>
                <w:sz w:val="20"/>
                <w:szCs w:val="20"/>
              </w:rPr>
            </w:pPr>
            <w:r w:rsidRPr="004B7F84">
              <w:rPr>
                <w:spacing w:val="-2"/>
                <w:sz w:val="20"/>
                <w:szCs w:val="20"/>
              </w:rPr>
              <w:t>$50.00</w:t>
            </w:r>
          </w:p>
        </w:tc>
      </w:tr>
      <w:tr w:rsidR="0034092E" w:rsidRPr="001D4DF8" w14:paraId="1FBA03A5" w14:textId="77777777" w:rsidTr="002D62CA">
        <w:trPr>
          <w:trHeight w:val="443"/>
        </w:trPr>
        <w:tc>
          <w:tcPr>
            <w:tcW w:w="0" w:type="auto"/>
            <w:vAlign w:val="center"/>
          </w:tcPr>
          <w:p w14:paraId="54851E40" w14:textId="77777777" w:rsidR="0034092E" w:rsidRPr="004B7F84" w:rsidRDefault="0034092E" w:rsidP="007A3EE3">
            <w:pPr>
              <w:pStyle w:val="TableParagraph"/>
              <w:kinsoku w:val="0"/>
              <w:overflowPunct w:val="0"/>
              <w:spacing w:after="0"/>
              <w:ind w:left="100"/>
              <w:jc w:val="left"/>
              <w:rPr>
                <w:spacing w:val="-2"/>
                <w:sz w:val="20"/>
                <w:szCs w:val="20"/>
              </w:rPr>
            </w:pPr>
            <w:r w:rsidRPr="004B7F84">
              <w:rPr>
                <w:sz w:val="20"/>
                <w:szCs w:val="20"/>
              </w:rPr>
              <w:t>PVR</w:t>
            </w:r>
            <w:r w:rsidRPr="004B7F84">
              <w:rPr>
                <w:spacing w:val="-5"/>
                <w:sz w:val="20"/>
                <w:szCs w:val="20"/>
              </w:rPr>
              <w:t xml:space="preserve"> </w:t>
            </w:r>
            <w:r w:rsidRPr="004B7F84">
              <w:rPr>
                <w:sz w:val="20"/>
                <w:szCs w:val="20"/>
              </w:rPr>
              <w:t>Course</w:t>
            </w:r>
            <w:r w:rsidRPr="004B7F84">
              <w:rPr>
                <w:spacing w:val="-6"/>
                <w:sz w:val="20"/>
                <w:szCs w:val="20"/>
              </w:rPr>
              <w:t xml:space="preserve"> </w:t>
            </w:r>
            <w:r w:rsidRPr="004B7F84">
              <w:rPr>
                <w:spacing w:val="-2"/>
                <w:sz w:val="20"/>
                <w:szCs w:val="20"/>
              </w:rPr>
              <w:t>(Optional)</w:t>
            </w:r>
          </w:p>
        </w:tc>
        <w:tc>
          <w:tcPr>
            <w:tcW w:w="1929" w:type="dxa"/>
            <w:vAlign w:val="center"/>
          </w:tcPr>
          <w:p w14:paraId="11E6670D" w14:textId="49C88B75" w:rsidR="0034092E" w:rsidRPr="004B7F84" w:rsidRDefault="0034092E" w:rsidP="007A3EE3">
            <w:pPr>
              <w:pStyle w:val="TableParagraph"/>
              <w:kinsoku w:val="0"/>
              <w:overflowPunct w:val="0"/>
              <w:spacing w:after="0"/>
              <w:ind w:right="79"/>
              <w:jc w:val="center"/>
              <w:rPr>
                <w:spacing w:val="-2"/>
                <w:sz w:val="20"/>
                <w:szCs w:val="20"/>
              </w:rPr>
            </w:pPr>
            <w:r w:rsidRPr="004B7F84">
              <w:rPr>
                <w:spacing w:val="-2"/>
                <w:sz w:val="20"/>
                <w:szCs w:val="20"/>
              </w:rPr>
              <w:t>$1</w:t>
            </w:r>
            <w:r w:rsidR="009F6AA7">
              <w:rPr>
                <w:spacing w:val="-2"/>
                <w:sz w:val="20"/>
                <w:szCs w:val="20"/>
              </w:rPr>
              <w:t>75</w:t>
            </w:r>
            <w:r w:rsidRPr="004B7F84">
              <w:rPr>
                <w:spacing w:val="-2"/>
                <w:sz w:val="20"/>
                <w:szCs w:val="20"/>
              </w:rPr>
              <w:t>.00</w:t>
            </w:r>
          </w:p>
        </w:tc>
        <w:tc>
          <w:tcPr>
            <w:tcW w:w="1930" w:type="dxa"/>
            <w:vAlign w:val="center"/>
          </w:tcPr>
          <w:p w14:paraId="4F0C237B"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0D4B1A65" w14:textId="77777777" w:rsidTr="002D62CA">
        <w:trPr>
          <w:trHeight w:val="445"/>
        </w:trPr>
        <w:tc>
          <w:tcPr>
            <w:tcW w:w="0" w:type="auto"/>
            <w:vAlign w:val="center"/>
          </w:tcPr>
          <w:p w14:paraId="3E2AA23D" w14:textId="6DC45129" w:rsidR="0034092E" w:rsidRPr="004B7F84" w:rsidRDefault="0034092E" w:rsidP="007A3EE3">
            <w:pPr>
              <w:pStyle w:val="TableParagraph"/>
              <w:kinsoku w:val="0"/>
              <w:overflowPunct w:val="0"/>
              <w:spacing w:after="0"/>
              <w:ind w:left="146"/>
              <w:jc w:val="left"/>
              <w:rPr>
                <w:spacing w:val="-2"/>
                <w:sz w:val="20"/>
                <w:szCs w:val="20"/>
              </w:rPr>
            </w:pPr>
            <w:r w:rsidRPr="004B7F84">
              <w:rPr>
                <w:sz w:val="20"/>
                <w:szCs w:val="20"/>
              </w:rPr>
              <w:t>Virtual</w:t>
            </w:r>
            <w:r w:rsidRPr="004B7F84">
              <w:rPr>
                <w:spacing w:val="-8"/>
                <w:sz w:val="20"/>
                <w:szCs w:val="20"/>
              </w:rPr>
              <w:t xml:space="preserve"> </w:t>
            </w:r>
            <w:r w:rsidRPr="004B7F84">
              <w:rPr>
                <w:spacing w:val="-2"/>
                <w:sz w:val="20"/>
                <w:szCs w:val="20"/>
              </w:rPr>
              <w:t>Simulation</w:t>
            </w:r>
            <w:r w:rsidR="008221BD">
              <w:rPr>
                <w:spacing w:val="-2"/>
                <w:sz w:val="20"/>
                <w:szCs w:val="20"/>
              </w:rPr>
              <w:t xml:space="preserve"> (If utilized)</w:t>
            </w:r>
          </w:p>
        </w:tc>
        <w:tc>
          <w:tcPr>
            <w:tcW w:w="1929" w:type="dxa"/>
            <w:vAlign w:val="center"/>
          </w:tcPr>
          <w:p w14:paraId="049EDB13" w14:textId="77777777" w:rsidR="0034092E" w:rsidRPr="004B7F84" w:rsidRDefault="0034092E" w:rsidP="007A3EE3">
            <w:pPr>
              <w:pStyle w:val="TableParagraph"/>
              <w:kinsoku w:val="0"/>
              <w:overflowPunct w:val="0"/>
              <w:spacing w:after="0"/>
              <w:ind w:right="81"/>
              <w:jc w:val="center"/>
              <w:rPr>
                <w:spacing w:val="-2"/>
                <w:sz w:val="20"/>
                <w:szCs w:val="20"/>
              </w:rPr>
            </w:pPr>
            <w:r w:rsidRPr="004B7F84">
              <w:rPr>
                <w:spacing w:val="-2"/>
                <w:sz w:val="20"/>
                <w:szCs w:val="20"/>
              </w:rPr>
              <w:t>$200.00</w:t>
            </w:r>
          </w:p>
        </w:tc>
        <w:tc>
          <w:tcPr>
            <w:tcW w:w="1930" w:type="dxa"/>
            <w:vAlign w:val="center"/>
          </w:tcPr>
          <w:p w14:paraId="5D47245E"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N/A</w:t>
            </w:r>
          </w:p>
        </w:tc>
      </w:tr>
      <w:tr w:rsidR="0034092E" w:rsidRPr="001D4DF8" w14:paraId="1D28E695" w14:textId="77777777" w:rsidTr="002D62CA">
        <w:trPr>
          <w:trHeight w:val="445"/>
        </w:trPr>
        <w:tc>
          <w:tcPr>
            <w:tcW w:w="0" w:type="auto"/>
            <w:vAlign w:val="center"/>
          </w:tcPr>
          <w:p w14:paraId="15404BEB" w14:textId="5499503E" w:rsidR="0034092E" w:rsidRPr="004B7F84" w:rsidRDefault="0034092E" w:rsidP="007A3EE3">
            <w:pPr>
              <w:pStyle w:val="TableParagraph"/>
              <w:kinsoku w:val="0"/>
              <w:overflowPunct w:val="0"/>
              <w:spacing w:after="0"/>
              <w:ind w:left="146"/>
              <w:jc w:val="left"/>
              <w:rPr>
                <w:sz w:val="20"/>
                <w:szCs w:val="20"/>
              </w:rPr>
            </w:pPr>
            <w:r w:rsidRPr="004B7F84">
              <w:rPr>
                <w:sz w:val="20"/>
                <w:szCs w:val="20"/>
              </w:rPr>
              <w:t>Proctoring Services</w:t>
            </w:r>
            <w:r w:rsidR="008221BD">
              <w:rPr>
                <w:sz w:val="20"/>
                <w:szCs w:val="20"/>
              </w:rPr>
              <w:t xml:space="preserve"> (If utilized)</w:t>
            </w:r>
          </w:p>
        </w:tc>
        <w:tc>
          <w:tcPr>
            <w:tcW w:w="1929" w:type="dxa"/>
            <w:vAlign w:val="center"/>
          </w:tcPr>
          <w:p w14:paraId="5EAD24D3" w14:textId="77777777" w:rsidR="0034092E" w:rsidRPr="004B7F84" w:rsidRDefault="0034092E" w:rsidP="007A3EE3">
            <w:pPr>
              <w:pStyle w:val="TableParagraph"/>
              <w:kinsoku w:val="0"/>
              <w:overflowPunct w:val="0"/>
              <w:spacing w:after="0"/>
              <w:ind w:right="81"/>
              <w:jc w:val="center"/>
              <w:rPr>
                <w:spacing w:val="-2"/>
                <w:sz w:val="20"/>
                <w:szCs w:val="20"/>
              </w:rPr>
            </w:pPr>
            <w:r w:rsidRPr="004B7F84">
              <w:rPr>
                <w:spacing w:val="-2"/>
                <w:sz w:val="20"/>
                <w:szCs w:val="20"/>
              </w:rPr>
              <w:t>$200.00</w:t>
            </w:r>
          </w:p>
        </w:tc>
        <w:tc>
          <w:tcPr>
            <w:tcW w:w="1930" w:type="dxa"/>
            <w:vAlign w:val="center"/>
          </w:tcPr>
          <w:p w14:paraId="336AA42B" w14:textId="77777777" w:rsidR="0034092E" w:rsidRPr="004B7F84" w:rsidRDefault="0034092E" w:rsidP="007A3EE3">
            <w:pPr>
              <w:pStyle w:val="TableParagraph"/>
              <w:kinsoku w:val="0"/>
              <w:overflowPunct w:val="0"/>
              <w:spacing w:after="0"/>
              <w:ind w:right="79"/>
              <w:jc w:val="center"/>
              <w:rPr>
                <w:spacing w:val="-5"/>
                <w:sz w:val="20"/>
                <w:szCs w:val="20"/>
              </w:rPr>
            </w:pPr>
            <w:r w:rsidRPr="004B7F84">
              <w:rPr>
                <w:spacing w:val="-5"/>
                <w:sz w:val="20"/>
                <w:szCs w:val="20"/>
              </w:rPr>
              <w:t>$200.00</w:t>
            </w:r>
          </w:p>
        </w:tc>
      </w:tr>
    </w:tbl>
    <w:p w14:paraId="3C2BBD9A" w14:textId="515B9C59" w:rsidR="00656AF9" w:rsidRDefault="00656AF9" w:rsidP="00FE4A77">
      <w:pPr>
        <w:spacing w:after="0"/>
        <w:rPr>
          <w:b/>
          <w:bCs/>
          <w:spacing w:val="-2"/>
        </w:rPr>
      </w:pPr>
    </w:p>
    <w:p w14:paraId="6AB07F86" w14:textId="77777777" w:rsidR="003B5AFA" w:rsidRDefault="003B5AFA">
      <w:pPr>
        <w:spacing w:after="0" w:line="242" w:lineRule="auto"/>
        <w:jc w:val="both"/>
        <w:rPr>
          <w:b/>
          <w:bCs/>
          <w:sz w:val="28"/>
          <w:szCs w:val="28"/>
        </w:rPr>
      </w:pPr>
      <w:r>
        <w:br w:type="page"/>
      </w:r>
    </w:p>
    <w:p w14:paraId="6131F176" w14:textId="6E0FAEC4" w:rsidR="00AF70C5" w:rsidRPr="0034092E" w:rsidRDefault="00AF70C5" w:rsidP="00512400">
      <w:pPr>
        <w:pStyle w:val="Heading2"/>
      </w:pPr>
      <w:bookmarkStart w:id="41" w:name="_Toc236655080"/>
      <w:r w:rsidRPr="0034092E">
        <w:lastRenderedPageBreak/>
        <w:t>Serving Our Community</w:t>
      </w:r>
      <w:bookmarkEnd w:id="41"/>
    </w:p>
    <w:p w14:paraId="43BC70E6" w14:textId="77777777" w:rsidR="00BA0C48" w:rsidRPr="00BA0C48" w:rsidRDefault="00BA0C48" w:rsidP="00F81420">
      <w:pPr>
        <w:spacing w:after="120"/>
        <w:rPr>
          <w:b/>
          <w:bCs/>
        </w:rPr>
      </w:pPr>
      <w:bookmarkStart w:id="42" w:name="_Toc120816072"/>
      <w:bookmarkStart w:id="43" w:name="_Toc120816537"/>
      <w:bookmarkStart w:id="44" w:name="_Toc207281254"/>
      <w:r w:rsidRPr="00BA0C48">
        <w:t>The ADN program at Wenatchee Valley College is deeply committed to serving a broad, interconnected Community of Interest. We continuously refine our curriculum and operations to meet the evolving needs of these vital stakeholders:</w:t>
      </w:r>
    </w:p>
    <w:p w14:paraId="2F44073D" w14:textId="77777777" w:rsidR="00BA0C48" w:rsidRPr="005B7C2B" w:rsidRDefault="00BA0C48" w:rsidP="00CA058C">
      <w:pPr>
        <w:pStyle w:val="BulletList"/>
        <w:rPr>
          <w:b/>
        </w:rPr>
      </w:pPr>
      <w:r w:rsidRPr="00BA0C48">
        <w:t>Current and Prospective Nursing Students: We support learners at every milestone of their academic journey, from foundational pre-licensure preparation through seamless transitions into advanced baccalaureate pathways.</w:t>
      </w:r>
    </w:p>
    <w:p w14:paraId="5FD68746" w14:textId="77777777" w:rsidR="00BA0C48" w:rsidRPr="005B7C2B" w:rsidRDefault="00BA0C48" w:rsidP="00CA058C">
      <w:pPr>
        <w:pStyle w:val="BulletList"/>
        <w:rPr>
          <w:b/>
        </w:rPr>
      </w:pPr>
      <w:r w:rsidRPr="00BA0C48">
        <w:t>Residents of North Central Washington: By graduate-level preparation of highly skilled, compassionate clinical professionals, we directly elevate the health, safety, and holistic well-being of our local rural and urban communities.</w:t>
      </w:r>
    </w:p>
    <w:p w14:paraId="441079A5" w14:textId="77777777" w:rsidR="00BA0C48" w:rsidRPr="005B7C2B" w:rsidRDefault="00BA0C48" w:rsidP="00CA058C">
      <w:pPr>
        <w:pStyle w:val="BulletList"/>
        <w:rPr>
          <w:b/>
        </w:rPr>
      </w:pPr>
      <w:r w:rsidRPr="00BA0C48">
        <w:t>Clinical Partners: We maintain active collaborations with regional hospitals, outpatient clinics, and long-term care facilities to provide essential hands-on experiential training while ensuring our curriculum aligns with modern, real-world industry demands.</w:t>
      </w:r>
    </w:p>
    <w:p w14:paraId="47179A63" w14:textId="77777777" w:rsidR="00BA0C48" w:rsidRPr="005B7C2B" w:rsidRDefault="00BA0C48" w:rsidP="00CA058C">
      <w:pPr>
        <w:pStyle w:val="BulletList"/>
        <w:rPr>
          <w:b/>
        </w:rPr>
      </w:pPr>
      <w:r w:rsidRPr="00BA0C48">
        <w:t>WVC Faculty and Staff: We foster an interdisciplinary environment of academic excellence, shared governance, and student advocacy alongside our dedicated institutional peers.</w:t>
      </w:r>
    </w:p>
    <w:p w14:paraId="6F8AB3EF" w14:textId="77777777" w:rsidR="00BA0C48" w:rsidRPr="005B7C2B" w:rsidRDefault="00BA0C48" w:rsidP="00CA058C">
      <w:pPr>
        <w:pStyle w:val="BulletList"/>
        <w:rPr>
          <w:b/>
        </w:rPr>
      </w:pPr>
      <w:r w:rsidRPr="00BA0C48">
        <w:t>The Professional Nursing Population: We prepare graduates to enter the broader professional nursing community, both regionally and nationally, equipped with the leadership traits and clinical competencies required to excel.</w:t>
      </w:r>
    </w:p>
    <w:p w14:paraId="3725CE36" w14:textId="77777777" w:rsidR="00BA0C48" w:rsidRPr="00BA0C48" w:rsidRDefault="00BA0C48" w:rsidP="00512400">
      <w:pPr>
        <w:pStyle w:val="Heading2"/>
      </w:pPr>
      <w:bookmarkStart w:id="45" w:name="_Toc236655081"/>
      <w:r w:rsidRPr="00BA0C48">
        <w:t>Opportunities for Program Evaluation &amp; Student Voice</w:t>
      </w:r>
      <w:bookmarkEnd w:id="45"/>
    </w:p>
    <w:p w14:paraId="4064C728" w14:textId="77777777" w:rsidR="00BA0C48" w:rsidRPr="00484048" w:rsidRDefault="00BA0C48" w:rsidP="00F81420">
      <w:pPr>
        <w:spacing w:after="120"/>
        <w:rPr>
          <w:b/>
          <w:bCs/>
        </w:rPr>
      </w:pPr>
      <w:r w:rsidRPr="00BA0C48">
        <w:t xml:space="preserve">To maintain the highest standards of educational excellence, the WVC Nursing Department actively </w:t>
      </w:r>
      <w:r w:rsidRPr="00484048">
        <w:t>relies on structured student feedback to drive continuous quality improvement. We systematically gather and implement your input through the following mechanisms:</w:t>
      </w:r>
    </w:p>
    <w:p w14:paraId="753925B1" w14:textId="2C7F48CB" w:rsidR="00BA0C48" w:rsidRPr="00484048" w:rsidRDefault="00BA0C48">
      <w:pPr>
        <w:pStyle w:val="ListParagraph"/>
        <w:numPr>
          <w:ilvl w:val="0"/>
          <w:numId w:val="84"/>
        </w:numPr>
        <w:spacing w:after="120"/>
        <w:rPr>
          <w:b/>
          <w:bCs/>
          <w:sz w:val="22"/>
          <w:szCs w:val="22"/>
        </w:rPr>
      </w:pPr>
      <w:r w:rsidRPr="00484048">
        <w:rPr>
          <w:b/>
          <w:bCs/>
          <w:sz w:val="22"/>
          <w:szCs w:val="22"/>
        </w:rPr>
        <w:t>Anonymous Course and Instructional Evaluations</w:t>
      </w:r>
    </w:p>
    <w:p w14:paraId="33D39088" w14:textId="77777777" w:rsidR="00347E36" w:rsidRPr="00484048" w:rsidRDefault="00BA0C48" w:rsidP="00484048">
      <w:pPr>
        <w:pStyle w:val="ListParagraph"/>
        <w:spacing w:after="80"/>
        <w:ind w:left="360" w:firstLine="0"/>
        <w:rPr>
          <w:sz w:val="22"/>
          <w:szCs w:val="22"/>
        </w:rPr>
      </w:pPr>
      <w:r w:rsidRPr="00F81420">
        <w:rPr>
          <w:sz w:val="22"/>
          <w:szCs w:val="22"/>
        </w:rPr>
        <w:t xml:space="preserve">At the conclusion of nursing coursework, students complete confidential online evaluations. These surveys provide a secure, anonymous environment to offer constructive feedback regarding </w:t>
      </w:r>
      <w:r w:rsidRPr="00484048">
        <w:rPr>
          <w:sz w:val="22"/>
          <w:szCs w:val="22"/>
        </w:rPr>
        <w:t>instruction, clinical site efficacy, and course resources. WVC administration and faculty review this aggregate data systematically to refine teaching methodologies and balance workloads.</w:t>
      </w:r>
    </w:p>
    <w:p w14:paraId="28364827" w14:textId="1456ACA0" w:rsidR="00BA0C48" w:rsidRPr="00484048" w:rsidRDefault="00BA0C48">
      <w:pPr>
        <w:pStyle w:val="ListParagraph"/>
        <w:numPr>
          <w:ilvl w:val="0"/>
          <w:numId w:val="84"/>
        </w:numPr>
        <w:spacing w:after="120"/>
        <w:rPr>
          <w:b/>
          <w:bCs/>
          <w:sz w:val="22"/>
          <w:szCs w:val="22"/>
        </w:rPr>
      </w:pPr>
      <w:r w:rsidRPr="00484048">
        <w:rPr>
          <w:b/>
          <w:bCs/>
          <w:sz w:val="22"/>
          <w:szCs w:val="22"/>
        </w:rPr>
        <w:t>Active Student Governance Committees</w:t>
      </w:r>
    </w:p>
    <w:p w14:paraId="457ABA9D" w14:textId="77777777" w:rsidR="00BA0C48" w:rsidRPr="00F81420" w:rsidRDefault="00BA0C48" w:rsidP="00484048">
      <w:pPr>
        <w:pStyle w:val="ListParagraph"/>
        <w:spacing w:after="80"/>
        <w:ind w:left="360" w:firstLine="0"/>
        <w:rPr>
          <w:b/>
          <w:bCs/>
          <w:sz w:val="22"/>
          <w:szCs w:val="22"/>
        </w:rPr>
      </w:pPr>
      <w:r w:rsidRPr="00F81420">
        <w:rPr>
          <w:sz w:val="22"/>
          <w:szCs w:val="22"/>
        </w:rPr>
        <w:t>Students have a direct voice and legislative vote in the governance and trajectory of the nursing division by serving on a key leadership committee:</w:t>
      </w:r>
    </w:p>
    <w:p w14:paraId="1055E697" w14:textId="3E7972D1" w:rsidR="001A4CC1" w:rsidRPr="00484048" w:rsidRDefault="00BA0C48">
      <w:pPr>
        <w:pStyle w:val="ListParagraph"/>
        <w:numPr>
          <w:ilvl w:val="0"/>
          <w:numId w:val="85"/>
        </w:numPr>
        <w:spacing w:after="80"/>
        <w:rPr>
          <w:sz w:val="22"/>
          <w:szCs w:val="22"/>
        </w:rPr>
      </w:pPr>
      <w:r w:rsidRPr="00F81420">
        <w:rPr>
          <w:sz w:val="22"/>
          <w:szCs w:val="22"/>
        </w:rPr>
        <w:t xml:space="preserve">Nursing Advisory Committee: Composed of regional healthcare executives and community leaders, this panel meets quarterly to discuss industry trends. One student representative serves to provide the current student perspective with an active voice </w:t>
      </w:r>
      <w:r w:rsidRPr="00484048">
        <w:rPr>
          <w:sz w:val="22"/>
          <w:szCs w:val="22"/>
        </w:rPr>
        <w:t>and vote.</w:t>
      </w:r>
    </w:p>
    <w:p w14:paraId="4A7BE242" w14:textId="098075DE" w:rsidR="00BA0C48" w:rsidRPr="00484048" w:rsidRDefault="00BA0C48">
      <w:pPr>
        <w:pStyle w:val="ListParagraph"/>
        <w:keepNext/>
        <w:numPr>
          <w:ilvl w:val="0"/>
          <w:numId w:val="84"/>
        </w:numPr>
        <w:rPr>
          <w:b/>
          <w:bCs/>
          <w:sz w:val="22"/>
          <w:szCs w:val="22"/>
        </w:rPr>
      </w:pPr>
      <w:r w:rsidRPr="00484048">
        <w:rPr>
          <w:b/>
          <w:bCs/>
          <w:sz w:val="22"/>
          <w:szCs w:val="22"/>
        </w:rPr>
        <w:t>Comprehensive Program &amp; Alumni Surveys</w:t>
      </w:r>
    </w:p>
    <w:p w14:paraId="0DA3C8AF" w14:textId="70A54536" w:rsidR="00BA0C48" w:rsidRPr="00F81420" w:rsidRDefault="00BA0C48" w:rsidP="00484048">
      <w:pPr>
        <w:pStyle w:val="ListParagraph"/>
        <w:spacing w:after="120"/>
        <w:ind w:left="360" w:firstLine="0"/>
        <w:rPr>
          <w:b/>
          <w:bCs/>
          <w:sz w:val="22"/>
          <w:szCs w:val="22"/>
        </w:rPr>
      </w:pPr>
      <w:r w:rsidRPr="00F81420">
        <w:rPr>
          <w:sz w:val="22"/>
          <w:szCs w:val="22"/>
        </w:rPr>
        <w:t>Educational outcomes and program efficacy are tracked across multiple timelines:</w:t>
      </w:r>
    </w:p>
    <w:p w14:paraId="5F5698B8" w14:textId="77777777" w:rsidR="00BA0C48" w:rsidRPr="00F81420" w:rsidRDefault="00BA0C48">
      <w:pPr>
        <w:pStyle w:val="BulletList"/>
        <w:numPr>
          <w:ilvl w:val="0"/>
          <w:numId w:val="95"/>
        </w:numPr>
        <w:rPr>
          <w:b/>
        </w:rPr>
      </w:pPr>
      <w:r w:rsidRPr="00F81420">
        <w:t>Quarterly Survey Intervals: Administered at the end of each academic term to provide immediate feedback on concurrent instruction and clinical rotations.</w:t>
      </w:r>
    </w:p>
    <w:p w14:paraId="365033F8" w14:textId="77777777" w:rsidR="00814B76" w:rsidRPr="00F81420" w:rsidRDefault="00BA0C48">
      <w:pPr>
        <w:pStyle w:val="BulletList"/>
        <w:numPr>
          <w:ilvl w:val="0"/>
          <w:numId w:val="95"/>
        </w:numPr>
        <w:rPr>
          <w:b/>
        </w:rPr>
      </w:pPr>
      <w:r w:rsidRPr="00F81420">
        <w:t xml:space="preserve">End-of-Program Evaluations: A comprehensive survey completed by the graduating cohort immediately prior to pinning, evaluating the overarching scope of their two-year training. </w:t>
      </w:r>
    </w:p>
    <w:p w14:paraId="2C899750" w14:textId="2B3EEC32" w:rsidR="009A6719" w:rsidRPr="00CA058C" w:rsidRDefault="00BA0C48">
      <w:pPr>
        <w:pStyle w:val="BulletList"/>
        <w:numPr>
          <w:ilvl w:val="0"/>
          <w:numId w:val="95"/>
        </w:numPr>
        <w:jc w:val="both"/>
        <w:rPr>
          <w:sz w:val="24"/>
          <w:szCs w:val="24"/>
        </w:rPr>
      </w:pPr>
      <w:r w:rsidRPr="00F81420">
        <w:t>ADN Alumni Surveys: Distributed to graduates 6 to 12 months post-graduation to assess NCLEX</w:t>
      </w:r>
      <w:r w:rsidR="000F1D7A" w:rsidRPr="000F208C">
        <w:rPr>
          <w:rFonts w:eastAsia="Calibri"/>
          <w:color w:val="000000"/>
          <w:sz w:val="20"/>
          <w:szCs w:val="20"/>
        </w:rPr>
        <w:t>©</w:t>
      </w:r>
      <w:r w:rsidR="000F1D7A">
        <w:rPr>
          <w:rFonts w:eastAsia="Calibri"/>
          <w:color w:val="000000"/>
          <w:sz w:val="20"/>
          <w:szCs w:val="20"/>
        </w:rPr>
        <w:t xml:space="preserve"> </w:t>
      </w:r>
      <w:r w:rsidRPr="00F81420">
        <w:t>preparation satisfaction, job placement success, and baseline professional adjustment.</w:t>
      </w:r>
      <w:r w:rsidR="009A6719">
        <w:br w:type="page"/>
      </w:r>
    </w:p>
    <w:p w14:paraId="2D930B50" w14:textId="13609436" w:rsidR="00802DC6" w:rsidRPr="00025C41" w:rsidRDefault="00802DC6" w:rsidP="005F7D3E">
      <w:pPr>
        <w:pStyle w:val="Heading1"/>
      </w:pPr>
      <w:bookmarkStart w:id="46" w:name="_Toc236655082"/>
      <w:r w:rsidRPr="00025C41">
        <w:lastRenderedPageBreak/>
        <w:t xml:space="preserve">SECTION </w:t>
      </w:r>
      <w:r w:rsidR="00202831" w:rsidRPr="00025C41">
        <w:t>II</w:t>
      </w:r>
      <w:bookmarkEnd w:id="42"/>
      <w:bookmarkEnd w:id="43"/>
      <w:r w:rsidR="00E37E4C">
        <w:t xml:space="preserve">: </w:t>
      </w:r>
      <w:r w:rsidR="00512400">
        <w:t xml:space="preserve">ADN </w:t>
      </w:r>
      <w:r w:rsidR="00512400" w:rsidRPr="00025C41">
        <w:t>PROGRAM INFORMATION</w:t>
      </w:r>
      <w:bookmarkEnd w:id="44"/>
      <w:bookmarkEnd w:id="46"/>
    </w:p>
    <w:p w14:paraId="4B1F511A" w14:textId="6F42D705" w:rsidR="00802DC6" w:rsidRPr="00D946BE" w:rsidRDefault="00802DC6" w:rsidP="00512400">
      <w:pPr>
        <w:pStyle w:val="Heading2"/>
      </w:pPr>
      <w:bookmarkStart w:id="47" w:name="BSN_Program_Prerequisites_and_Admission_"/>
      <w:bookmarkStart w:id="48" w:name="_Toc120816074"/>
      <w:bookmarkStart w:id="49" w:name="_Toc120816539"/>
      <w:bookmarkStart w:id="50" w:name="_Toc207281255"/>
      <w:bookmarkStart w:id="51" w:name="_Toc236655083"/>
      <w:bookmarkEnd w:id="47"/>
      <w:r w:rsidRPr="00D946BE">
        <w:t xml:space="preserve">Prerequisites </w:t>
      </w:r>
      <w:bookmarkEnd w:id="48"/>
      <w:bookmarkEnd w:id="49"/>
      <w:r w:rsidR="00C45B67" w:rsidRPr="00D946BE">
        <w:t>and Application Requirements</w:t>
      </w:r>
      <w:bookmarkEnd w:id="50"/>
      <w:bookmarkEnd w:id="51"/>
    </w:p>
    <w:p w14:paraId="2D906C10" w14:textId="77777777" w:rsidR="0034092E" w:rsidRPr="0034092E" w:rsidRDefault="0034092E" w:rsidP="00FC639F">
      <w:pPr>
        <w:rPr>
          <w:b/>
          <w:bCs/>
        </w:rPr>
      </w:pPr>
      <w:bookmarkStart w:id="52" w:name="_Toc120816075"/>
      <w:bookmarkStart w:id="53" w:name="_Toc120816540"/>
      <w:bookmarkStart w:id="54" w:name="_Toc207281256"/>
      <w:r w:rsidRPr="0034092E">
        <w:t>Complete all prerequisites by the end of spring quarter with a grade of “C” (2.0) or higher. See course descriptions for prerequisites and corequisites:</w:t>
      </w:r>
    </w:p>
    <w:p w14:paraId="188E725D" w14:textId="3A93CF44" w:rsidR="0034092E" w:rsidRPr="0034092E" w:rsidRDefault="0034092E" w:rsidP="00FC639F">
      <w:pPr>
        <w:rPr>
          <w:b/>
          <w:bCs/>
        </w:rPr>
      </w:pPr>
      <w:r w:rsidRPr="0034092E">
        <w:t xml:space="preserve">Students should start by taking the courses they placed </w:t>
      </w:r>
      <w:r w:rsidR="00115885">
        <w:t>into</w:t>
      </w:r>
      <w:r w:rsidRPr="0034092E">
        <w:t>. Transfer students should talk to an educational planner to determine which courses to take first.</w:t>
      </w:r>
    </w:p>
    <w:p w14:paraId="2BC61761" w14:textId="77777777" w:rsidR="0034092E" w:rsidRPr="0034092E" w:rsidRDefault="0034092E" w:rsidP="009E7215">
      <w:pPr>
        <w:pStyle w:val="BulletList"/>
        <w:rPr>
          <w:b/>
        </w:rPr>
      </w:pPr>
      <w:hyperlink r:id="rId59" w:history="1">
        <w:r w:rsidRPr="0034092E">
          <w:rPr>
            <w:rStyle w:val="Hyperlink"/>
            <w:bCs w:val="0"/>
          </w:rPr>
          <w:t>CHEM&amp; 121</w:t>
        </w:r>
      </w:hyperlink>
      <w:r w:rsidRPr="0034092E">
        <w:t> Intro to Chemistry (5 credits)</w:t>
      </w:r>
    </w:p>
    <w:p w14:paraId="697BA38D" w14:textId="77777777" w:rsidR="0034092E" w:rsidRPr="0034092E" w:rsidRDefault="0034092E" w:rsidP="009E7215">
      <w:pPr>
        <w:pStyle w:val="BulletList"/>
        <w:rPr>
          <w:b/>
        </w:rPr>
      </w:pPr>
      <w:hyperlink r:id="rId60" w:history="1">
        <w:r w:rsidRPr="0034092E">
          <w:rPr>
            <w:rStyle w:val="Hyperlink"/>
            <w:bCs w:val="0"/>
          </w:rPr>
          <w:t>BIOL&amp; 211</w:t>
        </w:r>
      </w:hyperlink>
      <w:r w:rsidRPr="0034092E">
        <w:t> Majors Cellular (5 credits)</w:t>
      </w:r>
    </w:p>
    <w:p w14:paraId="473E44B8" w14:textId="77777777" w:rsidR="0034092E" w:rsidRPr="0034092E" w:rsidRDefault="0034092E" w:rsidP="009E7215">
      <w:pPr>
        <w:pStyle w:val="BulletList"/>
        <w:rPr>
          <w:b/>
        </w:rPr>
      </w:pPr>
      <w:hyperlink r:id="rId61" w:history="1">
        <w:r w:rsidRPr="0034092E">
          <w:rPr>
            <w:rStyle w:val="Hyperlink"/>
            <w:bCs w:val="0"/>
          </w:rPr>
          <w:t>BIOL&amp; 241</w:t>
        </w:r>
      </w:hyperlink>
      <w:r w:rsidRPr="0034092E">
        <w:t> Human Anatomy &amp; Physiology 1 with lab* (5 credits)</w:t>
      </w:r>
    </w:p>
    <w:p w14:paraId="3ADF2148" w14:textId="77777777" w:rsidR="0034092E" w:rsidRPr="0034092E" w:rsidRDefault="0034092E" w:rsidP="009E7215">
      <w:pPr>
        <w:pStyle w:val="BulletList"/>
        <w:rPr>
          <w:b/>
        </w:rPr>
      </w:pPr>
      <w:hyperlink r:id="rId62" w:history="1">
        <w:r w:rsidRPr="0034092E">
          <w:rPr>
            <w:rStyle w:val="Hyperlink"/>
            <w:bCs w:val="0"/>
          </w:rPr>
          <w:t>BIOL&amp; 242</w:t>
        </w:r>
      </w:hyperlink>
      <w:r w:rsidRPr="0034092E">
        <w:t> Human Anatomy &amp; Physiology 2 with lab* (5 credits)</w:t>
      </w:r>
    </w:p>
    <w:p w14:paraId="1D0CAA37" w14:textId="77777777" w:rsidR="0034092E" w:rsidRPr="0034092E" w:rsidRDefault="0034092E" w:rsidP="009E7215">
      <w:pPr>
        <w:pStyle w:val="BulletList"/>
        <w:rPr>
          <w:b/>
        </w:rPr>
      </w:pPr>
      <w:hyperlink r:id="rId63" w:history="1">
        <w:r w:rsidRPr="0034092E">
          <w:rPr>
            <w:rStyle w:val="Hyperlink"/>
            <w:bCs w:val="0"/>
          </w:rPr>
          <w:t>BIOL&amp; 260</w:t>
        </w:r>
      </w:hyperlink>
      <w:r w:rsidRPr="0034092E">
        <w:t> Microbiology with lab* (5 credits)</w:t>
      </w:r>
    </w:p>
    <w:p w14:paraId="09EAB868" w14:textId="77777777" w:rsidR="0034092E" w:rsidRPr="0034092E" w:rsidRDefault="0034092E" w:rsidP="009E7215">
      <w:pPr>
        <w:pStyle w:val="BulletList"/>
        <w:rPr>
          <w:b/>
        </w:rPr>
      </w:pPr>
      <w:hyperlink r:id="rId64" w:history="1">
        <w:r w:rsidRPr="0034092E">
          <w:rPr>
            <w:rStyle w:val="Hyperlink"/>
            <w:bCs w:val="0"/>
          </w:rPr>
          <w:t>ENGL&amp; 101</w:t>
        </w:r>
      </w:hyperlink>
      <w:r w:rsidRPr="0034092E">
        <w:t> Composition: General (5 credits)</w:t>
      </w:r>
    </w:p>
    <w:p w14:paraId="0CB118A5" w14:textId="77777777" w:rsidR="0034092E" w:rsidRPr="0034092E" w:rsidRDefault="0034092E" w:rsidP="009E7215">
      <w:pPr>
        <w:pStyle w:val="BulletList"/>
        <w:rPr>
          <w:b/>
        </w:rPr>
      </w:pPr>
      <w:hyperlink r:id="rId65" w:history="1">
        <w:r w:rsidRPr="0034092E">
          <w:rPr>
            <w:rStyle w:val="Hyperlink"/>
            <w:bCs w:val="0"/>
          </w:rPr>
          <w:t>MATH&amp; 146</w:t>
        </w:r>
      </w:hyperlink>
      <w:r w:rsidRPr="0034092E">
        <w:t> Introduction to Statistics (5 credits)</w:t>
      </w:r>
    </w:p>
    <w:p w14:paraId="010B2186" w14:textId="77777777" w:rsidR="0034092E" w:rsidRPr="0034092E" w:rsidRDefault="0034092E" w:rsidP="009E7215">
      <w:pPr>
        <w:pStyle w:val="BulletList"/>
        <w:rPr>
          <w:b/>
        </w:rPr>
      </w:pPr>
      <w:hyperlink r:id="rId66" w:history="1">
        <w:r w:rsidRPr="0034092E">
          <w:rPr>
            <w:rStyle w:val="Hyperlink"/>
            <w:bCs w:val="0"/>
          </w:rPr>
          <w:t>PSYC&amp; 100</w:t>
        </w:r>
      </w:hyperlink>
      <w:r w:rsidRPr="0034092E">
        <w:t> General Psychology (5 credits)</w:t>
      </w:r>
    </w:p>
    <w:p w14:paraId="2311D245" w14:textId="77777777" w:rsidR="0034092E" w:rsidRPr="0034092E" w:rsidRDefault="0034092E" w:rsidP="009E7215">
      <w:pPr>
        <w:pStyle w:val="BulletList"/>
        <w:rPr>
          <w:b/>
        </w:rPr>
      </w:pPr>
      <w:hyperlink r:id="rId67" w:history="1">
        <w:r w:rsidRPr="0034092E">
          <w:rPr>
            <w:rStyle w:val="Hyperlink"/>
            <w:bCs w:val="0"/>
          </w:rPr>
          <w:t>PSYC&amp; 200</w:t>
        </w:r>
      </w:hyperlink>
      <w:r w:rsidRPr="0034092E">
        <w:t> Lifespan Psychology (5 credits)</w:t>
      </w:r>
    </w:p>
    <w:p w14:paraId="7DBC6A92" w14:textId="77777777" w:rsidR="0034092E" w:rsidRPr="0034092E" w:rsidRDefault="0034092E" w:rsidP="009E7215">
      <w:pPr>
        <w:pStyle w:val="BulletList"/>
        <w:rPr>
          <w:b/>
        </w:rPr>
      </w:pPr>
      <w:r w:rsidRPr="0034092E">
        <w:t>One of the following:</w:t>
      </w:r>
    </w:p>
    <w:p w14:paraId="40514FA6" w14:textId="77777777" w:rsidR="0034092E" w:rsidRPr="0034092E" w:rsidRDefault="0034092E" w:rsidP="00A048C3">
      <w:pPr>
        <w:pStyle w:val="BulletList"/>
        <w:numPr>
          <w:ilvl w:val="1"/>
          <w:numId w:val="2"/>
        </w:numPr>
        <w:rPr>
          <w:b/>
        </w:rPr>
      </w:pPr>
      <w:r w:rsidRPr="0034092E">
        <w:t>Nursing Assistant Certificate of Completion from an approved program (</w:t>
      </w:r>
      <w:hyperlink r:id="rId68" w:tgtFrame="_blank" w:history="1">
        <w:r w:rsidRPr="0034092E">
          <w:rPr>
            <w:rStyle w:val="Hyperlink"/>
            <w:bCs w:val="0"/>
          </w:rPr>
          <w:t>www.wvc.edu/cna</w:t>
        </w:r>
      </w:hyperlink>
      <w:r w:rsidRPr="0034092E">
        <w:t>)</w:t>
      </w:r>
    </w:p>
    <w:p w14:paraId="0A69650E" w14:textId="77777777" w:rsidR="0034092E" w:rsidRDefault="0034092E" w:rsidP="00A048C3">
      <w:pPr>
        <w:pStyle w:val="BulletList"/>
        <w:numPr>
          <w:ilvl w:val="1"/>
          <w:numId w:val="2"/>
        </w:numPr>
        <w:rPr>
          <w:b/>
        </w:rPr>
      </w:pPr>
      <w:r w:rsidRPr="0034092E">
        <w:t>Current Washington State NA-C License</w:t>
      </w:r>
    </w:p>
    <w:p w14:paraId="5F72CE1D" w14:textId="77777777" w:rsidR="0034092E" w:rsidRPr="0034092E" w:rsidRDefault="0034092E" w:rsidP="00512400">
      <w:pPr>
        <w:pStyle w:val="Heading2"/>
      </w:pPr>
      <w:bookmarkStart w:id="55" w:name="_Toc236655084"/>
      <w:r w:rsidRPr="0034092E">
        <w:t>Corequisites</w:t>
      </w:r>
      <w:bookmarkEnd w:id="55"/>
    </w:p>
    <w:p w14:paraId="525A0D05" w14:textId="77777777" w:rsidR="0034092E" w:rsidRPr="0034092E" w:rsidRDefault="0034092E" w:rsidP="0034092E">
      <w:r w:rsidRPr="0034092E">
        <w:t>These courses can be completed after applying to the nursing program but try to complete these as early as possible.</w:t>
      </w:r>
    </w:p>
    <w:p w14:paraId="63B25487" w14:textId="77777777" w:rsidR="0034092E" w:rsidRPr="0034092E" w:rsidRDefault="0034092E" w:rsidP="009E7215">
      <w:pPr>
        <w:pStyle w:val="BulletList"/>
      </w:pPr>
      <w:r w:rsidRPr="0034092E">
        <w:t>Communication Course (5 credits): Choose from ENGL 201, 202, 203 or 235</w:t>
      </w:r>
    </w:p>
    <w:p w14:paraId="4B61A578" w14:textId="77777777" w:rsidR="0034092E" w:rsidRPr="0034092E" w:rsidRDefault="0034092E" w:rsidP="009E7215">
      <w:pPr>
        <w:pStyle w:val="BulletList"/>
      </w:pPr>
      <w:r w:rsidRPr="0034092E">
        <w:t>Humanities Courses (10 credits): Choose two 5-credit courses from American Indian Indigenous Studies, Art, Chicano Studies, Communications, Drama, English (literature, creative writing, poetry, or fiction), Humanities, Music, Philosophy, Theater Arts or World Languages</w:t>
      </w:r>
    </w:p>
    <w:p w14:paraId="7C15D20B" w14:textId="77777777" w:rsidR="0034092E" w:rsidRPr="0034092E" w:rsidRDefault="0034092E" w:rsidP="00A048C3">
      <w:pPr>
        <w:pStyle w:val="BulletList"/>
        <w:numPr>
          <w:ilvl w:val="1"/>
          <w:numId w:val="2"/>
        </w:numPr>
      </w:pPr>
      <w:r w:rsidRPr="0034092E">
        <w:t>Maximum five credits from World Languages in Humanities distribution.</w:t>
      </w:r>
    </w:p>
    <w:p w14:paraId="6C27EDF3" w14:textId="77777777" w:rsidR="0034092E" w:rsidRPr="0034092E" w:rsidRDefault="0034092E" w:rsidP="00A048C3">
      <w:pPr>
        <w:pStyle w:val="BulletList"/>
        <w:numPr>
          <w:ilvl w:val="1"/>
          <w:numId w:val="2"/>
        </w:numPr>
        <w:spacing w:after="120"/>
      </w:pPr>
      <w:r w:rsidRPr="0034092E">
        <w:t>Only five credits of Performance courses allowed in Humanities.</w:t>
      </w:r>
    </w:p>
    <w:p w14:paraId="52E06A27" w14:textId="77777777" w:rsidR="0034092E" w:rsidRPr="0034092E" w:rsidRDefault="0034092E" w:rsidP="0034092E">
      <w:r w:rsidRPr="0034092E">
        <w:t>*Repetition of these courses (or equivalent) due to (a) earning a grade lower than a “C” (2.0), (b) withdrawal, or (c) changing from credit to audit mid-quarter will result in a deduction of points. Each repetition will result in additional deductions and deductions negatively affect the probability of success score. The deduction policy only applies to courses repeated since 2004.</w:t>
      </w:r>
    </w:p>
    <w:p w14:paraId="112D6A5C" w14:textId="23DDF1BE" w:rsidR="0034092E" w:rsidRPr="0034092E" w:rsidRDefault="0034092E" w:rsidP="0034092E">
      <w:r w:rsidRPr="0034092E">
        <w:t>Upon admission to the nursing DTA/MRP program, complete the following courses</w:t>
      </w:r>
      <w:r>
        <w:t xml:space="preserve"> </w:t>
      </w:r>
      <w:r>
        <w:rPr>
          <w:i/>
          <w:iCs/>
        </w:rPr>
        <w:t>o</w:t>
      </w:r>
      <w:r w:rsidRPr="0034092E">
        <w:rPr>
          <w:i/>
          <w:iCs/>
        </w:rPr>
        <w:t>ffered at Wenatchee and Omak campuses</w:t>
      </w:r>
    </w:p>
    <w:p w14:paraId="2282EAF1" w14:textId="2740562E" w:rsidR="00FE4855" w:rsidRDefault="0034092E" w:rsidP="0034092E">
      <w:pPr>
        <w:rPr>
          <w:b/>
          <w:bCs/>
        </w:rPr>
      </w:pPr>
      <w:r w:rsidRPr="0034092E">
        <w:rPr>
          <w:b/>
          <w:bCs/>
        </w:rPr>
        <w:t>Total prerequisite/corequisite credits</w:t>
      </w:r>
      <w:r w:rsidR="008B658F">
        <w:rPr>
          <w:b/>
          <w:bCs/>
        </w:rPr>
        <w:t>:</w:t>
      </w:r>
      <w:r w:rsidRPr="0034092E">
        <w:rPr>
          <w:b/>
          <w:bCs/>
        </w:rPr>
        <w:t xml:space="preserve"> 60</w:t>
      </w:r>
    </w:p>
    <w:p w14:paraId="1656189A" w14:textId="6A36DDD4" w:rsidR="0034092E" w:rsidRPr="0034092E" w:rsidRDefault="0034092E" w:rsidP="0034092E">
      <w:r w:rsidRPr="0034092E">
        <w:rPr>
          <w:b/>
          <w:bCs/>
        </w:rPr>
        <w:t>Total nursing credits</w:t>
      </w:r>
      <w:r w:rsidR="008B658F">
        <w:rPr>
          <w:b/>
          <w:bCs/>
        </w:rPr>
        <w:t>:</w:t>
      </w:r>
      <w:r w:rsidRPr="0034092E">
        <w:rPr>
          <w:b/>
          <w:bCs/>
        </w:rPr>
        <w:t xml:space="preserve"> 75</w:t>
      </w:r>
    </w:p>
    <w:p w14:paraId="487B5DF5" w14:textId="55E8F3EB" w:rsidR="0034092E" w:rsidRPr="0034092E" w:rsidRDefault="0034092E" w:rsidP="0034092E">
      <w:pPr>
        <w:rPr>
          <w:b/>
          <w:bCs/>
        </w:rPr>
      </w:pPr>
      <w:r w:rsidRPr="0034092E">
        <w:rPr>
          <w:b/>
          <w:bCs/>
        </w:rPr>
        <w:t>Total Credits</w:t>
      </w:r>
      <w:r w:rsidR="008B658F">
        <w:rPr>
          <w:b/>
          <w:bCs/>
        </w:rPr>
        <w:t>:</w:t>
      </w:r>
      <w:r w:rsidRPr="0034092E">
        <w:rPr>
          <w:b/>
          <w:bCs/>
        </w:rPr>
        <w:t xml:space="preserve"> 135</w:t>
      </w:r>
    </w:p>
    <w:p w14:paraId="73047E39" w14:textId="75FB275A" w:rsidR="0034092E" w:rsidRPr="0034092E" w:rsidRDefault="00C610E8" w:rsidP="0034092E">
      <w:r>
        <w:br w:type="page"/>
      </w:r>
    </w:p>
    <w:p w14:paraId="380655AC" w14:textId="398AF5CE" w:rsidR="00484A5C" w:rsidRPr="00484A5C" w:rsidRDefault="00484A5C" w:rsidP="00512400">
      <w:pPr>
        <w:pStyle w:val="Heading2"/>
      </w:pPr>
      <w:bookmarkStart w:id="56" w:name="_Toc236655085"/>
      <w:r w:rsidRPr="00484A5C">
        <w:lastRenderedPageBreak/>
        <w:t>Application Requirements</w:t>
      </w:r>
      <w:bookmarkEnd w:id="56"/>
    </w:p>
    <w:p w14:paraId="661177A8" w14:textId="77777777" w:rsidR="00484A5C" w:rsidRPr="0001755C" w:rsidRDefault="00484A5C" w:rsidP="0001755C">
      <w:pPr>
        <w:pStyle w:val="BulletList"/>
      </w:pPr>
      <w:r w:rsidRPr="0001755C">
        <w:t>A completed WVC Application for Admission</w:t>
      </w:r>
    </w:p>
    <w:p w14:paraId="47284F82" w14:textId="77777777" w:rsidR="00484A5C" w:rsidRPr="0001755C" w:rsidRDefault="00484A5C" w:rsidP="0001755C">
      <w:pPr>
        <w:pStyle w:val="BulletList"/>
      </w:pPr>
      <w:r w:rsidRPr="0001755C">
        <w:t>A completed supplemental application for admission to the WVC Nursing Program</w:t>
      </w:r>
    </w:p>
    <w:p w14:paraId="707F0225" w14:textId="77777777" w:rsidR="00484A5C" w:rsidRPr="0001755C" w:rsidRDefault="00484A5C" w:rsidP="0001755C">
      <w:pPr>
        <w:pStyle w:val="BulletList"/>
      </w:pPr>
      <w:r w:rsidRPr="0001755C">
        <w:t>Sealed, official college transcripts from all colleges where the student has earned credit (excluding WVC)</w:t>
      </w:r>
    </w:p>
    <w:p w14:paraId="53823010" w14:textId="77777777" w:rsidR="00484A5C" w:rsidRPr="0001755C" w:rsidRDefault="00484A5C" w:rsidP="0001755C">
      <w:pPr>
        <w:pStyle w:val="BulletList"/>
      </w:pPr>
      <w:r w:rsidRPr="0001755C">
        <w:t>Cumulative GPA of 2.5 or higher</w:t>
      </w:r>
    </w:p>
    <w:p w14:paraId="447AC1EF" w14:textId="77777777" w:rsidR="00484A5C" w:rsidRPr="0001755C" w:rsidRDefault="00484A5C" w:rsidP="0001755C">
      <w:pPr>
        <w:pStyle w:val="BulletList"/>
      </w:pPr>
      <w:r w:rsidRPr="0001755C">
        <w:t>Complete all prerequisites and corequisites with a “C” (2.0) or higher</w:t>
      </w:r>
    </w:p>
    <w:p w14:paraId="346ECBC9" w14:textId="77777777" w:rsidR="00484A5C" w:rsidRPr="0001755C" w:rsidRDefault="00484A5C" w:rsidP="0001755C">
      <w:pPr>
        <w:pStyle w:val="BulletList"/>
      </w:pPr>
      <w:r w:rsidRPr="0001755C">
        <w:t>Attend an allied health information session (</w:t>
      </w:r>
      <w:hyperlink r:id="rId69" w:tgtFrame="_blank" w:history="1">
        <w:r w:rsidRPr="0001755C">
          <w:rPr>
            <w:rStyle w:val="Hyperlink"/>
            <w:color w:val="auto"/>
            <w:u w:val="none"/>
          </w:rPr>
          <w:t>www.wvc.edu/AlliedHealth</w:t>
        </w:r>
      </w:hyperlink>
      <w:r w:rsidRPr="0001755C">
        <w:t>)</w:t>
      </w:r>
    </w:p>
    <w:p w14:paraId="198CAF52" w14:textId="77777777" w:rsidR="00484A5C" w:rsidRPr="0001755C" w:rsidRDefault="00484A5C" w:rsidP="0001755C">
      <w:pPr>
        <w:pStyle w:val="BulletList"/>
      </w:pPr>
      <w:r w:rsidRPr="0001755C">
        <w:t>Earn a qualifying score on the Test of Essential Academic Skills (</w:t>
      </w:r>
      <w:hyperlink r:id="rId70" w:tgtFrame="_blank" w:history="1">
        <w:r w:rsidRPr="0001755C">
          <w:rPr>
            <w:rStyle w:val="Hyperlink"/>
            <w:color w:val="auto"/>
            <w:u w:val="none"/>
          </w:rPr>
          <w:t>www.wvc.edu/TEAS</w:t>
        </w:r>
      </w:hyperlink>
      <w:r w:rsidRPr="0001755C">
        <w:t>)</w:t>
      </w:r>
    </w:p>
    <w:p w14:paraId="3FDB8AC3" w14:textId="457E32B6" w:rsidR="00484A5C" w:rsidRPr="0001755C" w:rsidRDefault="00484A5C" w:rsidP="0001755C">
      <w:pPr>
        <w:pStyle w:val="BulletList"/>
      </w:pPr>
      <w:r w:rsidRPr="0001755C">
        <w:t>Must be 18 by the start of the nursing program</w:t>
      </w:r>
    </w:p>
    <w:p w14:paraId="3374DF8D" w14:textId="62ED2CC6" w:rsidR="00802DC6" w:rsidRPr="00484A5C" w:rsidRDefault="0034092E" w:rsidP="00512400">
      <w:pPr>
        <w:pStyle w:val="Heading2"/>
        <w:rPr>
          <w:spacing w:val="-4"/>
        </w:rPr>
      </w:pPr>
      <w:bookmarkStart w:id="57" w:name="_Toc236655086"/>
      <w:r w:rsidRPr="00484A5C">
        <w:t xml:space="preserve">ADN </w:t>
      </w:r>
      <w:r w:rsidR="00802DC6" w:rsidRPr="00484A5C">
        <w:t>Program</w:t>
      </w:r>
      <w:r w:rsidR="00802DC6" w:rsidRPr="00484A5C">
        <w:rPr>
          <w:spacing w:val="-3"/>
        </w:rPr>
        <w:t xml:space="preserve"> </w:t>
      </w:r>
      <w:r w:rsidR="00802DC6" w:rsidRPr="00484A5C">
        <w:t>Curriculum</w:t>
      </w:r>
      <w:r w:rsidR="00802DC6" w:rsidRPr="00484A5C">
        <w:rPr>
          <w:spacing w:val="-2"/>
        </w:rPr>
        <w:t xml:space="preserve"> </w:t>
      </w:r>
      <w:r w:rsidR="00802DC6" w:rsidRPr="00484A5C">
        <w:rPr>
          <w:spacing w:val="-4"/>
        </w:rPr>
        <w:t>Plan</w:t>
      </w:r>
      <w:bookmarkEnd w:id="52"/>
      <w:bookmarkEnd w:id="53"/>
      <w:bookmarkEnd w:id="54"/>
      <w:bookmarkEnd w:id="57"/>
    </w:p>
    <w:tbl>
      <w:tblPr>
        <w:tblStyle w:val="TableGrid41"/>
        <w:tblpPr w:leftFromText="180" w:rightFromText="180" w:vertAnchor="text" w:horzAnchor="margin" w:tblpXSpec="center" w:tblpY="216"/>
        <w:tblW w:w="9805" w:type="dxa"/>
        <w:tblLook w:val="04A0" w:firstRow="1" w:lastRow="0" w:firstColumn="1" w:lastColumn="0" w:noHBand="0" w:noVBand="1"/>
        <w:tblCaption w:val="ADN  Program curriculum plan"/>
        <w:tblDescription w:val="Cousre name, number, title and credits by quarters."/>
      </w:tblPr>
      <w:tblGrid>
        <w:gridCol w:w="1160"/>
        <w:gridCol w:w="682"/>
        <w:gridCol w:w="6048"/>
        <w:gridCol w:w="1915"/>
      </w:tblGrid>
      <w:tr w:rsidR="00AF67FC" w:rsidRPr="00C378C2" w14:paraId="10CC2A8C" w14:textId="77777777" w:rsidTr="008B529D">
        <w:trPr>
          <w:trHeight w:val="383"/>
        </w:trPr>
        <w:tc>
          <w:tcPr>
            <w:tcW w:w="9805" w:type="dxa"/>
            <w:gridSpan w:val="4"/>
            <w:shd w:val="clear" w:color="auto" w:fill="DEEAF6" w:themeFill="accent5" w:themeFillTint="33"/>
            <w:noWrap/>
            <w:vAlign w:val="center"/>
            <w:hideMark/>
          </w:tcPr>
          <w:p w14:paraId="7FB65447" w14:textId="77777777" w:rsidR="00AF67FC" w:rsidRPr="0028440D" w:rsidRDefault="00AF67FC" w:rsidP="008B529D">
            <w:pPr>
              <w:pStyle w:val="TableParagraph"/>
              <w:spacing w:after="0"/>
              <w:jc w:val="center"/>
              <w:rPr>
                <w:b/>
                <w:bCs/>
                <w:szCs w:val="22"/>
              </w:rPr>
            </w:pPr>
            <w:r w:rsidRPr="0028440D">
              <w:rPr>
                <w:b/>
                <w:bCs/>
                <w:szCs w:val="22"/>
              </w:rPr>
              <w:t>Nursing Core Courses</w:t>
            </w:r>
          </w:p>
        </w:tc>
      </w:tr>
      <w:tr w:rsidR="00AF67FC" w:rsidRPr="00C378C2" w14:paraId="6A43FA6A" w14:textId="77777777" w:rsidTr="00780FEE">
        <w:trPr>
          <w:trHeight w:val="276"/>
        </w:trPr>
        <w:tc>
          <w:tcPr>
            <w:tcW w:w="1160" w:type="dxa"/>
            <w:vAlign w:val="center"/>
            <w:hideMark/>
          </w:tcPr>
          <w:p w14:paraId="0388EEFE" w14:textId="77777777" w:rsidR="00AF67FC" w:rsidRPr="0028440D" w:rsidRDefault="00AF67FC" w:rsidP="00165E30">
            <w:pPr>
              <w:pStyle w:val="TableParagraph"/>
              <w:spacing w:after="0"/>
              <w:jc w:val="center"/>
              <w:rPr>
                <w:b/>
                <w:bCs/>
                <w:szCs w:val="22"/>
              </w:rPr>
            </w:pPr>
            <w:r w:rsidRPr="0028440D">
              <w:rPr>
                <w:b/>
                <w:bCs/>
                <w:szCs w:val="22"/>
              </w:rPr>
              <w:t>Course</w:t>
            </w:r>
          </w:p>
        </w:tc>
        <w:tc>
          <w:tcPr>
            <w:tcW w:w="682" w:type="dxa"/>
            <w:vAlign w:val="center"/>
            <w:hideMark/>
          </w:tcPr>
          <w:p w14:paraId="3745273E" w14:textId="77777777" w:rsidR="00AF67FC" w:rsidRPr="0028440D" w:rsidRDefault="00AF67FC" w:rsidP="00165E30">
            <w:pPr>
              <w:pStyle w:val="TableParagraph"/>
              <w:spacing w:after="0"/>
              <w:jc w:val="center"/>
              <w:rPr>
                <w:b/>
                <w:bCs/>
                <w:szCs w:val="22"/>
              </w:rPr>
            </w:pPr>
            <w:r w:rsidRPr="0028440D">
              <w:rPr>
                <w:b/>
                <w:bCs/>
                <w:szCs w:val="22"/>
              </w:rPr>
              <w:t>No.</w:t>
            </w:r>
          </w:p>
        </w:tc>
        <w:tc>
          <w:tcPr>
            <w:tcW w:w="6048" w:type="dxa"/>
            <w:vAlign w:val="center"/>
            <w:hideMark/>
          </w:tcPr>
          <w:p w14:paraId="72FF4C5D" w14:textId="77777777" w:rsidR="00AF67FC" w:rsidRPr="0028440D" w:rsidRDefault="00AF67FC" w:rsidP="00165E30">
            <w:pPr>
              <w:pStyle w:val="TableParagraph"/>
              <w:spacing w:after="0"/>
              <w:jc w:val="center"/>
              <w:rPr>
                <w:b/>
                <w:bCs/>
                <w:szCs w:val="22"/>
              </w:rPr>
            </w:pPr>
            <w:r w:rsidRPr="0028440D">
              <w:rPr>
                <w:b/>
                <w:bCs/>
                <w:szCs w:val="22"/>
              </w:rPr>
              <w:t>Course Title</w:t>
            </w:r>
          </w:p>
        </w:tc>
        <w:tc>
          <w:tcPr>
            <w:tcW w:w="1915" w:type="dxa"/>
            <w:vAlign w:val="center"/>
            <w:hideMark/>
          </w:tcPr>
          <w:p w14:paraId="472179A1" w14:textId="77777777" w:rsidR="00AF67FC" w:rsidRPr="0028440D" w:rsidRDefault="00AF67FC" w:rsidP="00165E30">
            <w:pPr>
              <w:pStyle w:val="TableParagraph"/>
              <w:spacing w:after="0"/>
              <w:jc w:val="center"/>
              <w:rPr>
                <w:b/>
                <w:bCs/>
                <w:szCs w:val="22"/>
              </w:rPr>
            </w:pPr>
            <w:r w:rsidRPr="0028440D">
              <w:rPr>
                <w:b/>
                <w:bCs/>
                <w:szCs w:val="22"/>
              </w:rPr>
              <w:t>Credits</w:t>
            </w:r>
          </w:p>
        </w:tc>
      </w:tr>
      <w:tr w:rsidR="00AF67FC" w:rsidRPr="00C378C2" w14:paraId="613DB1A5" w14:textId="77777777" w:rsidTr="008B529D">
        <w:trPr>
          <w:trHeight w:val="302"/>
        </w:trPr>
        <w:tc>
          <w:tcPr>
            <w:tcW w:w="9805" w:type="dxa"/>
            <w:gridSpan w:val="4"/>
            <w:shd w:val="clear" w:color="auto" w:fill="DEEAF6" w:themeFill="accent5" w:themeFillTint="33"/>
            <w:vAlign w:val="center"/>
          </w:tcPr>
          <w:p w14:paraId="4CEAA80C" w14:textId="77777777" w:rsidR="00AF67FC" w:rsidRPr="0028440D" w:rsidRDefault="00AF67FC" w:rsidP="008B529D">
            <w:pPr>
              <w:pStyle w:val="TableParagraph"/>
              <w:spacing w:after="0"/>
              <w:jc w:val="left"/>
              <w:rPr>
                <w:b/>
                <w:bCs/>
                <w:w w:val="99"/>
                <w:szCs w:val="22"/>
              </w:rPr>
            </w:pPr>
            <w:r w:rsidRPr="0028440D">
              <w:rPr>
                <w:b/>
                <w:bCs/>
                <w:w w:val="99"/>
                <w:szCs w:val="22"/>
              </w:rPr>
              <w:t>Quarter One:</w:t>
            </w:r>
          </w:p>
        </w:tc>
      </w:tr>
      <w:tr w:rsidR="00AF67FC" w:rsidRPr="00C378C2" w14:paraId="6D460E41" w14:textId="77777777" w:rsidTr="00780FEE">
        <w:trPr>
          <w:trHeight w:val="287"/>
        </w:trPr>
        <w:tc>
          <w:tcPr>
            <w:tcW w:w="1160" w:type="dxa"/>
            <w:vAlign w:val="center"/>
            <w:hideMark/>
          </w:tcPr>
          <w:p w14:paraId="16D4E641" w14:textId="77777777" w:rsidR="00AF67FC" w:rsidRPr="00167603" w:rsidRDefault="00AF67FC" w:rsidP="00165E30">
            <w:pPr>
              <w:pStyle w:val="NoSpacing"/>
              <w:jc w:val="center"/>
              <w:rPr>
                <w:b/>
                <w:bCs/>
              </w:rPr>
            </w:pPr>
            <w:r w:rsidRPr="00167603">
              <w:rPr>
                <w:b/>
                <w:bCs/>
              </w:rPr>
              <w:t>NURS</w:t>
            </w:r>
          </w:p>
          <w:p w14:paraId="009200E4" w14:textId="77777777" w:rsidR="00AF67FC" w:rsidRPr="000113D8" w:rsidRDefault="00AF67FC" w:rsidP="00165E30">
            <w:pPr>
              <w:pStyle w:val="NoSpacing"/>
              <w:jc w:val="center"/>
            </w:pPr>
            <w:r w:rsidRPr="000113D8">
              <w:t>NUTR</w:t>
            </w:r>
          </w:p>
          <w:p w14:paraId="7C38E3EC" w14:textId="77777777" w:rsidR="00AF67FC" w:rsidRPr="000113D8" w:rsidRDefault="00AF67FC" w:rsidP="00165E30">
            <w:pPr>
              <w:pStyle w:val="NoSpacing"/>
              <w:jc w:val="center"/>
            </w:pPr>
            <w:r w:rsidRPr="000113D8">
              <w:t>PSYC</w:t>
            </w:r>
          </w:p>
        </w:tc>
        <w:tc>
          <w:tcPr>
            <w:tcW w:w="682" w:type="dxa"/>
            <w:vAlign w:val="center"/>
            <w:hideMark/>
          </w:tcPr>
          <w:p w14:paraId="2D8CBE50" w14:textId="77777777" w:rsidR="00AF67FC" w:rsidRPr="00167603" w:rsidRDefault="00AF67FC" w:rsidP="00165E30">
            <w:pPr>
              <w:pStyle w:val="NoSpacing"/>
              <w:jc w:val="center"/>
              <w:rPr>
                <w:b/>
                <w:bCs/>
              </w:rPr>
            </w:pPr>
            <w:r w:rsidRPr="00167603">
              <w:rPr>
                <w:b/>
                <w:bCs/>
              </w:rPr>
              <w:t>101</w:t>
            </w:r>
          </w:p>
          <w:p w14:paraId="0B6DBF88" w14:textId="77777777" w:rsidR="00AF67FC" w:rsidRPr="000113D8" w:rsidRDefault="00AF67FC" w:rsidP="00165E30">
            <w:pPr>
              <w:pStyle w:val="NoSpacing"/>
              <w:jc w:val="center"/>
            </w:pPr>
            <w:r w:rsidRPr="000113D8">
              <w:t>105</w:t>
            </w:r>
          </w:p>
          <w:p w14:paraId="0C598E4A" w14:textId="77777777" w:rsidR="00AF67FC" w:rsidRPr="000113D8" w:rsidRDefault="00AF67FC" w:rsidP="00165E30">
            <w:pPr>
              <w:pStyle w:val="NoSpacing"/>
              <w:jc w:val="center"/>
            </w:pPr>
            <w:r w:rsidRPr="000113D8">
              <w:t>105</w:t>
            </w:r>
          </w:p>
        </w:tc>
        <w:tc>
          <w:tcPr>
            <w:tcW w:w="6048" w:type="dxa"/>
            <w:vAlign w:val="center"/>
            <w:hideMark/>
          </w:tcPr>
          <w:p w14:paraId="62B4641A" w14:textId="77777777" w:rsidR="00AF67FC" w:rsidRPr="00167603" w:rsidRDefault="00AF67FC" w:rsidP="00F94B96">
            <w:pPr>
              <w:pStyle w:val="NoSpacing"/>
              <w:rPr>
                <w:b/>
                <w:bCs/>
              </w:rPr>
            </w:pPr>
            <w:r w:rsidRPr="00167603">
              <w:rPr>
                <w:b/>
                <w:bCs/>
              </w:rPr>
              <w:t>Foundations of Nursing I (1 credit)</w:t>
            </w:r>
          </w:p>
          <w:p w14:paraId="3D7134A1" w14:textId="77777777" w:rsidR="00AF67FC" w:rsidRPr="00167603" w:rsidRDefault="00AF67FC">
            <w:pPr>
              <w:pStyle w:val="NoSpacing"/>
              <w:numPr>
                <w:ilvl w:val="0"/>
                <w:numId w:val="13"/>
              </w:numPr>
              <w:rPr>
                <w:spacing w:val="-2"/>
              </w:rPr>
            </w:pPr>
            <w:r w:rsidRPr="00167603">
              <w:t>Nutrition in Healthcare I (1 credit)</w:t>
            </w:r>
          </w:p>
          <w:p w14:paraId="3AFCCFA4" w14:textId="77777777" w:rsidR="00AF67FC" w:rsidRPr="0028440D" w:rsidRDefault="00AF67FC">
            <w:pPr>
              <w:pStyle w:val="NoSpacing"/>
              <w:numPr>
                <w:ilvl w:val="0"/>
                <w:numId w:val="13"/>
              </w:numPr>
              <w:rPr>
                <w:color w:val="4472C4" w:themeColor="accent1"/>
                <w:spacing w:val="-2"/>
              </w:rPr>
            </w:pPr>
            <w:r w:rsidRPr="00167603">
              <w:t>Psychosocial Issues in Healthcare I (1 credit)</w:t>
            </w:r>
          </w:p>
        </w:tc>
        <w:tc>
          <w:tcPr>
            <w:tcW w:w="1915" w:type="dxa"/>
            <w:vAlign w:val="center"/>
            <w:hideMark/>
          </w:tcPr>
          <w:p w14:paraId="0FB6A78A" w14:textId="77777777" w:rsidR="00AF67FC" w:rsidRPr="00B952C4" w:rsidRDefault="00AF67FC" w:rsidP="009F7D38">
            <w:pPr>
              <w:pStyle w:val="TableParagraph"/>
              <w:spacing w:after="0"/>
              <w:jc w:val="center"/>
              <w:rPr>
                <w:b/>
                <w:bCs/>
                <w:color w:val="4472C4" w:themeColor="accent1"/>
                <w:w w:val="99"/>
              </w:rPr>
            </w:pPr>
            <w:r w:rsidRPr="00B952C4">
              <w:rPr>
                <w:b/>
                <w:bCs/>
                <w:w w:val="99"/>
              </w:rPr>
              <w:t>3</w:t>
            </w:r>
          </w:p>
        </w:tc>
      </w:tr>
      <w:tr w:rsidR="00AF67FC" w:rsidRPr="00C378C2" w14:paraId="1FF41217" w14:textId="77777777" w:rsidTr="00780FEE">
        <w:trPr>
          <w:trHeight w:val="686"/>
        </w:trPr>
        <w:tc>
          <w:tcPr>
            <w:tcW w:w="1160" w:type="dxa"/>
            <w:vAlign w:val="center"/>
          </w:tcPr>
          <w:p w14:paraId="339DCB80" w14:textId="77777777" w:rsidR="00AF67FC" w:rsidRPr="00167603" w:rsidRDefault="00AF67FC" w:rsidP="00165E30">
            <w:pPr>
              <w:pStyle w:val="NoSpacing"/>
              <w:jc w:val="center"/>
              <w:rPr>
                <w:b/>
                <w:bCs/>
              </w:rPr>
            </w:pPr>
            <w:r w:rsidRPr="00167603">
              <w:rPr>
                <w:b/>
                <w:bCs/>
              </w:rPr>
              <w:t>NURS</w:t>
            </w:r>
          </w:p>
          <w:p w14:paraId="4794B8F4" w14:textId="77777777" w:rsidR="00AF67FC" w:rsidRPr="000113D8" w:rsidRDefault="00AF67FC" w:rsidP="00165E30">
            <w:pPr>
              <w:pStyle w:val="NoSpacing"/>
              <w:jc w:val="center"/>
            </w:pPr>
            <w:r w:rsidRPr="000113D8">
              <w:t>PHIL</w:t>
            </w:r>
          </w:p>
        </w:tc>
        <w:tc>
          <w:tcPr>
            <w:tcW w:w="682" w:type="dxa"/>
            <w:vAlign w:val="center"/>
          </w:tcPr>
          <w:p w14:paraId="2F883F1C" w14:textId="77777777" w:rsidR="00AF67FC" w:rsidRPr="00167603" w:rsidRDefault="00AF67FC" w:rsidP="00165E30">
            <w:pPr>
              <w:pStyle w:val="NoSpacing"/>
              <w:jc w:val="center"/>
              <w:rPr>
                <w:b/>
                <w:bCs/>
              </w:rPr>
            </w:pPr>
            <w:r w:rsidRPr="00167603">
              <w:rPr>
                <w:b/>
                <w:bCs/>
              </w:rPr>
              <w:t>121</w:t>
            </w:r>
          </w:p>
          <w:p w14:paraId="18E9E02E" w14:textId="77777777" w:rsidR="00AF67FC" w:rsidRPr="000113D8" w:rsidRDefault="00AF67FC" w:rsidP="00165E30">
            <w:pPr>
              <w:pStyle w:val="NoSpacing"/>
              <w:jc w:val="center"/>
            </w:pPr>
            <w:r w:rsidRPr="000113D8">
              <w:t>105</w:t>
            </w:r>
          </w:p>
        </w:tc>
        <w:tc>
          <w:tcPr>
            <w:tcW w:w="6048" w:type="dxa"/>
            <w:vAlign w:val="center"/>
          </w:tcPr>
          <w:p w14:paraId="5F49F15E" w14:textId="24889BDA" w:rsidR="00AF67FC" w:rsidRPr="00167603" w:rsidRDefault="00AF67FC" w:rsidP="00F94B96">
            <w:pPr>
              <w:pStyle w:val="NoSpacing"/>
              <w:rPr>
                <w:b/>
                <w:bCs/>
              </w:rPr>
            </w:pPr>
            <w:r w:rsidRPr="00167603">
              <w:rPr>
                <w:b/>
                <w:bCs/>
              </w:rPr>
              <w:t>Introduction to Professional Nursing Concepts (</w:t>
            </w:r>
            <w:r w:rsidR="00AA0D46">
              <w:rPr>
                <w:b/>
                <w:bCs/>
              </w:rPr>
              <w:t>1</w:t>
            </w:r>
            <w:r w:rsidRPr="00167603">
              <w:rPr>
                <w:b/>
                <w:bCs/>
              </w:rPr>
              <w:t xml:space="preserve"> credit)</w:t>
            </w:r>
          </w:p>
          <w:p w14:paraId="32BD86E1" w14:textId="27CFAEA6" w:rsidR="00AF67FC" w:rsidRPr="000113D8" w:rsidRDefault="00AF67FC">
            <w:pPr>
              <w:pStyle w:val="NoSpacing"/>
              <w:numPr>
                <w:ilvl w:val="0"/>
                <w:numId w:val="14"/>
              </w:numPr>
            </w:pPr>
            <w:r w:rsidRPr="00167603">
              <w:t>Ethics and Policy in Healthcare I (</w:t>
            </w:r>
            <w:r w:rsidR="00AA0D46">
              <w:t>2</w:t>
            </w:r>
            <w:r w:rsidRPr="00167603">
              <w:t xml:space="preserve"> credit</w:t>
            </w:r>
            <w:r w:rsidR="00AA0D46">
              <w:t>s</w:t>
            </w:r>
            <w:r w:rsidRPr="00167603">
              <w:t>)</w:t>
            </w:r>
          </w:p>
        </w:tc>
        <w:tc>
          <w:tcPr>
            <w:tcW w:w="1915" w:type="dxa"/>
            <w:vAlign w:val="center"/>
          </w:tcPr>
          <w:p w14:paraId="2BEC3683" w14:textId="77777777" w:rsidR="00AF67FC" w:rsidRPr="00B952C4" w:rsidRDefault="00AF67FC" w:rsidP="009F7D38">
            <w:pPr>
              <w:pStyle w:val="TableParagraph"/>
              <w:spacing w:after="0"/>
              <w:jc w:val="center"/>
              <w:rPr>
                <w:rFonts w:eastAsia="Calibri"/>
                <w:b/>
                <w:bCs/>
              </w:rPr>
            </w:pPr>
            <w:r>
              <w:rPr>
                <w:rFonts w:eastAsia="Calibri"/>
                <w:b/>
                <w:bCs/>
              </w:rPr>
              <w:t>3</w:t>
            </w:r>
          </w:p>
        </w:tc>
      </w:tr>
      <w:tr w:rsidR="00AF67FC" w:rsidRPr="00C378C2" w14:paraId="22E914E7" w14:textId="77777777" w:rsidTr="00780FEE">
        <w:trPr>
          <w:trHeight w:val="287"/>
        </w:trPr>
        <w:tc>
          <w:tcPr>
            <w:tcW w:w="1160" w:type="dxa"/>
            <w:vAlign w:val="center"/>
          </w:tcPr>
          <w:p w14:paraId="7166AF4E" w14:textId="77777777" w:rsidR="00AF67FC" w:rsidRPr="00B952C4" w:rsidRDefault="00AF67FC" w:rsidP="00165E30">
            <w:pPr>
              <w:pStyle w:val="TableParagraph"/>
              <w:spacing w:after="0"/>
              <w:jc w:val="center"/>
              <w:rPr>
                <w:b/>
                <w:bCs/>
                <w:szCs w:val="22"/>
              </w:rPr>
            </w:pPr>
            <w:r w:rsidRPr="00B952C4">
              <w:rPr>
                <w:b/>
                <w:bCs/>
                <w:szCs w:val="22"/>
              </w:rPr>
              <w:t>PHARM</w:t>
            </w:r>
          </w:p>
        </w:tc>
        <w:tc>
          <w:tcPr>
            <w:tcW w:w="682" w:type="dxa"/>
            <w:vAlign w:val="center"/>
          </w:tcPr>
          <w:p w14:paraId="0B6030F6" w14:textId="77777777" w:rsidR="00AF67FC" w:rsidRPr="00B952C4" w:rsidRDefault="00AF67FC" w:rsidP="00165E30">
            <w:pPr>
              <w:pStyle w:val="TableParagraph"/>
              <w:spacing w:after="0"/>
              <w:jc w:val="center"/>
              <w:rPr>
                <w:b/>
                <w:bCs/>
                <w:szCs w:val="22"/>
              </w:rPr>
            </w:pPr>
            <w:r w:rsidRPr="00B952C4">
              <w:rPr>
                <w:b/>
                <w:bCs/>
                <w:szCs w:val="22"/>
              </w:rPr>
              <w:t>101</w:t>
            </w:r>
          </w:p>
        </w:tc>
        <w:tc>
          <w:tcPr>
            <w:tcW w:w="6048" w:type="dxa"/>
            <w:vAlign w:val="center"/>
          </w:tcPr>
          <w:p w14:paraId="0442F6F5" w14:textId="77777777" w:rsidR="00AF67FC" w:rsidRPr="00B952C4" w:rsidRDefault="00AF67FC" w:rsidP="00F94B96">
            <w:pPr>
              <w:pStyle w:val="TableParagraph"/>
              <w:spacing w:after="0"/>
              <w:jc w:val="left"/>
              <w:rPr>
                <w:rFonts w:eastAsia="Calibri" w:cstheme="minorHAnsi"/>
                <w:b/>
                <w:bCs/>
                <w:szCs w:val="22"/>
              </w:rPr>
            </w:pPr>
            <w:r w:rsidRPr="00B952C4">
              <w:rPr>
                <w:rFonts w:eastAsia="Calibri" w:cstheme="minorHAnsi"/>
                <w:b/>
                <w:bCs/>
                <w:szCs w:val="22"/>
              </w:rPr>
              <w:t>Foundations of Pharmacology in Nursing</w:t>
            </w:r>
          </w:p>
        </w:tc>
        <w:tc>
          <w:tcPr>
            <w:tcW w:w="1915" w:type="dxa"/>
            <w:vAlign w:val="center"/>
          </w:tcPr>
          <w:p w14:paraId="1808C137" w14:textId="77777777" w:rsidR="00AF67FC" w:rsidRPr="00B952C4" w:rsidRDefault="00AF67FC" w:rsidP="009F7D38">
            <w:pPr>
              <w:pStyle w:val="TableParagraph"/>
              <w:spacing w:after="0"/>
              <w:jc w:val="center"/>
              <w:rPr>
                <w:rFonts w:eastAsia="Calibri"/>
                <w:b/>
                <w:bCs/>
              </w:rPr>
            </w:pPr>
            <w:r w:rsidRPr="00B952C4">
              <w:rPr>
                <w:rFonts w:eastAsia="Calibri"/>
                <w:b/>
                <w:bCs/>
              </w:rPr>
              <w:t>2</w:t>
            </w:r>
          </w:p>
        </w:tc>
      </w:tr>
      <w:tr w:rsidR="00AF67FC" w:rsidRPr="00C378C2" w14:paraId="30A27D04" w14:textId="77777777" w:rsidTr="00780FEE">
        <w:trPr>
          <w:trHeight w:val="287"/>
        </w:trPr>
        <w:tc>
          <w:tcPr>
            <w:tcW w:w="1160" w:type="dxa"/>
            <w:vAlign w:val="center"/>
          </w:tcPr>
          <w:p w14:paraId="62D3A50D" w14:textId="77777777" w:rsidR="00AF67FC" w:rsidRPr="000113D8" w:rsidRDefault="00AF67FC" w:rsidP="00165E30">
            <w:pPr>
              <w:pStyle w:val="TableParagraph"/>
              <w:spacing w:after="0"/>
              <w:jc w:val="center"/>
              <w:rPr>
                <w:b/>
                <w:bCs/>
                <w:color w:val="4472C4" w:themeColor="accent1"/>
                <w:szCs w:val="22"/>
              </w:rPr>
            </w:pPr>
            <w:r w:rsidRPr="000113D8">
              <w:rPr>
                <w:b/>
                <w:bCs/>
                <w:color w:val="4472C4" w:themeColor="accent1"/>
                <w:szCs w:val="22"/>
              </w:rPr>
              <w:t>NURS</w:t>
            </w:r>
          </w:p>
        </w:tc>
        <w:tc>
          <w:tcPr>
            <w:tcW w:w="682" w:type="dxa"/>
            <w:vAlign w:val="center"/>
          </w:tcPr>
          <w:p w14:paraId="6C6FDA55" w14:textId="1F7FB6AF" w:rsidR="00AF67FC" w:rsidRPr="000113D8" w:rsidRDefault="00AF67FC" w:rsidP="00165E30">
            <w:pPr>
              <w:pStyle w:val="TableParagraph"/>
              <w:spacing w:after="0"/>
              <w:jc w:val="center"/>
              <w:rPr>
                <w:b/>
                <w:bCs/>
                <w:color w:val="4472C4" w:themeColor="accent1"/>
                <w:szCs w:val="22"/>
              </w:rPr>
            </w:pPr>
            <w:r w:rsidRPr="000113D8">
              <w:rPr>
                <w:b/>
                <w:bCs/>
                <w:color w:val="4472C4" w:themeColor="accent1"/>
                <w:szCs w:val="22"/>
              </w:rPr>
              <w:t>141</w:t>
            </w:r>
          </w:p>
        </w:tc>
        <w:tc>
          <w:tcPr>
            <w:tcW w:w="6048" w:type="dxa"/>
            <w:vAlign w:val="center"/>
          </w:tcPr>
          <w:p w14:paraId="1A17DD53" w14:textId="77777777" w:rsidR="00AF67FC" w:rsidRPr="000113D8" w:rsidRDefault="00AF67FC" w:rsidP="00F94B96">
            <w:pPr>
              <w:pStyle w:val="TableParagraph"/>
              <w:spacing w:after="0"/>
              <w:jc w:val="left"/>
              <w:rPr>
                <w:rFonts w:eastAsia="Calibri" w:cstheme="minorHAnsi"/>
                <w:b/>
                <w:bCs/>
                <w:color w:val="4472C4" w:themeColor="accent1"/>
                <w:szCs w:val="22"/>
              </w:rPr>
            </w:pPr>
            <w:r w:rsidRPr="000113D8">
              <w:rPr>
                <w:rFonts w:eastAsia="Calibri" w:cstheme="minorHAnsi"/>
                <w:b/>
                <w:bCs/>
                <w:color w:val="4472C4" w:themeColor="accent1"/>
                <w:szCs w:val="22"/>
              </w:rPr>
              <w:t>Skills Practice Lab</w:t>
            </w:r>
          </w:p>
        </w:tc>
        <w:tc>
          <w:tcPr>
            <w:tcW w:w="1915" w:type="dxa"/>
            <w:vAlign w:val="center"/>
          </w:tcPr>
          <w:p w14:paraId="2092891A" w14:textId="77777777" w:rsidR="00AF67FC" w:rsidRPr="000113D8" w:rsidRDefault="00AF67FC" w:rsidP="009F7D38">
            <w:pPr>
              <w:pStyle w:val="TableParagraph"/>
              <w:spacing w:after="0"/>
              <w:jc w:val="center"/>
              <w:rPr>
                <w:rFonts w:eastAsia="Calibri" w:cstheme="minorHAnsi"/>
                <w:b/>
                <w:bCs/>
                <w:color w:val="4472C4" w:themeColor="accent1"/>
                <w:szCs w:val="22"/>
              </w:rPr>
            </w:pPr>
            <w:r w:rsidRPr="000113D8">
              <w:rPr>
                <w:rFonts w:eastAsia="Calibri" w:cstheme="minorHAnsi"/>
                <w:b/>
                <w:bCs/>
                <w:color w:val="4472C4" w:themeColor="accent1"/>
                <w:szCs w:val="22"/>
              </w:rPr>
              <w:t>2</w:t>
            </w:r>
          </w:p>
        </w:tc>
      </w:tr>
      <w:tr w:rsidR="00AF67FC" w:rsidRPr="00C378C2" w14:paraId="40D4AED0" w14:textId="77777777" w:rsidTr="00780FEE">
        <w:trPr>
          <w:trHeight w:val="287"/>
        </w:trPr>
        <w:tc>
          <w:tcPr>
            <w:tcW w:w="1160" w:type="dxa"/>
            <w:vAlign w:val="center"/>
            <w:hideMark/>
          </w:tcPr>
          <w:p w14:paraId="64A2E2BC" w14:textId="77777777" w:rsidR="00AF67FC" w:rsidRPr="000113D8" w:rsidRDefault="00AF67FC" w:rsidP="00165E30">
            <w:pPr>
              <w:pStyle w:val="TableParagraph"/>
              <w:spacing w:after="0"/>
              <w:jc w:val="center"/>
              <w:rPr>
                <w:b/>
                <w:bCs/>
                <w:color w:val="4472C4" w:themeColor="accent1"/>
                <w:szCs w:val="22"/>
              </w:rPr>
            </w:pPr>
            <w:r w:rsidRPr="000113D8">
              <w:rPr>
                <w:b/>
                <w:bCs/>
                <w:color w:val="4472C4" w:themeColor="accent1"/>
                <w:szCs w:val="22"/>
              </w:rPr>
              <w:t>NURS</w:t>
            </w:r>
          </w:p>
        </w:tc>
        <w:tc>
          <w:tcPr>
            <w:tcW w:w="682" w:type="dxa"/>
            <w:vAlign w:val="center"/>
            <w:hideMark/>
          </w:tcPr>
          <w:p w14:paraId="57E12FCB" w14:textId="77777777" w:rsidR="00AF67FC" w:rsidRPr="000113D8" w:rsidRDefault="00AF67FC" w:rsidP="00165E30">
            <w:pPr>
              <w:pStyle w:val="TableParagraph"/>
              <w:spacing w:after="0"/>
              <w:jc w:val="center"/>
              <w:rPr>
                <w:b/>
                <w:bCs/>
                <w:color w:val="4472C4" w:themeColor="accent1"/>
                <w:szCs w:val="22"/>
              </w:rPr>
            </w:pPr>
            <w:r w:rsidRPr="000113D8">
              <w:rPr>
                <w:b/>
                <w:bCs/>
                <w:color w:val="4472C4" w:themeColor="accent1"/>
                <w:szCs w:val="22"/>
              </w:rPr>
              <w:t>151</w:t>
            </w:r>
          </w:p>
        </w:tc>
        <w:tc>
          <w:tcPr>
            <w:tcW w:w="6048" w:type="dxa"/>
            <w:vAlign w:val="center"/>
            <w:hideMark/>
          </w:tcPr>
          <w:p w14:paraId="74F3755B" w14:textId="77777777" w:rsidR="00AF67FC" w:rsidRPr="000113D8" w:rsidRDefault="00AF67FC" w:rsidP="00F94B96">
            <w:pPr>
              <w:pStyle w:val="TableParagraph"/>
              <w:spacing w:after="0"/>
              <w:jc w:val="left"/>
              <w:rPr>
                <w:rFonts w:eastAsia="Calibri" w:cstheme="minorHAnsi"/>
                <w:b/>
                <w:bCs/>
                <w:color w:val="4472C4" w:themeColor="accent1"/>
                <w:szCs w:val="22"/>
              </w:rPr>
            </w:pPr>
            <w:r w:rsidRPr="000113D8">
              <w:rPr>
                <w:rFonts w:eastAsia="Calibri" w:cstheme="minorHAnsi"/>
                <w:b/>
                <w:bCs/>
                <w:color w:val="4472C4" w:themeColor="accent1"/>
                <w:szCs w:val="22"/>
              </w:rPr>
              <w:t>Nursing Clinical I</w:t>
            </w:r>
          </w:p>
        </w:tc>
        <w:tc>
          <w:tcPr>
            <w:tcW w:w="1915" w:type="dxa"/>
            <w:vAlign w:val="center"/>
            <w:hideMark/>
          </w:tcPr>
          <w:p w14:paraId="3AEA1281" w14:textId="77777777" w:rsidR="00AF67FC" w:rsidRPr="000113D8" w:rsidRDefault="00AF67FC" w:rsidP="009F7D38">
            <w:pPr>
              <w:pStyle w:val="TableParagraph"/>
              <w:spacing w:after="0"/>
              <w:jc w:val="center"/>
              <w:rPr>
                <w:rFonts w:eastAsia="Calibri" w:cstheme="minorHAnsi"/>
                <w:b/>
                <w:bCs/>
                <w:color w:val="4472C4" w:themeColor="accent1"/>
                <w:szCs w:val="22"/>
              </w:rPr>
            </w:pPr>
            <w:r w:rsidRPr="000113D8">
              <w:rPr>
                <w:rFonts w:eastAsia="Calibri" w:cstheme="minorHAnsi"/>
                <w:b/>
                <w:bCs/>
                <w:color w:val="4472C4" w:themeColor="accent1"/>
                <w:szCs w:val="22"/>
              </w:rPr>
              <w:t>2</w:t>
            </w:r>
          </w:p>
        </w:tc>
      </w:tr>
      <w:tr w:rsidR="00AF67FC" w:rsidRPr="00C378C2" w14:paraId="038CA400" w14:textId="77777777" w:rsidTr="00780FEE">
        <w:trPr>
          <w:trHeight w:val="383"/>
        </w:trPr>
        <w:tc>
          <w:tcPr>
            <w:tcW w:w="1160" w:type="dxa"/>
            <w:vAlign w:val="center"/>
            <w:hideMark/>
          </w:tcPr>
          <w:p w14:paraId="3A433422" w14:textId="77777777" w:rsidR="00AF67FC" w:rsidRPr="000113D8" w:rsidRDefault="00AF67FC" w:rsidP="00165E30">
            <w:pPr>
              <w:pStyle w:val="TableParagraph"/>
              <w:spacing w:after="0"/>
              <w:jc w:val="center"/>
              <w:rPr>
                <w:b/>
                <w:bCs/>
                <w:color w:val="4472C4" w:themeColor="accent1"/>
                <w:szCs w:val="22"/>
              </w:rPr>
            </w:pPr>
            <w:r w:rsidRPr="000113D8">
              <w:rPr>
                <w:b/>
                <w:bCs/>
                <w:color w:val="4472C4" w:themeColor="accent1"/>
                <w:szCs w:val="22"/>
              </w:rPr>
              <w:t>NURS</w:t>
            </w:r>
          </w:p>
        </w:tc>
        <w:tc>
          <w:tcPr>
            <w:tcW w:w="682" w:type="dxa"/>
            <w:vAlign w:val="center"/>
            <w:hideMark/>
          </w:tcPr>
          <w:p w14:paraId="3F33DCA3" w14:textId="0190291A" w:rsidR="00AF67FC" w:rsidRPr="000113D8" w:rsidRDefault="00AF67FC" w:rsidP="00165E30">
            <w:pPr>
              <w:pStyle w:val="TableParagraph"/>
              <w:spacing w:after="0"/>
              <w:jc w:val="center"/>
              <w:rPr>
                <w:b/>
                <w:bCs/>
                <w:color w:val="4472C4" w:themeColor="accent1"/>
                <w:szCs w:val="22"/>
              </w:rPr>
            </w:pPr>
            <w:r w:rsidRPr="000113D8">
              <w:rPr>
                <w:b/>
                <w:bCs/>
                <w:color w:val="4472C4" w:themeColor="accent1"/>
                <w:szCs w:val="22"/>
              </w:rPr>
              <w:t>161</w:t>
            </w:r>
          </w:p>
        </w:tc>
        <w:tc>
          <w:tcPr>
            <w:tcW w:w="6048" w:type="dxa"/>
            <w:vAlign w:val="center"/>
            <w:hideMark/>
          </w:tcPr>
          <w:p w14:paraId="43A41C5A" w14:textId="77777777" w:rsidR="00AF67FC" w:rsidRPr="000113D8" w:rsidRDefault="00AF67FC" w:rsidP="00F94B96">
            <w:pPr>
              <w:pStyle w:val="TableParagraph"/>
              <w:spacing w:after="0"/>
              <w:jc w:val="left"/>
              <w:rPr>
                <w:rFonts w:eastAsia="Calibri" w:cstheme="minorHAnsi"/>
                <w:b/>
                <w:bCs/>
                <w:color w:val="4472C4" w:themeColor="accent1"/>
                <w:szCs w:val="22"/>
              </w:rPr>
            </w:pPr>
            <w:r w:rsidRPr="000113D8">
              <w:rPr>
                <w:rFonts w:eastAsia="Calibri" w:cstheme="minorHAnsi"/>
                <w:b/>
                <w:bCs/>
                <w:color w:val="4472C4" w:themeColor="accent1"/>
                <w:szCs w:val="22"/>
              </w:rPr>
              <w:t>Nursing Simulation I</w:t>
            </w:r>
          </w:p>
        </w:tc>
        <w:tc>
          <w:tcPr>
            <w:tcW w:w="1915" w:type="dxa"/>
            <w:vAlign w:val="center"/>
            <w:hideMark/>
          </w:tcPr>
          <w:p w14:paraId="09E078F2" w14:textId="77777777" w:rsidR="00AF67FC" w:rsidRPr="000113D8" w:rsidRDefault="00AF67FC" w:rsidP="009F7D38">
            <w:pPr>
              <w:pStyle w:val="TableParagraph"/>
              <w:spacing w:after="0"/>
              <w:jc w:val="center"/>
              <w:rPr>
                <w:rFonts w:eastAsia="Calibri" w:cstheme="minorHAnsi"/>
                <w:b/>
                <w:bCs/>
                <w:color w:val="4472C4" w:themeColor="accent1"/>
                <w:szCs w:val="22"/>
              </w:rPr>
            </w:pPr>
            <w:r w:rsidRPr="000113D8">
              <w:rPr>
                <w:rFonts w:eastAsia="Calibri" w:cstheme="minorHAnsi"/>
                <w:b/>
                <w:bCs/>
                <w:color w:val="4472C4" w:themeColor="accent1"/>
                <w:szCs w:val="22"/>
              </w:rPr>
              <w:t>2</w:t>
            </w:r>
          </w:p>
        </w:tc>
      </w:tr>
      <w:tr w:rsidR="00AF67FC" w:rsidRPr="00C378C2" w14:paraId="22585051" w14:textId="77777777" w:rsidTr="00780FEE">
        <w:trPr>
          <w:trHeight w:val="287"/>
        </w:trPr>
        <w:tc>
          <w:tcPr>
            <w:tcW w:w="7890" w:type="dxa"/>
            <w:gridSpan w:val="3"/>
            <w:vAlign w:val="center"/>
          </w:tcPr>
          <w:p w14:paraId="457C3D6F" w14:textId="77777777" w:rsidR="00AF67FC" w:rsidRPr="0028440D" w:rsidRDefault="00AF67FC" w:rsidP="00F94B96">
            <w:pPr>
              <w:pStyle w:val="TableParagraph"/>
              <w:spacing w:after="0"/>
              <w:jc w:val="left"/>
              <w:rPr>
                <w:rFonts w:eastAsia="Calibri" w:cstheme="minorHAnsi"/>
                <w:szCs w:val="22"/>
              </w:rPr>
            </w:pPr>
          </w:p>
        </w:tc>
        <w:tc>
          <w:tcPr>
            <w:tcW w:w="1915" w:type="dxa"/>
            <w:vAlign w:val="center"/>
          </w:tcPr>
          <w:p w14:paraId="4A4DB652" w14:textId="115A9CE3" w:rsidR="00AF67FC" w:rsidRPr="0028440D" w:rsidRDefault="00AF67FC" w:rsidP="009F7D38">
            <w:pPr>
              <w:pStyle w:val="TableParagraph"/>
              <w:spacing w:after="0"/>
              <w:jc w:val="center"/>
              <w:rPr>
                <w:rFonts w:eastAsia="Calibri"/>
                <w:b/>
                <w:bCs/>
              </w:rPr>
            </w:pPr>
            <w:r w:rsidRPr="53C21ABF">
              <w:rPr>
                <w:rFonts w:eastAsia="Calibri"/>
                <w:b/>
                <w:bCs/>
              </w:rPr>
              <w:t>14 Credits</w:t>
            </w:r>
          </w:p>
        </w:tc>
      </w:tr>
      <w:tr w:rsidR="00AF67FC" w:rsidRPr="00C378C2" w14:paraId="7F9C03DA" w14:textId="77777777" w:rsidTr="00FE38D1">
        <w:trPr>
          <w:trHeight w:val="287"/>
        </w:trPr>
        <w:tc>
          <w:tcPr>
            <w:tcW w:w="9805" w:type="dxa"/>
            <w:gridSpan w:val="4"/>
            <w:shd w:val="clear" w:color="auto" w:fill="DEEAF6" w:themeFill="accent5" w:themeFillTint="33"/>
            <w:vAlign w:val="center"/>
          </w:tcPr>
          <w:p w14:paraId="310DF5D0" w14:textId="77777777" w:rsidR="00AF67FC" w:rsidRPr="0028440D" w:rsidRDefault="00AF67FC" w:rsidP="00F94B96">
            <w:pPr>
              <w:pStyle w:val="TableParagraph"/>
              <w:spacing w:after="0"/>
              <w:jc w:val="left"/>
              <w:rPr>
                <w:szCs w:val="22"/>
              </w:rPr>
            </w:pPr>
            <w:r w:rsidRPr="0028440D">
              <w:rPr>
                <w:b/>
                <w:bCs/>
                <w:w w:val="99"/>
                <w:szCs w:val="22"/>
              </w:rPr>
              <w:t>Quarter Two:</w:t>
            </w:r>
          </w:p>
        </w:tc>
      </w:tr>
      <w:tr w:rsidR="00AF67FC" w:rsidRPr="00C378C2" w14:paraId="78EEA38A" w14:textId="77777777" w:rsidTr="00780FEE">
        <w:trPr>
          <w:trHeight w:val="287"/>
        </w:trPr>
        <w:tc>
          <w:tcPr>
            <w:tcW w:w="1160" w:type="dxa"/>
            <w:vAlign w:val="center"/>
          </w:tcPr>
          <w:p w14:paraId="1F4CB37D" w14:textId="77777777" w:rsidR="00AF67FC" w:rsidRPr="000113D8" w:rsidRDefault="00AF67FC" w:rsidP="00165E30">
            <w:pPr>
              <w:pStyle w:val="TableParagraph"/>
              <w:spacing w:after="0"/>
              <w:jc w:val="center"/>
              <w:rPr>
                <w:b/>
                <w:bCs/>
                <w:color w:val="000000" w:themeColor="text1"/>
              </w:rPr>
            </w:pPr>
            <w:r w:rsidRPr="000113D8">
              <w:rPr>
                <w:b/>
                <w:bCs/>
                <w:color w:val="000000" w:themeColor="text1"/>
              </w:rPr>
              <w:t>NURS</w:t>
            </w:r>
          </w:p>
        </w:tc>
        <w:tc>
          <w:tcPr>
            <w:tcW w:w="682" w:type="dxa"/>
            <w:vAlign w:val="center"/>
          </w:tcPr>
          <w:p w14:paraId="5C8E8E76" w14:textId="77777777" w:rsidR="00AF67FC" w:rsidRPr="000113D8" w:rsidRDefault="00AF67FC" w:rsidP="00165E30">
            <w:pPr>
              <w:pStyle w:val="TableParagraph"/>
              <w:spacing w:after="0"/>
              <w:jc w:val="center"/>
              <w:rPr>
                <w:b/>
                <w:bCs/>
                <w:color w:val="000000" w:themeColor="text1"/>
              </w:rPr>
            </w:pPr>
            <w:r w:rsidRPr="000113D8">
              <w:rPr>
                <w:b/>
                <w:bCs/>
                <w:color w:val="000000" w:themeColor="text1"/>
              </w:rPr>
              <w:t>102</w:t>
            </w:r>
          </w:p>
        </w:tc>
        <w:tc>
          <w:tcPr>
            <w:tcW w:w="6048" w:type="dxa"/>
            <w:vAlign w:val="center"/>
          </w:tcPr>
          <w:p w14:paraId="63FC2CB7" w14:textId="77777777" w:rsidR="00AF67FC" w:rsidRPr="000113D8" w:rsidRDefault="00AF67FC" w:rsidP="00F94B96">
            <w:pPr>
              <w:pStyle w:val="TableParagraph"/>
              <w:spacing w:after="0"/>
              <w:jc w:val="left"/>
              <w:rPr>
                <w:b/>
                <w:bCs/>
                <w:color w:val="000000" w:themeColor="text1"/>
              </w:rPr>
            </w:pPr>
            <w:r w:rsidRPr="000113D8">
              <w:rPr>
                <w:b/>
                <w:bCs/>
                <w:color w:val="000000" w:themeColor="text1"/>
              </w:rPr>
              <w:t>Foundations of Nursing II</w:t>
            </w:r>
            <w:r>
              <w:rPr>
                <w:b/>
                <w:bCs/>
                <w:color w:val="000000" w:themeColor="text1"/>
              </w:rPr>
              <w:t xml:space="preserve"> (3 credits)</w:t>
            </w:r>
          </w:p>
        </w:tc>
        <w:tc>
          <w:tcPr>
            <w:tcW w:w="1915" w:type="dxa"/>
          </w:tcPr>
          <w:p w14:paraId="5C4C5F3E" w14:textId="77777777" w:rsidR="00AF67FC" w:rsidRPr="000113D8" w:rsidRDefault="00AF67FC" w:rsidP="009F7D38">
            <w:pPr>
              <w:pStyle w:val="TableParagraph"/>
              <w:spacing w:after="0"/>
              <w:jc w:val="center"/>
              <w:rPr>
                <w:b/>
                <w:bCs/>
                <w:color w:val="000000" w:themeColor="text1"/>
              </w:rPr>
            </w:pPr>
            <w:r w:rsidRPr="000113D8">
              <w:rPr>
                <w:b/>
                <w:bCs/>
                <w:color w:val="000000" w:themeColor="text1"/>
              </w:rPr>
              <w:t>3</w:t>
            </w:r>
          </w:p>
        </w:tc>
      </w:tr>
      <w:tr w:rsidR="00AF67FC" w:rsidRPr="00C378C2" w14:paraId="71FA2A29" w14:textId="77777777" w:rsidTr="00780FEE">
        <w:trPr>
          <w:trHeight w:val="954"/>
        </w:trPr>
        <w:tc>
          <w:tcPr>
            <w:tcW w:w="1160" w:type="dxa"/>
            <w:vAlign w:val="center"/>
          </w:tcPr>
          <w:p w14:paraId="7604D30D" w14:textId="77777777" w:rsidR="00AF67FC" w:rsidRPr="00167603" w:rsidRDefault="00AF67FC" w:rsidP="00165E30">
            <w:pPr>
              <w:pStyle w:val="NoSpacing"/>
              <w:jc w:val="center"/>
              <w:rPr>
                <w:b/>
                <w:bCs/>
              </w:rPr>
            </w:pPr>
            <w:r w:rsidRPr="00167603">
              <w:rPr>
                <w:b/>
                <w:bCs/>
              </w:rPr>
              <w:t>NURS</w:t>
            </w:r>
          </w:p>
          <w:p w14:paraId="3221858C" w14:textId="77777777" w:rsidR="00AF67FC" w:rsidRPr="00167603" w:rsidRDefault="00AF67FC" w:rsidP="00165E30">
            <w:pPr>
              <w:pStyle w:val="NoSpacing"/>
              <w:jc w:val="center"/>
            </w:pPr>
            <w:r w:rsidRPr="00167603">
              <w:t>NUTR</w:t>
            </w:r>
          </w:p>
          <w:p w14:paraId="4B0D0E05" w14:textId="77777777" w:rsidR="00AF67FC" w:rsidRPr="00167603" w:rsidRDefault="00AF67FC" w:rsidP="00165E30">
            <w:pPr>
              <w:pStyle w:val="NoSpacing"/>
              <w:jc w:val="center"/>
            </w:pPr>
            <w:r w:rsidRPr="00167603">
              <w:t>PSYC</w:t>
            </w:r>
          </w:p>
        </w:tc>
        <w:tc>
          <w:tcPr>
            <w:tcW w:w="682" w:type="dxa"/>
            <w:vAlign w:val="center"/>
          </w:tcPr>
          <w:p w14:paraId="4EDFBE91" w14:textId="77777777" w:rsidR="00AF67FC" w:rsidRPr="00167603" w:rsidRDefault="00AF67FC" w:rsidP="00165E30">
            <w:pPr>
              <w:pStyle w:val="NoSpacing"/>
              <w:jc w:val="center"/>
              <w:rPr>
                <w:b/>
                <w:bCs/>
              </w:rPr>
            </w:pPr>
            <w:r w:rsidRPr="00167603">
              <w:rPr>
                <w:b/>
                <w:bCs/>
              </w:rPr>
              <w:t>122</w:t>
            </w:r>
          </w:p>
          <w:p w14:paraId="789E97F7" w14:textId="77777777" w:rsidR="00AF67FC" w:rsidRPr="00167603" w:rsidRDefault="00AF67FC" w:rsidP="00165E30">
            <w:pPr>
              <w:pStyle w:val="NoSpacing"/>
              <w:jc w:val="center"/>
            </w:pPr>
            <w:r w:rsidRPr="00167603">
              <w:t>106</w:t>
            </w:r>
          </w:p>
          <w:p w14:paraId="7738D005" w14:textId="77777777" w:rsidR="00AF67FC" w:rsidRPr="00167603" w:rsidRDefault="00AF67FC" w:rsidP="00165E30">
            <w:pPr>
              <w:pStyle w:val="NoSpacing"/>
              <w:jc w:val="center"/>
            </w:pPr>
            <w:r w:rsidRPr="00167603">
              <w:t>202</w:t>
            </w:r>
          </w:p>
        </w:tc>
        <w:tc>
          <w:tcPr>
            <w:tcW w:w="6048" w:type="dxa"/>
            <w:vAlign w:val="center"/>
          </w:tcPr>
          <w:p w14:paraId="5991423B" w14:textId="77777777" w:rsidR="00AF67FC" w:rsidRPr="000113D8" w:rsidRDefault="00AF67FC" w:rsidP="00F94B96">
            <w:pPr>
              <w:pStyle w:val="NoSpacing"/>
            </w:pPr>
            <w:hyperlink r:id="rId71">
              <w:r w:rsidRPr="000113D8">
                <w:rPr>
                  <w:rStyle w:val="Hyperlink"/>
                  <w:b/>
                  <w:bCs/>
                  <w:color w:val="000000" w:themeColor="text1"/>
                  <w:u w:val="none"/>
                </w:rPr>
                <w:t>Nursing Across the Lifespan</w:t>
              </w:r>
            </w:hyperlink>
            <w:r>
              <w:t xml:space="preserve"> (1 credit)</w:t>
            </w:r>
          </w:p>
          <w:p w14:paraId="34A6B95C" w14:textId="15675134" w:rsidR="00AF67FC" w:rsidRPr="00167603" w:rsidRDefault="00AF67FC">
            <w:pPr>
              <w:pStyle w:val="NoSpacing"/>
              <w:numPr>
                <w:ilvl w:val="0"/>
                <w:numId w:val="12"/>
              </w:numPr>
            </w:pPr>
            <w:hyperlink r:id="rId72">
              <w:r w:rsidRPr="00167603">
                <w:rPr>
                  <w:rStyle w:val="Hyperlink"/>
                  <w:color w:val="auto"/>
                  <w:u w:val="none"/>
                </w:rPr>
                <w:t>Nutrition In Healthcare II</w:t>
              </w:r>
            </w:hyperlink>
            <w:r w:rsidRPr="00167603">
              <w:t xml:space="preserve"> (</w:t>
            </w:r>
            <w:r w:rsidR="008D6F3B">
              <w:t>1</w:t>
            </w:r>
            <w:r w:rsidRPr="00167603">
              <w:t xml:space="preserve"> credits)</w:t>
            </w:r>
          </w:p>
          <w:p w14:paraId="7B21D5C9" w14:textId="77777777" w:rsidR="00AF67FC" w:rsidRPr="000113D8" w:rsidRDefault="00AF67FC">
            <w:pPr>
              <w:pStyle w:val="NoSpacing"/>
              <w:numPr>
                <w:ilvl w:val="0"/>
                <w:numId w:val="12"/>
              </w:numPr>
            </w:pPr>
            <w:hyperlink r:id="rId73">
              <w:r w:rsidRPr="00167603">
                <w:rPr>
                  <w:rStyle w:val="Hyperlink"/>
                  <w:color w:val="auto"/>
                  <w:u w:val="none"/>
                </w:rPr>
                <w:t>Psychosocial Issues in Healthcare II</w:t>
              </w:r>
            </w:hyperlink>
            <w:r w:rsidRPr="00167603">
              <w:t xml:space="preserve"> (1 credit)</w:t>
            </w:r>
          </w:p>
        </w:tc>
        <w:tc>
          <w:tcPr>
            <w:tcW w:w="1915" w:type="dxa"/>
          </w:tcPr>
          <w:p w14:paraId="5C137847" w14:textId="6A688FE1" w:rsidR="00AF67FC" w:rsidRPr="00167603" w:rsidRDefault="004428B5" w:rsidP="009F7D38">
            <w:pPr>
              <w:pStyle w:val="NoSpacing"/>
              <w:jc w:val="center"/>
              <w:rPr>
                <w:b/>
                <w:bCs/>
              </w:rPr>
            </w:pPr>
            <w:r>
              <w:rPr>
                <w:b/>
                <w:bCs/>
              </w:rPr>
              <w:t>3</w:t>
            </w:r>
          </w:p>
        </w:tc>
      </w:tr>
      <w:tr w:rsidR="00AF67FC" w:rsidRPr="00C378C2" w14:paraId="5D549058" w14:textId="77777777" w:rsidTr="00780FEE">
        <w:trPr>
          <w:trHeight w:val="287"/>
        </w:trPr>
        <w:tc>
          <w:tcPr>
            <w:tcW w:w="1160" w:type="dxa"/>
            <w:vAlign w:val="center"/>
          </w:tcPr>
          <w:p w14:paraId="25305617" w14:textId="77777777" w:rsidR="00AF67FC" w:rsidRPr="002D2138" w:rsidRDefault="00AF67FC" w:rsidP="00165E30">
            <w:pPr>
              <w:pStyle w:val="TableParagraph"/>
              <w:spacing w:after="0"/>
              <w:jc w:val="center"/>
              <w:rPr>
                <w:b/>
                <w:bCs/>
                <w:color w:val="4472C4" w:themeColor="accent1"/>
                <w:szCs w:val="22"/>
              </w:rPr>
            </w:pPr>
            <w:r w:rsidRPr="002D2138">
              <w:rPr>
                <w:b/>
                <w:bCs/>
                <w:color w:val="4472C4" w:themeColor="accent1"/>
                <w:szCs w:val="22"/>
              </w:rPr>
              <w:t>NURS</w:t>
            </w:r>
          </w:p>
        </w:tc>
        <w:tc>
          <w:tcPr>
            <w:tcW w:w="682" w:type="dxa"/>
            <w:vAlign w:val="center"/>
          </w:tcPr>
          <w:p w14:paraId="4A63791C" w14:textId="77777777" w:rsidR="00AF67FC" w:rsidRPr="002D2138" w:rsidRDefault="00AF67FC" w:rsidP="00165E30">
            <w:pPr>
              <w:pStyle w:val="TableParagraph"/>
              <w:spacing w:after="0"/>
              <w:jc w:val="center"/>
              <w:rPr>
                <w:b/>
                <w:bCs/>
                <w:color w:val="4472C4" w:themeColor="accent1"/>
                <w:szCs w:val="22"/>
              </w:rPr>
            </w:pPr>
            <w:r w:rsidRPr="002D2138">
              <w:rPr>
                <w:b/>
                <w:bCs/>
                <w:color w:val="4472C4" w:themeColor="accent1"/>
                <w:szCs w:val="22"/>
              </w:rPr>
              <w:t>152</w:t>
            </w:r>
          </w:p>
        </w:tc>
        <w:tc>
          <w:tcPr>
            <w:tcW w:w="6048" w:type="dxa"/>
            <w:vAlign w:val="center"/>
          </w:tcPr>
          <w:p w14:paraId="652A0F52" w14:textId="77777777" w:rsidR="00AF67FC" w:rsidRPr="002D2138" w:rsidRDefault="00AF67FC" w:rsidP="00F94B96">
            <w:pPr>
              <w:pStyle w:val="TableParagraph"/>
              <w:spacing w:after="0"/>
              <w:jc w:val="left"/>
              <w:rPr>
                <w:b/>
                <w:bCs/>
                <w:color w:val="4472C4" w:themeColor="accent1"/>
                <w:szCs w:val="22"/>
              </w:rPr>
            </w:pPr>
            <w:hyperlink r:id="rId74" w:history="1">
              <w:r w:rsidRPr="002D2138">
                <w:rPr>
                  <w:rStyle w:val="Hyperlink"/>
                  <w:b/>
                  <w:bCs/>
                  <w:color w:val="4472C4" w:themeColor="accent1"/>
                  <w:szCs w:val="22"/>
                  <w:u w:val="none"/>
                </w:rPr>
                <w:t>Nursing Clinical II</w:t>
              </w:r>
            </w:hyperlink>
          </w:p>
        </w:tc>
        <w:tc>
          <w:tcPr>
            <w:tcW w:w="1915" w:type="dxa"/>
          </w:tcPr>
          <w:p w14:paraId="199AA910" w14:textId="77777777" w:rsidR="00AF67FC" w:rsidRPr="002D2138" w:rsidRDefault="00AF67FC" w:rsidP="009F7D38">
            <w:pPr>
              <w:pStyle w:val="TableParagraph"/>
              <w:spacing w:after="0"/>
              <w:jc w:val="center"/>
              <w:rPr>
                <w:b/>
                <w:bCs/>
                <w:color w:val="4472C4" w:themeColor="accent1"/>
                <w:szCs w:val="22"/>
              </w:rPr>
            </w:pPr>
            <w:r w:rsidRPr="002D2138">
              <w:rPr>
                <w:b/>
                <w:bCs/>
                <w:color w:val="4472C4" w:themeColor="accent1"/>
                <w:szCs w:val="22"/>
              </w:rPr>
              <w:t>4</w:t>
            </w:r>
          </w:p>
        </w:tc>
      </w:tr>
      <w:tr w:rsidR="00AF67FC" w:rsidRPr="00C378C2" w14:paraId="19E713D7" w14:textId="77777777" w:rsidTr="00780FEE">
        <w:trPr>
          <w:trHeight w:val="287"/>
        </w:trPr>
        <w:tc>
          <w:tcPr>
            <w:tcW w:w="1160" w:type="dxa"/>
            <w:vAlign w:val="center"/>
          </w:tcPr>
          <w:p w14:paraId="10326F64" w14:textId="77777777" w:rsidR="00AF67FC" w:rsidRPr="002D2138" w:rsidRDefault="00AF67FC" w:rsidP="00165E30">
            <w:pPr>
              <w:pStyle w:val="TableParagraph"/>
              <w:spacing w:after="0"/>
              <w:jc w:val="center"/>
              <w:rPr>
                <w:b/>
                <w:bCs/>
                <w:color w:val="4472C4" w:themeColor="accent1"/>
                <w:szCs w:val="22"/>
              </w:rPr>
            </w:pPr>
            <w:r w:rsidRPr="002D2138">
              <w:rPr>
                <w:b/>
                <w:bCs/>
                <w:color w:val="4472C4" w:themeColor="accent1"/>
                <w:szCs w:val="22"/>
              </w:rPr>
              <w:t>NURS</w:t>
            </w:r>
          </w:p>
        </w:tc>
        <w:tc>
          <w:tcPr>
            <w:tcW w:w="682" w:type="dxa"/>
            <w:vAlign w:val="center"/>
          </w:tcPr>
          <w:p w14:paraId="79E8069F" w14:textId="77777777" w:rsidR="00AF67FC" w:rsidRPr="002D2138" w:rsidRDefault="00AF67FC" w:rsidP="00165E30">
            <w:pPr>
              <w:pStyle w:val="TableParagraph"/>
              <w:spacing w:after="0"/>
              <w:jc w:val="center"/>
              <w:rPr>
                <w:b/>
                <w:bCs/>
                <w:color w:val="4472C4" w:themeColor="accent1"/>
                <w:szCs w:val="22"/>
              </w:rPr>
            </w:pPr>
            <w:r w:rsidRPr="002D2138">
              <w:rPr>
                <w:b/>
                <w:bCs/>
                <w:color w:val="4472C4" w:themeColor="accent1"/>
                <w:szCs w:val="22"/>
              </w:rPr>
              <w:t>162</w:t>
            </w:r>
          </w:p>
        </w:tc>
        <w:tc>
          <w:tcPr>
            <w:tcW w:w="6048" w:type="dxa"/>
            <w:vAlign w:val="center"/>
          </w:tcPr>
          <w:p w14:paraId="555303E9" w14:textId="77777777" w:rsidR="00AF67FC" w:rsidRPr="002D2138" w:rsidRDefault="00AF67FC" w:rsidP="00F94B96">
            <w:pPr>
              <w:pStyle w:val="TableParagraph"/>
              <w:spacing w:after="0"/>
              <w:jc w:val="left"/>
              <w:rPr>
                <w:b/>
                <w:bCs/>
                <w:color w:val="4472C4" w:themeColor="accent1"/>
                <w:szCs w:val="22"/>
              </w:rPr>
            </w:pPr>
            <w:hyperlink r:id="rId75" w:history="1">
              <w:r w:rsidRPr="002D2138">
                <w:rPr>
                  <w:rStyle w:val="Hyperlink"/>
                  <w:b/>
                  <w:bCs/>
                  <w:color w:val="4472C4" w:themeColor="accent1"/>
                  <w:szCs w:val="22"/>
                  <w:u w:val="none"/>
                </w:rPr>
                <w:t>Nursing Simulation II</w:t>
              </w:r>
            </w:hyperlink>
          </w:p>
        </w:tc>
        <w:tc>
          <w:tcPr>
            <w:tcW w:w="1915" w:type="dxa"/>
          </w:tcPr>
          <w:p w14:paraId="6CC9EF1D" w14:textId="77777777" w:rsidR="00AF67FC" w:rsidRPr="002D2138" w:rsidRDefault="00AF67FC" w:rsidP="009F7D38">
            <w:pPr>
              <w:pStyle w:val="TableParagraph"/>
              <w:spacing w:after="0"/>
              <w:jc w:val="center"/>
              <w:rPr>
                <w:b/>
                <w:bCs/>
                <w:color w:val="4472C4" w:themeColor="accent1"/>
                <w:szCs w:val="22"/>
              </w:rPr>
            </w:pPr>
            <w:r w:rsidRPr="002D2138">
              <w:rPr>
                <w:b/>
                <w:bCs/>
                <w:color w:val="4472C4" w:themeColor="accent1"/>
                <w:szCs w:val="22"/>
              </w:rPr>
              <w:t xml:space="preserve">2 </w:t>
            </w:r>
          </w:p>
        </w:tc>
      </w:tr>
      <w:tr w:rsidR="00AF67FC" w:rsidRPr="00C378C2" w14:paraId="3E8BCD9C" w14:textId="77777777" w:rsidTr="00780FEE">
        <w:trPr>
          <w:trHeight w:val="287"/>
        </w:trPr>
        <w:tc>
          <w:tcPr>
            <w:tcW w:w="7890" w:type="dxa"/>
            <w:gridSpan w:val="3"/>
            <w:vAlign w:val="center"/>
          </w:tcPr>
          <w:p w14:paraId="50F0CC96" w14:textId="77777777" w:rsidR="00AF67FC" w:rsidRPr="0028440D" w:rsidRDefault="00AF67FC" w:rsidP="00F94B96">
            <w:pPr>
              <w:pStyle w:val="TableParagraph"/>
              <w:spacing w:after="0"/>
              <w:jc w:val="left"/>
              <w:rPr>
                <w:color w:val="000000" w:themeColor="text1"/>
                <w:szCs w:val="22"/>
              </w:rPr>
            </w:pPr>
          </w:p>
        </w:tc>
        <w:tc>
          <w:tcPr>
            <w:tcW w:w="1915" w:type="dxa"/>
          </w:tcPr>
          <w:p w14:paraId="40E57A26" w14:textId="5918900F" w:rsidR="00AF67FC" w:rsidRPr="0028440D" w:rsidRDefault="00AF67FC" w:rsidP="009F7D38">
            <w:pPr>
              <w:pStyle w:val="TableParagraph"/>
              <w:spacing w:after="0"/>
              <w:jc w:val="center"/>
              <w:rPr>
                <w:b/>
                <w:bCs/>
                <w:color w:val="000000" w:themeColor="text1"/>
                <w:szCs w:val="22"/>
              </w:rPr>
            </w:pPr>
            <w:r w:rsidRPr="0028440D">
              <w:rPr>
                <w:rFonts w:eastAsia="Calibri" w:cstheme="minorHAnsi"/>
                <w:b/>
                <w:bCs/>
                <w:szCs w:val="22"/>
              </w:rPr>
              <w:t>1</w:t>
            </w:r>
            <w:r w:rsidR="004428B5">
              <w:rPr>
                <w:rFonts w:eastAsia="Calibri" w:cstheme="minorHAnsi"/>
                <w:b/>
                <w:bCs/>
                <w:szCs w:val="22"/>
              </w:rPr>
              <w:t>2</w:t>
            </w:r>
            <w:r w:rsidRPr="0028440D">
              <w:rPr>
                <w:rFonts w:eastAsia="Calibri" w:cstheme="minorHAnsi"/>
                <w:b/>
                <w:bCs/>
                <w:szCs w:val="22"/>
              </w:rPr>
              <w:t xml:space="preserve"> Credits</w:t>
            </w:r>
          </w:p>
        </w:tc>
      </w:tr>
      <w:tr w:rsidR="00AF67FC" w:rsidRPr="00C378C2" w14:paraId="1C86DFD3" w14:textId="77777777" w:rsidTr="00FE38D1">
        <w:trPr>
          <w:trHeight w:val="287"/>
        </w:trPr>
        <w:tc>
          <w:tcPr>
            <w:tcW w:w="9805" w:type="dxa"/>
            <w:gridSpan w:val="4"/>
            <w:shd w:val="clear" w:color="auto" w:fill="DEEAF6" w:themeFill="accent5" w:themeFillTint="33"/>
            <w:vAlign w:val="center"/>
          </w:tcPr>
          <w:p w14:paraId="145BB04B" w14:textId="77777777" w:rsidR="00AF67FC" w:rsidRPr="0028440D" w:rsidRDefault="00AF67FC" w:rsidP="00F94B96">
            <w:pPr>
              <w:pStyle w:val="TableParagraph"/>
              <w:spacing w:after="0"/>
              <w:jc w:val="left"/>
              <w:rPr>
                <w:szCs w:val="22"/>
              </w:rPr>
            </w:pPr>
            <w:r w:rsidRPr="0028440D">
              <w:rPr>
                <w:b/>
                <w:bCs/>
                <w:w w:val="99"/>
                <w:szCs w:val="22"/>
              </w:rPr>
              <w:t>Quarter T</w:t>
            </w:r>
            <w:r>
              <w:rPr>
                <w:b/>
                <w:bCs/>
                <w:w w:val="99"/>
                <w:szCs w:val="22"/>
              </w:rPr>
              <w:t>hree</w:t>
            </w:r>
            <w:r w:rsidRPr="0028440D">
              <w:rPr>
                <w:b/>
                <w:bCs/>
                <w:w w:val="99"/>
                <w:szCs w:val="22"/>
              </w:rPr>
              <w:t>:</w:t>
            </w:r>
          </w:p>
        </w:tc>
      </w:tr>
      <w:tr w:rsidR="00AF67FC" w:rsidRPr="00C378C2" w14:paraId="137E032A" w14:textId="77777777" w:rsidTr="00780FEE">
        <w:trPr>
          <w:trHeight w:val="287"/>
        </w:trPr>
        <w:tc>
          <w:tcPr>
            <w:tcW w:w="1160" w:type="dxa"/>
            <w:vAlign w:val="center"/>
          </w:tcPr>
          <w:p w14:paraId="7D456C6D" w14:textId="77777777" w:rsidR="00AF67FC" w:rsidRPr="00167603" w:rsidRDefault="00AF67FC" w:rsidP="00165E30">
            <w:pPr>
              <w:pStyle w:val="TableParagraph"/>
              <w:spacing w:after="0"/>
              <w:jc w:val="center"/>
              <w:rPr>
                <w:b/>
                <w:bCs/>
              </w:rPr>
            </w:pPr>
            <w:r w:rsidRPr="00167603">
              <w:rPr>
                <w:b/>
                <w:bCs/>
              </w:rPr>
              <w:t>NURS</w:t>
            </w:r>
          </w:p>
        </w:tc>
        <w:tc>
          <w:tcPr>
            <w:tcW w:w="682" w:type="dxa"/>
            <w:vAlign w:val="center"/>
          </w:tcPr>
          <w:p w14:paraId="6B5D9C70" w14:textId="77777777" w:rsidR="00AF67FC" w:rsidRPr="00167603" w:rsidRDefault="00AF67FC" w:rsidP="00165E30">
            <w:pPr>
              <w:pStyle w:val="TableParagraph"/>
              <w:spacing w:after="0"/>
              <w:jc w:val="center"/>
              <w:rPr>
                <w:b/>
                <w:bCs/>
              </w:rPr>
            </w:pPr>
            <w:r w:rsidRPr="00167603">
              <w:rPr>
                <w:b/>
                <w:bCs/>
              </w:rPr>
              <w:t>103</w:t>
            </w:r>
          </w:p>
        </w:tc>
        <w:tc>
          <w:tcPr>
            <w:tcW w:w="6048" w:type="dxa"/>
            <w:vAlign w:val="center"/>
          </w:tcPr>
          <w:p w14:paraId="014764DC" w14:textId="77777777" w:rsidR="00AF67FC" w:rsidRPr="00167603" w:rsidRDefault="00AF67FC" w:rsidP="00F94B96">
            <w:pPr>
              <w:pStyle w:val="TableParagraph"/>
              <w:spacing w:after="0"/>
              <w:jc w:val="left"/>
              <w:rPr>
                <w:b/>
                <w:bCs/>
              </w:rPr>
            </w:pPr>
            <w:hyperlink r:id="rId76">
              <w:r w:rsidRPr="00167603">
                <w:rPr>
                  <w:rStyle w:val="Hyperlink"/>
                  <w:b/>
                  <w:bCs/>
                  <w:color w:val="auto"/>
                  <w:u w:val="none"/>
                </w:rPr>
                <w:t>Health and Illness I</w:t>
              </w:r>
            </w:hyperlink>
          </w:p>
        </w:tc>
        <w:tc>
          <w:tcPr>
            <w:tcW w:w="1915" w:type="dxa"/>
          </w:tcPr>
          <w:p w14:paraId="2AF4FC41" w14:textId="77777777" w:rsidR="00AF67FC" w:rsidRPr="00167603" w:rsidRDefault="00AF67FC" w:rsidP="009F7D38">
            <w:pPr>
              <w:pStyle w:val="TableParagraph"/>
              <w:spacing w:after="0"/>
              <w:jc w:val="center"/>
              <w:rPr>
                <w:b/>
                <w:bCs/>
              </w:rPr>
            </w:pPr>
            <w:r w:rsidRPr="00167603">
              <w:rPr>
                <w:b/>
                <w:bCs/>
              </w:rPr>
              <w:t>3</w:t>
            </w:r>
          </w:p>
        </w:tc>
      </w:tr>
      <w:tr w:rsidR="00AF67FC" w:rsidRPr="00C378C2" w14:paraId="1A356BF6" w14:textId="77777777" w:rsidTr="00780FEE">
        <w:trPr>
          <w:trHeight w:val="670"/>
        </w:trPr>
        <w:tc>
          <w:tcPr>
            <w:tcW w:w="1160" w:type="dxa"/>
            <w:vAlign w:val="center"/>
          </w:tcPr>
          <w:p w14:paraId="644C0E0D" w14:textId="77777777" w:rsidR="00AF67FC" w:rsidRPr="00B44A94" w:rsidRDefault="00AF67FC" w:rsidP="00165E30">
            <w:pPr>
              <w:pStyle w:val="NoSpacing"/>
              <w:jc w:val="center"/>
              <w:rPr>
                <w:b/>
                <w:bCs/>
              </w:rPr>
            </w:pPr>
            <w:r w:rsidRPr="00B44A94">
              <w:rPr>
                <w:b/>
                <w:bCs/>
              </w:rPr>
              <w:t>NURS</w:t>
            </w:r>
          </w:p>
          <w:p w14:paraId="54C3FC39" w14:textId="77777777" w:rsidR="00AF67FC" w:rsidRPr="00167603" w:rsidRDefault="00AF67FC" w:rsidP="00165E30">
            <w:pPr>
              <w:pStyle w:val="NoSpacing"/>
              <w:jc w:val="center"/>
            </w:pPr>
            <w:r w:rsidRPr="00167603">
              <w:t>NUTR</w:t>
            </w:r>
          </w:p>
        </w:tc>
        <w:tc>
          <w:tcPr>
            <w:tcW w:w="682" w:type="dxa"/>
            <w:vAlign w:val="center"/>
          </w:tcPr>
          <w:p w14:paraId="7DB003A6" w14:textId="77777777" w:rsidR="00AF67FC" w:rsidRPr="00B44A94" w:rsidRDefault="00AF67FC" w:rsidP="00165E30">
            <w:pPr>
              <w:pStyle w:val="NoSpacing"/>
              <w:jc w:val="center"/>
              <w:rPr>
                <w:b/>
                <w:bCs/>
              </w:rPr>
            </w:pPr>
            <w:r w:rsidRPr="00B44A94">
              <w:rPr>
                <w:b/>
                <w:bCs/>
              </w:rPr>
              <w:t>123</w:t>
            </w:r>
          </w:p>
          <w:p w14:paraId="6488FB8D" w14:textId="77777777" w:rsidR="00AF67FC" w:rsidRPr="00167603" w:rsidRDefault="00AF67FC" w:rsidP="00165E30">
            <w:pPr>
              <w:pStyle w:val="NoSpacing"/>
              <w:jc w:val="center"/>
            </w:pPr>
            <w:r w:rsidRPr="00167603">
              <w:t>107</w:t>
            </w:r>
          </w:p>
        </w:tc>
        <w:tc>
          <w:tcPr>
            <w:tcW w:w="6048" w:type="dxa"/>
            <w:vAlign w:val="center"/>
          </w:tcPr>
          <w:p w14:paraId="762740FD" w14:textId="77777777" w:rsidR="00AF67FC" w:rsidRPr="00167603" w:rsidRDefault="00AF67FC" w:rsidP="00F94B96">
            <w:pPr>
              <w:pStyle w:val="NoSpacing"/>
            </w:pPr>
            <w:hyperlink r:id="rId77">
              <w:r w:rsidRPr="00167603">
                <w:rPr>
                  <w:rStyle w:val="Hyperlink"/>
                  <w:b/>
                  <w:bCs/>
                  <w:color w:val="auto"/>
                  <w:u w:val="none"/>
                </w:rPr>
                <w:t>Maternal/Newborn Nursing</w:t>
              </w:r>
            </w:hyperlink>
            <w:r>
              <w:t xml:space="preserve"> (2 credits)</w:t>
            </w:r>
          </w:p>
          <w:p w14:paraId="5AF511E9" w14:textId="77777777" w:rsidR="00AF67FC" w:rsidRPr="00167603" w:rsidRDefault="00AF67FC">
            <w:pPr>
              <w:pStyle w:val="NoSpacing"/>
              <w:numPr>
                <w:ilvl w:val="0"/>
                <w:numId w:val="15"/>
              </w:numPr>
            </w:pPr>
            <w:hyperlink r:id="rId78">
              <w:r w:rsidRPr="00167603">
                <w:rPr>
                  <w:rStyle w:val="Hyperlink"/>
                  <w:color w:val="000000" w:themeColor="text1"/>
                  <w:u w:val="none"/>
                </w:rPr>
                <w:t>Nutrition In Healthcare III</w:t>
              </w:r>
            </w:hyperlink>
            <w:r>
              <w:t xml:space="preserve"> (1 credit)</w:t>
            </w:r>
          </w:p>
        </w:tc>
        <w:tc>
          <w:tcPr>
            <w:tcW w:w="1915" w:type="dxa"/>
          </w:tcPr>
          <w:p w14:paraId="06BCF5FC" w14:textId="77777777" w:rsidR="00AF67FC" w:rsidRPr="00167603" w:rsidRDefault="00AF67FC" w:rsidP="009F7D38">
            <w:pPr>
              <w:pStyle w:val="TableParagraph"/>
              <w:spacing w:after="0"/>
              <w:jc w:val="center"/>
              <w:rPr>
                <w:b/>
                <w:bCs/>
              </w:rPr>
            </w:pPr>
            <w:r>
              <w:rPr>
                <w:b/>
                <w:bCs/>
              </w:rPr>
              <w:t>3</w:t>
            </w:r>
          </w:p>
        </w:tc>
      </w:tr>
      <w:tr w:rsidR="00AF67FC" w:rsidRPr="00C378C2" w14:paraId="76C4669F" w14:textId="77777777" w:rsidTr="00780FEE">
        <w:trPr>
          <w:trHeight w:val="315"/>
        </w:trPr>
        <w:tc>
          <w:tcPr>
            <w:tcW w:w="1160" w:type="dxa"/>
            <w:vAlign w:val="center"/>
            <w:hideMark/>
          </w:tcPr>
          <w:p w14:paraId="0E7B84AD" w14:textId="77777777" w:rsidR="00AF67FC" w:rsidRPr="00167603" w:rsidRDefault="00AF67FC" w:rsidP="00165E30">
            <w:pPr>
              <w:pStyle w:val="TableParagraph"/>
              <w:spacing w:after="0"/>
              <w:jc w:val="center"/>
              <w:rPr>
                <w:b/>
                <w:bCs/>
                <w:color w:val="4472C4" w:themeColor="accent1"/>
                <w:szCs w:val="22"/>
              </w:rPr>
            </w:pPr>
            <w:r w:rsidRPr="00167603">
              <w:rPr>
                <w:b/>
                <w:bCs/>
                <w:color w:val="4472C4" w:themeColor="accent1"/>
                <w:szCs w:val="22"/>
              </w:rPr>
              <w:t>NURS</w:t>
            </w:r>
          </w:p>
        </w:tc>
        <w:tc>
          <w:tcPr>
            <w:tcW w:w="682" w:type="dxa"/>
            <w:vAlign w:val="center"/>
            <w:hideMark/>
          </w:tcPr>
          <w:p w14:paraId="339D9F30" w14:textId="77777777" w:rsidR="00AF67FC" w:rsidRPr="00167603" w:rsidRDefault="00AF67FC" w:rsidP="00165E30">
            <w:pPr>
              <w:pStyle w:val="TableParagraph"/>
              <w:spacing w:after="0"/>
              <w:jc w:val="center"/>
              <w:rPr>
                <w:b/>
                <w:bCs/>
                <w:color w:val="4472C4" w:themeColor="accent1"/>
                <w:szCs w:val="22"/>
              </w:rPr>
            </w:pPr>
            <w:r w:rsidRPr="00167603">
              <w:rPr>
                <w:b/>
                <w:bCs/>
                <w:color w:val="4472C4" w:themeColor="accent1"/>
                <w:szCs w:val="22"/>
              </w:rPr>
              <w:t>153</w:t>
            </w:r>
          </w:p>
        </w:tc>
        <w:tc>
          <w:tcPr>
            <w:tcW w:w="6048" w:type="dxa"/>
            <w:vAlign w:val="center"/>
            <w:hideMark/>
          </w:tcPr>
          <w:p w14:paraId="40F0D312" w14:textId="77777777" w:rsidR="00AF67FC" w:rsidRPr="00167603" w:rsidRDefault="00AF67FC" w:rsidP="00F94B96">
            <w:pPr>
              <w:pStyle w:val="TableParagraph"/>
              <w:spacing w:after="0"/>
              <w:jc w:val="left"/>
              <w:rPr>
                <w:b/>
                <w:bCs/>
                <w:color w:val="4472C4" w:themeColor="accent1"/>
                <w:szCs w:val="22"/>
              </w:rPr>
            </w:pPr>
            <w:hyperlink r:id="rId79" w:history="1">
              <w:r w:rsidRPr="00167603">
                <w:rPr>
                  <w:rStyle w:val="Hyperlink"/>
                  <w:b/>
                  <w:bCs/>
                  <w:color w:val="4472C4" w:themeColor="accent1"/>
                  <w:szCs w:val="22"/>
                  <w:u w:val="none"/>
                </w:rPr>
                <w:t>Nursing Clinical III</w:t>
              </w:r>
            </w:hyperlink>
          </w:p>
        </w:tc>
        <w:tc>
          <w:tcPr>
            <w:tcW w:w="1915" w:type="dxa"/>
            <w:hideMark/>
          </w:tcPr>
          <w:p w14:paraId="71DE432F" w14:textId="77777777" w:rsidR="00AF67FC" w:rsidRPr="00167603" w:rsidRDefault="00AF67FC" w:rsidP="009F7D38">
            <w:pPr>
              <w:pStyle w:val="TableParagraph"/>
              <w:spacing w:after="0"/>
              <w:jc w:val="center"/>
              <w:rPr>
                <w:b/>
                <w:bCs/>
                <w:color w:val="4472C4" w:themeColor="accent1"/>
                <w:szCs w:val="22"/>
              </w:rPr>
            </w:pPr>
            <w:r w:rsidRPr="00167603">
              <w:rPr>
                <w:b/>
                <w:bCs/>
                <w:color w:val="4472C4" w:themeColor="accent1"/>
                <w:szCs w:val="22"/>
              </w:rPr>
              <w:t>4</w:t>
            </w:r>
          </w:p>
        </w:tc>
      </w:tr>
      <w:tr w:rsidR="00AF67FC" w:rsidRPr="00C378C2" w14:paraId="4DB164E1" w14:textId="77777777" w:rsidTr="00780FEE">
        <w:trPr>
          <w:trHeight w:val="315"/>
        </w:trPr>
        <w:tc>
          <w:tcPr>
            <w:tcW w:w="1160" w:type="dxa"/>
            <w:vAlign w:val="center"/>
          </w:tcPr>
          <w:p w14:paraId="67A1C809" w14:textId="77777777" w:rsidR="00AF67FC" w:rsidRPr="00167603" w:rsidRDefault="00AF67FC" w:rsidP="00165E30">
            <w:pPr>
              <w:pStyle w:val="TableParagraph"/>
              <w:spacing w:after="0"/>
              <w:jc w:val="center"/>
              <w:rPr>
                <w:b/>
                <w:bCs/>
                <w:color w:val="4472C4" w:themeColor="accent1"/>
                <w:szCs w:val="22"/>
              </w:rPr>
            </w:pPr>
            <w:r w:rsidRPr="00167603">
              <w:rPr>
                <w:b/>
                <w:bCs/>
                <w:color w:val="4472C4" w:themeColor="accent1"/>
                <w:szCs w:val="22"/>
              </w:rPr>
              <w:t>NURS</w:t>
            </w:r>
          </w:p>
        </w:tc>
        <w:tc>
          <w:tcPr>
            <w:tcW w:w="682" w:type="dxa"/>
            <w:vAlign w:val="center"/>
          </w:tcPr>
          <w:p w14:paraId="4483FF39" w14:textId="77777777" w:rsidR="00AF67FC" w:rsidRPr="00167603" w:rsidRDefault="00AF67FC" w:rsidP="00165E30">
            <w:pPr>
              <w:pStyle w:val="TableParagraph"/>
              <w:spacing w:after="0"/>
              <w:jc w:val="center"/>
              <w:rPr>
                <w:b/>
                <w:bCs/>
                <w:color w:val="4472C4" w:themeColor="accent1"/>
                <w:szCs w:val="22"/>
              </w:rPr>
            </w:pPr>
            <w:r w:rsidRPr="00167603">
              <w:rPr>
                <w:b/>
                <w:bCs/>
                <w:color w:val="4472C4" w:themeColor="accent1"/>
                <w:szCs w:val="22"/>
              </w:rPr>
              <w:t>163</w:t>
            </w:r>
          </w:p>
        </w:tc>
        <w:tc>
          <w:tcPr>
            <w:tcW w:w="6048" w:type="dxa"/>
            <w:vAlign w:val="center"/>
          </w:tcPr>
          <w:p w14:paraId="16E31483" w14:textId="77777777" w:rsidR="00AF67FC" w:rsidRPr="00167603" w:rsidRDefault="00AF67FC" w:rsidP="00F94B96">
            <w:pPr>
              <w:pStyle w:val="TableParagraph"/>
              <w:spacing w:after="0"/>
              <w:jc w:val="left"/>
              <w:rPr>
                <w:b/>
                <w:bCs/>
                <w:color w:val="4472C4" w:themeColor="accent1"/>
                <w:szCs w:val="22"/>
              </w:rPr>
            </w:pPr>
            <w:hyperlink r:id="rId80" w:history="1">
              <w:r w:rsidRPr="00167603">
                <w:rPr>
                  <w:rStyle w:val="Hyperlink"/>
                  <w:b/>
                  <w:bCs/>
                  <w:color w:val="4472C4" w:themeColor="accent1"/>
                  <w:szCs w:val="22"/>
                  <w:u w:val="none"/>
                </w:rPr>
                <w:t>Nursing Simulation III</w:t>
              </w:r>
            </w:hyperlink>
          </w:p>
        </w:tc>
        <w:tc>
          <w:tcPr>
            <w:tcW w:w="1915" w:type="dxa"/>
          </w:tcPr>
          <w:p w14:paraId="2096A129" w14:textId="77777777" w:rsidR="00AF67FC" w:rsidRPr="00167603" w:rsidRDefault="00AF67FC" w:rsidP="009F7D38">
            <w:pPr>
              <w:pStyle w:val="TableParagraph"/>
              <w:spacing w:after="0"/>
              <w:jc w:val="center"/>
              <w:rPr>
                <w:b/>
                <w:bCs/>
                <w:color w:val="4472C4" w:themeColor="accent1"/>
                <w:szCs w:val="22"/>
              </w:rPr>
            </w:pPr>
            <w:r w:rsidRPr="00167603">
              <w:rPr>
                <w:b/>
                <w:bCs/>
                <w:color w:val="4472C4" w:themeColor="accent1"/>
                <w:szCs w:val="22"/>
              </w:rPr>
              <w:t>2</w:t>
            </w:r>
          </w:p>
        </w:tc>
      </w:tr>
      <w:tr w:rsidR="00AF67FC" w:rsidRPr="00C378C2" w14:paraId="6157F86D" w14:textId="77777777" w:rsidTr="00780FEE">
        <w:trPr>
          <w:trHeight w:val="315"/>
        </w:trPr>
        <w:tc>
          <w:tcPr>
            <w:tcW w:w="7890" w:type="dxa"/>
            <w:gridSpan w:val="3"/>
            <w:vAlign w:val="center"/>
          </w:tcPr>
          <w:p w14:paraId="2977F46A" w14:textId="77777777" w:rsidR="00AF67FC" w:rsidRPr="0028440D" w:rsidRDefault="00AF67FC" w:rsidP="00F94B96">
            <w:pPr>
              <w:pStyle w:val="TableParagraph"/>
              <w:spacing w:after="0"/>
              <w:jc w:val="left"/>
              <w:rPr>
                <w:szCs w:val="22"/>
              </w:rPr>
            </w:pPr>
          </w:p>
        </w:tc>
        <w:tc>
          <w:tcPr>
            <w:tcW w:w="1915" w:type="dxa"/>
          </w:tcPr>
          <w:p w14:paraId="79E856D4" w14:textId="77777777" w:rsidR="00AF67FC" w:rsidRPr="0028440D" w:rsidRDefault="00AF67FC" w:rsidP="009F7D38">
            <w:pPr>
              <w:pStyle w:val="TableParagraph"/>
              <w:spacing w:after="0"/>
              <w:jc w:val="center"/>
              <w:rPr>
                <w:b/>
                <w:bCs/>
                <w:szCs w:val="22"/>
              </w:rPr>
            </w:pPr>
            <w:r w:rsidRPr="0028440D">
              <w:rPr>
                <w:b/>
                <w:bCs/>
                <w:szCs w:val="22"/>
              </w:rPr>
              <w:t>12 Credits</w:t>
            </w:r>
          </w:p>
        </w:tc>
      </w:tr>
    </w:tbl>
    <w:p w14:paraId="53927034" w14:textId="1540CBCB" w:rsidR="00AC6D70" w:rsidRDefault="00AC6D70" w:rsidP="00AC6D70">
      <w:pPr>
        <w:spacing w:after="0" w:line="242" w:lineRule="auto"/>
        <w:jc w:val="both"/>
      </w:pPr>
      <w:r>
        <w:br w:type="page"/>
      </w:r>
    </w:p>
    <w:tbl>
      <w:tblPr>
        <w:tblStyle w:val="TableGrid41"/>
        <w:tblpPr w:leftFromText="180" w:rightFromText="180" w:vertAnchor="text" w:horzAnchor="margin" w:tblpXSpec="center" w:tblpY="216"/>
        <w:tblW w:w="9936" w:type="dxa"/>
        <w:tblLook w:val="04A0" w:firstRow="1" w:lastRow="0" w:firstColumn="1" w:lastColumn="0" w:noHBand="0" w:noVBand="1"/>
      </w:tblPr>
      <w:tblGrid>
        <w:gridCol w:w="1179"/>
        <w:gridCol w:w="17"/>
        <w:gridCol w:w="676"/>
        <w:gridCol w:w="6133"/>
        <w:gridCol w:w="1931"/>
      </w:tblGrid>
      <w:tr w:rsidR="00AF67FC" w:rsidRPr="00C378C2" w14:paraId="357EBB75" w14:textId="77777777" w:rsidTr="00FE38D1">
        <w:trPr>
          <w:trHeight w:val="288"/>
        </w:trPr>
        <w:tc>
          <w:tcPr>
            <w:tcW w:w="9936" w:type="dxa"/>
            <w:gridSpan w:val="5"/>
            <w:shd w:val="clear" w:color="auto" w:fill="DEEAF6" w:themeFill="accent5" w:themeFillTint="33"/>
            <w:noWrap/>
            <w:vAlign w:val="center"/>
            <w:hideMark/>
          </w:tcPr>
          <w:p w14:paraId="06E25FB8" w14:textId="77777777" w:rsidR="00AF67FC" w:rsidRPr="00832F2C" w:rsidRDefault="00AF67FC" w:rsidP="00F94B96">
            <w:pPr>
              <w:pStyle w:val="TableParagraph"/>
              <w:spacing w:after="0"/>
              <w:jc w:val="left"/>
              <w:rPr>
                <w:b/>
                <w:bCs/>
              </w:rPr>
            </w:pPr>
            <w:r w:rsidRPr="53C21ABF">
              <w:rPr>
                <w:b/>
                <w:bCs/>
              </w:rPr>
              <w:lastRenderedPageBreak/>
              <w:t>Quarter Four:</w:t>
            </w:r>
          </w:p>
        </w:tc>
      </w:tr>
      <w:tr w:rsidR="00AF67FC" w14:paraId="5D048065" w14:textId="77777777" w:rsidTr="00780FEE">
        <w:trPr>
          <w:trHeight w:val="288"/>
        </w:trPr>
        <w:tc>
          <w:tcPr>
            <w:tcW w:w="1179" w:type="dxa"/>
            <w:noWrap/>
            <w:vAlign w:val="center"/>
          </w:tcPr>
          <w:p w14:paraId="59EA5863" w14:textId="77777777" w:rsidR="00AF67FC" w:rsidRPr="005133A7" w:rsidRDefault="00AF67FC" w:rsidP="00165E30">
            <w:pPr>
              <w:pStyle w:val="NoSpacing"/>
              <w:jc w:val="center"/>
              <w:rPr>
                <w:b/>
                <w:bCs/>
              </w:rPr>
            </w:pPr>
            <w:r w:rsidRPr="005133A7">
              <w:rPr>
                <w:b/>
                <w:bCs/>
              </w:rPr>
              <w:t>NURS</w:t>
            </w:r>
          </w:p>
          <w:p w14:paraId="0E4DA27D" w14:textId="77777777" w:rsidR="00AF67FC" w:rsidRPr="00B44A94" w:rsidRDefault="00AF67FC" w:rsidP="00165E30">
            <w:pPr>
              <w:pStyle w:val="NoSpacing"/>
              <w:jc w:val="center"/>
            </w:pPr>
            <w:r w:rsidRPr="00B44A94">
              <w:t>NUTR</w:t>
            </w:r>
          </w:p>
        </w:tc>
        <w:tc>
          <w:tcPr>
            <w:tcW w:w="693" w:type="dxa"/>
            <w:gridSpan w:val="2"/>
            <w:noWrap/>
            <w:vAlign w:val="center"/>
          </w:tcPr>
          <w:p w14:paraId="535F44B0" w14:textId="77777777" w:rsidR="00AF67FC" w:rsidRPr="005133A7" w:rsidRDefault="00AF67FC" w:rsidP="00165E30">
            <w:pPr>
              <w:pStyle w:val="NoSpacing"/>
              <w:jc w:val="center"/>
              <w:rPr>
                <w:b/>
                <w:bCs/>
              </w:rPr>
            </w:pPr>
            <w:r w:rsidRPr="005133A7">
              <w:rPr>
                <w:b/>
                <w:bCs/>
              </w:rPr>
              <w:t>201</w:t>
            </w:r>
          </w:p>
          <w:p w14:paraId="08DB0562" w14:textId="77777777" w:rsidR="00AF67FC" w:rsidRPr="00B44A94" w:rsidRDefault="00AF67FC" w:rsidP="00165E30">
            <w:pPr>
              <w:pStyle w:val="NoSpacing"/>
              <w:jc w:val="center"/>
            </w:pPr>
            <w:r w:rsidRPr="00B44A94">
              <w:t>202</w:t>
            </w:r>
          </w:p>
        </w:tc>
        <w:tc>
          <w:tcPr>
            <w:tcW w:w="6133" w:type="dxa"/>
            <w:noWrap/>
            <w:vAlign w:val="center"/>
          </w:tcPr>
          <w:p w14:paraId="556A343A" w14:textId="77777777" w:rsidR="00AF67FC" w:rsidRPr="00B44A94" w:rsidRDefault="00AF67FC" w:rsidP="00F94B96">
            <w:pPr>
              <w:pStyle w:val="NoSpacing"/>
              <w:rPr>
                <w:b/>
                <w:bCs/>
              </w:rPr>
            </w:pPr>
            <w:r w:rsidRPr="00B44A94">
              <w:rPr>
                <w:b/>
                <w:bCs/>
              </w:rPr>
              <w:t>Health and Illness II</w:t>
            </w:r>
            <w:r>
              <w:rPr>
                <w:b/>
                <w:bCs/>
              </w:rPr>
              <w:t xml:space="preserve"> (1 credit)</w:t>
            </w:r>
          </w:p>
          <w:p w14:paraId="666274AD" w14:textId="77777777" w:rsidR="00AF67FC" w:rsidRPr="00B44A94" w:rsidRDefault="00AF67FC">
            <w:pPr>
              <w:pStyle w:val="NoSpacing"/>
              <w:numPr>
                <w:ilvl w:val="0"/>
                <w:numId w:val="15"/>
              </w:numPr>
            </w:pPr>
            <w:r w:rsidRPr="00B44A94">
              <w:t>Nutrition in Healthcare IV</w:t>
            </w:r>
            <w:r>
              <w:t xml:space="preserve"> (1 credit)</w:t>
            </w:r>
          </w:p>
        </w:tc>
        <w:tc>
          <w:tcPr>
            <w:tcW w:w="1931" w:type="dxa"/>
            <w:noWrap/>
          </w:tcPr>
          <w:p w14:paraId="6A23085B" w14:textId="77777777" w:rsidR="00AF67FC" w:rsidRPr="00B44A94" w:rsidRDefault="00AF67FC" w:rsidP="009F7D38">
            <w:pPr>
              <w:pStyle w:val="TableParagraph"/>
              <w:spacing w:after="0"/>
              <w:jc w:val="center"/>
              <w:rPr>
                <w:b/>
                <w:bCs/>
                <w:color w:val="000000" w:themeColor="text1"/>
              </w:rPr>
            </w:pPr>
            <w:r w:rsidRPr="00B44A94">
              <w:rPr>
                <w:b/>
                <w:bCs/>
                <w:color w:val="000000" w:themeColor="text1"/>
              </w:rPr>
              <w:t>2</w:t>
            </w:r>
          </w:p>
        </w:tc>
      </w:tr>
      <w:tr w:rsidR="00AF67FC" w14:paraId="614443E5" w14:textId="77777777" w:rsidTr="00780FEE">
        <w:trPr>
          <w:trHeight w:val="288"/>
        </w:trPr>
        <w:tc>
          <w:tcPr>
            <w:tcW w:w="1179" w:type="dxa"/>
            <w:noWrap/>
            <w:vAlign w:val="center"/>
          </w:tcPr>
          <w:p w14:paraId="10BE8DC4" w14:textId="77777777" w:rsidR="00AF67FC" w:rsidRPr="005133A7" w:rsidRDefault="00AF67FC" w:rsidP="00F94B96">
            <w:pPr>
              <w:pStyle w:val="NoSpacing"/>
              <w:jc w:val="center"/>
              <w:rPr>
                <w:b/>
                <w:bCs/>
                <w:color w:val="000000" w:themeColor="text1"/>
              </w:rPr>
            </w:pPr>
            <w:r w:rsidRPr="005133A7">
              <w:rPr>
                <w:b/>
                <w:bCs/>
                <w:color w:val="000000" w:themeColor="text1"/>
              </w:rPr>
              <w:t>NURS</w:t>
            </w:r>
          </w:p>
          <w:p w14:paraId="79516154" w14:textId="77777777" w:rsidR="00AF67FC" w:rsidRPr="005133A7" w:rsidRDefault="00AF67FC" w:rsidP="00F94B96">
            <w:pPr>
              <w:pStyle w:val="NoSpacing"/>
              <w:jc w:val="center"/>
              <w:rPr>
                <w:color w:val="000000" w:themeColor="text1"/>
              </w:rPr>
            </w:pPr>
            <w:r w:rsidRPr="005133A7">
              <w:rPr>
                <w:color w:val="000000" w:themeColor="text1"/>
              </w:rPr>
              <w:t>PSYCH</w:t>
            </w:r>
          </w:p>
        </w:tc>
        <w:tc>
          <w:tcPr>
            <w:tcW w:w="693" w:type="dxa"/>
            <w:gridSpan w:val="2"/>
            <w:noWrap/>
            <w:vAlign w:val="center"/>
          </w:tcPr>
          <w:p w14:paraId="420FDE82" w14:textId="77777777" w:rsidR="00AF67FC" w:rsidRPr="005133A7" w:rsidRDefault="00AF67FC" w:rsidP="00F94B96">
            <w:pPr>
              <w:pStyle w:val="NoSpacing"/>
              <w:jc w:val="center"/>
              <w:rPr>
                <w:b/>
                <w:bCs/>
                <w:color w:val="000000" w:themeColor="text1"/>
              </w:rPr>
            </w:pPr>
            <w:r w:rsidRPr="005133A7">
              <w:rPr>
                <w:b/>
                <w:bCs/>
                <w:color w:val="000000" w:themeColor="text1"/>
              </w:rPr>
              <w:t>221</w:t>
            </w:r>
          </w:p>
          <w:p w14:paraId="75D7F8F7" w14:textId="77777777" w:rsidR="00AF67FC" w:rsidRPr="005133A7" w:rsidRDefault="00AF67FC" w:rsidP="00F94B96">
            <w:pPr>
              <w:pStyle w:val="NoSpacing"/>
              <w:jc w:val="center"/>
              <w:rPr>
                <w:color w:val="000000" w:themeColor="text1"/>
              </w:rPr>
            </w:pPr>
            <w:r w:rsidRPr="005133A7">
              <w:rPr>
                <w:color w:val="000000" w:themeColor="text1"/>
              </w:rPr>
              <w:t>203</w:t>
            </w:r>
          </w:p>
        </w:tc>
        <w:tc>
          <w:tcPr>
            <w:tcW w:w="6133" w:type="dxa"/>
            <w:noWrap/>
            <w:vAlign w:val="center"/>
          </w:tcPr>
          <w:p w14:paraId="79771077" w14:textId="77777777" w:rsidR="00AF67FC" w:rsidRPr="005133A7" w:rsidRDefault="00AF67FC" w:rsidP="00F94B96">
            <w:pPr>
              <w:pStyle w:val="NoSpacing"/>
              <w:rPr>
                <w:b/>
                <w:bCs/>
                <w:color w:val="000000" w:themeColor="text1"/>
              </w:rPr>
            </w:pPr>
            <w:r w:rsidRPr="005133A7">
              <w:rPr>
                <w:b/>
                <w:bCs/>
                <w:color w:val="000000" w:themeColor="text1"/>
              </w:rPr>
              <w:t>Concepts of Mental Health</w:t>
            </w:r>
            <w:r>
              <w:rPr>
                <w:b/>
                <w:bCs/>
                <w:color w:val="000000" w:themeColor="text1"/>
              </w:rPr>
              <w:t xml:space="preserve"> (0 credits)</w:t>
            </w:r>
          </w:p>
          <w:p w14:paraId="67BFA56E" w14:textId="77777777" w:rsidR="00AF67FC" w:rsidRPr="005133A7" w:rsidRDefault="00AF67FC">
            <w:pPr>
              <w:pStyle w:val="NoSpacing"/>
              <w:numPr>
                <w:ilvl w:val="0"/>
                <w:numId w:val="15"/>
              </w:numPr>
              <w:rPr>
                <w:color w:val="000000" w:themeColor="text1"/>
              </w:rPr>
            </w:pPr>
            <w:r w:rsidRPr="005133A7">
              <w:rPr>
                <w:color w:val="000000" w:themeColor="text1"/>
              </w:rPr>
              <w:t>Psychosocial Issues in Healthcare III</w:t>
            </w:r>
            <w:r>
              <w:rPr>
                <w:color w:val="000000" w:themeColor="text1"/>
              </w:rPr>
              <w:t xml:space="preserve"> (3 credits)</w:t>
            </w:r>
          </w:p>
        </w:tc>
        <w:tc>
          <w:tcPr>
            <w:tcW w:w="1931" w:type="dxa"/>
            <w:noWrap/>
            <w:vAlign w:val="center"/>
          </w:tcPr>
          <w:p w14:paraId="3E3A6512" w14:textId="77777777" w:rsidR="00AF67FC" w:rsidRPr="005133A7" w:rsidRDefault="00AF67FC" w:rsidP="00AC6D70">
            <w:pPr>
              <w:pStyle w:val="TableParagraph"/>
              <w:spacing w:after="0"/>
              <w:jc w:val="center"/>
              <w:rPr>
                <w:b/>
                <w:bCs/>
                <w:color w:val="000000" w:themeColor="text1"/>
              </w:rPr>
            </w:pPr>
            <w:r w:rsidRPr="005133A7">
              <w:rPr>
                <w:b/>
                <w:bCs/>
                <w:color w:val="7030A0"/>
              </w:rPr>
              <w:t>3</w:t>
            </w:r>
          </w:p>
        </w:tc>
      </w:tr>
      <w:tr w:rsidR="00AF67FC" w:rsidRPr="00C378C2" w14:paraId="0B0A4ED8" w14:textId="77777777" w:rsidTr="00780FEE">
        <w:trPr>
          <w:trHeight w:val="288"/>
        </w:trPr>
        <w:tc>
          <w:tcPr>
            <w:tcW w:w="1179" w:type="dxa"/>
            <w:noWrap/>
            <w:vAlign w:val="center"/>
          </w:tcPr>
          <w:p w14:paraId="12ED98A9" w14:textId="77777777" w:rsidR="00AF67FC" w:rsidRPr="005133A7" w:rsidRDefault="00AF67FC" w:rsidP="00F94B96">
            <w:pPr>
              <w:pStyle w:val="NoSpacing"/>
              <w:jc w:val="center"/>
              <w:rPr>
                <w:b/>
                <w:bCs/>
              </w:rPr>
            </w:pPr>
            <w:r w:rsidRPr="005133A7">
              <w:rPr>
                <w:b/>
                <w:bCs/>
              </w:rPr>
              <w:t>NURS</w:t>
            </w:r>
          </w:p>
          <w:p w14:paraId="40065786" w14:textId="77777777" w:rsidR="00AF67FC" w:rsidRPr="005133A7" w:rsidRDefault="00AF67FC" w:rsidP="00F94B96">
            <w:pPr>
              <w:pStyle w:val="NoSpacing"/>
              <w:jc w:val="center"/>
            </w:pPr>
            <w:r w:rsidRPr="005133A7">
              <w:t>PHIL</w:t>
            </w:r>
          </w:p>
        </w:tc>
        <w:tc>
          <w:tcPr>
            <w:tcW w:w="693" w:type="dxa"/>
            <w:gridSpan w:val="2"/>
            <w:noWrap/>
            <w:vAlign w:val="center"/>
          </w:tcPr>
          <w:p w14:paraId="4E587823" w14:textId="77777777" w:rsidR="00AF67FC" w:rsidRPr="005133A7" w:rsidRDefault="00AF67FC" w:rsidP="00F94B96">
            <w:pPr>
              <w:pStyle w:val="NoSpacing"/>
              <w:jc w:val="center"/>
              <w:rPr>
                <w:b/>
                <w:bCs/>
              </w:rPr>
            </w:pPr>
            <w:r w:rsidRPr="005133A7">
              <w:rPr>
                <w:b/>
                <w:bCs/>
              </w:rPr>
              <w:t>231</w:t>
            </w:r>
          </w:p>
          <w:p w14:paraId="3305A2FE" w14:textId="77777777" w:rsidR="00AF67FC" w:rsidRPr="005133A7" w:rsidRDefault="00AF67FC" w:rsidP="00F94B96">
            <w:pPr>
              <w:pStyle w:val="NoSpacing"/>
              <w:jc w:val="center"/>
            </w:pPr>
            <w:r w:rsidRPr="005133A7">
              <w:t>201</w:t>
            </w:r>
          </w:p>
        </w:tc>
        <w:tc>
          <w:tcPr>
            <w:tcW w:w="6133" w:type="dxa"/>
            <w:noWrap/>
            <w:vAlign w:val="center"/>
          </w:tcPr>
          <w:p w14:paraId="7A4AC0AA" w14:textId="77777777" w:rsidR="00AF67FC" w:rsidRPr="005133A7" w:rsidRDefault="00AF67FC" w:rsidP="00F94B96">
            <w:pPr>
              <w:pStyle w:val="NoSpacing"/>
            </w:pPr>
            <w:hyperlink r:id="rId81">
              <w:r w:rsidRPr="005133A7">
                <w:rPr>
                  <w:rStyle w:val="Hyperlink"/>
                  <w:b/>
                  <w:bCs/>
                  <w:color w:val="000000" w:themeColor="text1"/>
                  <w:u w:val="none"/>
                </w:rPr>
                <w:t>Health Promotion in Nursing</w:t>
              </w:r>
            </w:hyperlink>
            <w:r>
              <w:t xml:space="preserve"> (1 credit)</w:t>
            </w:r>
          </w:p>
          <w:p w14:paraId="20CE2429" w14:textId="77777777" w:rsidR="00AF67FC" w:rsidRPr="005133A7" w:rsidRDefault="00AF67FC">
            <w:pPr>
              <w:pStyle w:val="NoSpacing"/>
              <w:numPr>
                <w:ilvl w:val="0"/>
                <w:numId w:val="15"/>
              </w:numPr>
            </w:pPr>
            <w:r w:rsidRPr="005133A7">
              <w:t>Ethics and Policy in Healthcare II</w:t>
            </w:r>
            <w:r>
              <w:t xml:space="preserve"> (1 credit)</w:t>
            </w:r>
          </w:p>
        </w:tc>
        <w:tc>
          <w:tcPr>
            <w:tcW w:w="1931" w:type="dxa"/>
            <w:noWrap/>
            <w:vAlign w:val="center"/>
          </w:tcPr>
          <w:p w14:paraId="1F4DE9AD" w14:textId="77777777" w:rsidR="00AF67FC" w:rsidRPr="005133A7" w:rsidRDefault="00AF67FC" w:rsidP="00AC6D70">
            <w:pPr>
              <w:pStyle w:val="TableParagraph"/>
              <w:spacing w:after="0"/>
              <w:jc w:val="center"/>
              <w:rPr>
                <w:b/>
                <w:bCs/>
                <w:color w:val="000000" w:themeColor="text1"/>
              </w:rPr>
            </w:pPr>
            <w:r>
              <w:rPr>
                <w:b/>
                <w:bCs/>
                <w:color w:val="000000" w:themeColor="text1"/>
              </w:rPr>
              <w:t>2</w:t>
            </w:r>
          </w:p>
        </w:tc>
      </w:tr>
      <w:tr w:rsidR="00AF67FC" w:rsidRPr="00C378C2" w14:paraId="3CEC47F7" w14:textId="77777777" w:rsidTr="00780FEE">
        <w:trPr>
          <w:trHeight w:val="288"/>
        </w:trPr>
        <w:tc>
          <w:tcPr>
            <w:tcW w:w="1179" w:type="dxa"/>
            <w:noWrap/>
            <w:vAlign w:val="center"/>
          </w:tcPr>
          <w:p w14:paraId="257F6267" w14:textId="77777777" w:rsidR="00AF67FC" w:rsidRPr="00B44A94" w:rsidRDefault="00AF67FC" w:rsidP="00F94B96">
            <w:pPr>
              <w:pStyle w:val="TableParagraph"/>
              <w:spacing w:after="0"/>
              <w:jc w:val="center"/>
              <w:rPr>
                <w:b/>
                <w:color w:val="4472C4" w:themeColor="accent1"/>
              </w:rPr>
            </w:pPr>
            <w:r w:rsidRPr="00B44A94">
              <w:rPr>
                <w:b/>
                <w:color w:val="4472C4" w:themeColor="accent1"/>
              </w:rPr>
              <w:t>NURS</w:t>
            </w:r>
          </w:p>
        </w:tc>
        <w:tc>
          <w:tcPr>
            <w:tcW w:w="693" w:type="dxa"/>
            <w:gridSpan w:val="2"/>
            <w:noWrap/>
            <w:vAlign w:val="center"/>
          </w:tcPr>
          <w:p w14:paraId="22EECA28" w14:textId="77777777" w:rsidR="00AF67FC" w:rsidRPr="00B44A94" w:rsidRDefault="00AF67FC" w:rsidP="00F94B96">
            <w:pPr>
              <w:pStyle w:val="TableParagraph"/>
              <w:spacing w:after="0"/>
              <w:jc w:val="center"/>
              <w:rPr>
                <w:b/>
                <w:color w:val="4472C4" w:themeColor="accent1"/>
              </w:rPr>
            </w:pPr>
            <w:r w:rsidRPr="00B44A94">
              <w:rPr>
                <w:b/>
                <w:color w:val="4472C4" w:themeColor="accent1"/>
              </w:rPr>
              <w:t>241</w:t>
            </w:r>
          </w:p>
        </w:tc>
        <w:tc>
          <w:tcPr>
            <w:tcW w:w="6133" w:type="dxa"/>
            <w:noWrap/>
            <w:vAlign w:val="center"/>
          </w:tcPr>
          <w:p w14:paraId="3DCE37F9" w14:textId="77777777" w:rsidR="00AF67FC" w:rsidRPr="00B44A94" w:rsidRDefault="00AF67FC" w:rsidP="00F94B96">
            <w:pPr>
              <w:pStyle w:val="TableParagraph"/>
              <w:spacing w:after="0"/>
              <w:jc w:val="left"/>
              <w:rPr>
                <w:b/>
                <w:color w:val="4472C4" w:themeColor="accent1"/>
              </w:rPr>
            </w:pPr>
            <w:hyperlink r:id="rId82" w:history="1">
              <w:r w:rsidRPr="00B44A94">
                <w:rPr>
                  <w:rStyle w:val="Hyperlink"/>
                  <w:b/>
                  <w:color w:val="4472C4" w:themeColor="accent1"/>
                  <w:u w:val="none"/>
                </w:rPr>
                <w:t>Nursing Skills Lab II</w:t>
              </w:r>
            </w:hyperlink>
          </w:p>
        </w:tc>
        <w:tc>
          <w:tcPr>
            <w:tcW w:w="1931" w:type="dxa"/>
            <w:noWrap/>
            <w:vAlign w:val="center"/>
          </w:tcPr>
          <w:p w14:paraId="2B462453" w14:textId="77777777" w:rsidR="00AF67FC" w:rsidRPr="00B44A94" w:rsidRDefault="00AF67FC" w:rsidP="00AC6D70">
            <w:pPr>
              <w:pStyle w:val="TableParagraph"/>
              <w:spacing w:after="0"/>
              <w:jc w:val="center"/>
              <w:rPr>
                <w:b/>
                <w:color w:val="4472C4" w:themeColor="accent1"/>
              </w:rPr>
            </w:pPr>
            <w:r w:rsidRPr="00B44A94">
              <w:rPr>
                <w:b/>
                <w:color w:val="4472C4" w:themeColor="accent1"/>
              </w:rPr>
              <w:t>1</w:t>
            </w:r>
          </w:p>
        </w:tc>
      </w:tr>
      <w:tr w:rsidR="00AF67FC" w:rsidRPr="00C378C2" w14:paraId="1468AAAA" w14:textId="77777777" w:rsidTr="00780FEE">
        <w:trPr>
          <w:trHeight w:val="288"/>
        </w:trPr>
        <w:tc>
          <w:tcPr>
            <w:tcW w:w="1179" w:type="dxa"/>
            <w:noWrap/>
            <w:vAlign w:val="center"/>
          </w:tcPr>
          <w:p w14:paraId="4F9190F7" w14:textId="77777777" w:rsidR="00AF67FC" w:rsidRPr="00B44A94" w:rsidRDefault="00AF67FC" w:rsidP="00F94B96">
            <w:pPr>
              <w:pStyle w:val="TableParagraph"/>
              <w:spacing w:after="0"/>
              <w:jc w:val="center"/>
              <w:rPr>
                <w:b/>
                <w:color w:val="4472C4" w:themeColor="accent1"/>
              </w:rPr>
            </w:pPr>
            <w:r w:rsidRPr="00B44A94">
              <w:rPr>
                <w:b/>
                <w:color w:val="4472C4" w:themeColor="accent1"/>
              </w:rPr>
              <w:t>NURS</w:t>
            </w:r>
          </w:p>
        </w:tc>
        <w:tc>
          <w:tcPr>
            <w:tcW w:w="693" w:type="dxa"/>
            <w:gridSpan w:val="2"/>
            <w:noWrap/>
            <w:vAlign w:val="center"/>
          </w:tcPr>
          <w:p w14:paraId="1E734373" w14:textId="77777777" w:rsidR="00AF67FC" w:rsidRPr="00B44A94" w:rsidRDefault="00AF67FC" w:rsidP="00F94B96">
            <w:pPr>
              <w:pStyle w:val="TableParagraph"/>
              <w:spacing w:after="0"/>
              <w:jc w:val="center"/>
              <w:rPr>
                <w:b/>
                <w:color w:val="4472C4" w:themeColor="accent1"/>
              </w:rPr>
            </w:pPr>
            <w:r w:rsidRPr="00B44A94">
              <w:rPr>
                <w:b/>
                <w:color w:val="4472C4" w:themeColor="accent1"/>
              </w:rPr>
              <w:t>241</w:t>
            </w:r>
          </w:p>
        </w:tc>
        <w:tc>
          <w:tcPr>
            <w:tcW w:w="6133" w:type="dxa"/>
            <w:noWrap/>
            <w:vAlign w:val="center"/>
          </w:tcPr>
          <w:p w14:paraId="46EF65F3" w14:textId="77777777" w:rsidR="00AF67FC" w:rsidRPr="00B44A94" w:rsidRDefault="00AF67FC" w:rsidP="00F94B96">
            <w:pPr>
              <w:pStyle w:val="TableParagraph"/>
              <w:spacing w:after="0"/>
              <w:jc w:val="left"/>
              <w:rPr>
                <w:b/>
                <w:color w:val="4472C4" w:themeColor="accent1"/>
              </w:rPr>
            </w:pPr>
            <w:hyperlink r:id="rId83" w:history="1">
              <w:r w:rsidRPr="00B44A94">
                <w:rPr>
                  <w:rStyle w:val="Hyperlink"/>
                  <w:b/>
                  <w:color w:val="4472C4" w:themeColor="accent1"/>
                  <w:u w:val="none"/>
                </w:rPr>
                <w:t>Nursing Clinical IV</w:t>
              </w:r>
            </w:hyperlink>
          </w:p>
        </w:tc>
        <w:tc>
          <w:tcPr>
            <w:tcW w:w="1931" w:type="dxa"/>
            <w:noWrap/>
            <w:vAlign w:val="center"/>
          </w:tcPr>
          <w:p w14:paraId="6926E694" w14:textId="77777777" w:rsidR="00AF67FC" w:rsidRPr="00B44A94" w:rsidRDefault="00AF67FC" w:rsidP="00AC6D70">
            <w:pPr>
              <w:pStyle w:val="TableParagraph"/>
              <w:spacing w:after="0"/>
              <w:jc w:val="center"/>
              <w:rPr>
                <w:b/>
                <w:color w:val="4472C4" w:themeColor="accent1"/>
              </w:rPr>
            </w:pPr>
            <w:r w:rsidRPr="00B44A94">
              <w:rPr>
                <w:b/>
                <w:color w:val="4472C4" w:themeColor="accent1"/>
              </w:rPr>
              <w:t>4</w:t>
            </w:r>
          </w:p>
        </w:tc>
      </w:tr>
      <w:tr w:rsidR="00AF67FC" w:rsidRPr="00C378C2" w14:paraId="12A5BA37" w14:textId="77777777" w:rsidTr="00780FEE">
        <w:trPr>
          <w:trHeight w:val="288"/>
        </w:trPr>
        <w:tc>
          <w:tcPr>
            <w:tcW w:w="1179" w:type="dxa"/>
            <w:noWrap/>
            <w:vAlign w:val="center"/>
          </w:tcPr>
          <w:p w14:paraId="0E67E8A5" w14:textId="77777777" w:rsidR="00AF67FC" w:rsidRPr="00B44A94" w:rsidRDefault="00AF67FC" w:rsidP="00F94B96">
            <w:pPr>
              <w:pStyle w:val="TableParagraph"/>
              <w:spacing w:after="0"/>
              <w:jc w:val="center"/>
              <w:rPr>
                <w:b/>
                <w:color w:val="4472C4" w:themeColor="accent1"/>
              </w:rPr>
            </w:pPr>
            <w:r w:rsidRPr="00B44A94">
              <w:rPr>
                <w:b/>
                <w:color w:val="4472C4" w:themeColor="accent1"/>
              </w:rPr>
              <w:t>NURS</w:t>
            </w:r>
          </w:p>
        </w:tc>
        <w:tc>
          <w:tcPr>
            <w:tcW w:w="693" w:type="dxa"/>
            <w:gridSpan w:val="2"/>
            <w:noWrap/>
            <w:vAlign w:val="center"/>
          </w:tcPr>
          <w:p w14:paraId="4354ADD9" w14:textId="77777777" w:rsidR="00AF67FC" w:rsidRPr="00B44A94" w:rsidRDefault="00AF67FC" w:rsidP="00F94B96">
            <w:pPr>
              <w:pStyle w:val="TableParagraph"/>
              <w:spacing w:after="0"/>
              <w:jc w:val="center"/>
              <w:rPr>
                <w:b/>
                <w:color w:val="4472C4" w:themeColor="accent1"/>
              </w:rPr>
            </w:pPr>
            <w:r w:rsidRPr="00B44A94">
              <w:rPr>
                <w:b/>
                <w:color w:val="4472C4" w:themeColor="accent1"/>
              </w:rPr>
              <w:t>251</w:t>
            </w:r>
          </w:p>
        </w:tc>
        <w:tc>
          <w:tcPr>
            <w:tcW w:w="6133" w:type="dxa"/>
            <w:noWrap/>
            <w:vAlign w:val="center"/>
          </w:tcPr>
          <w:p w14:paraId="229E489B" w14:textId="77777777" w:rsidR="00AF67FC" w:rsidRPr="00B44A94" w:rsidRDefault="00AF67FC" w:rsidP="00F94B96">
            <w:pPr>
              <w:pStyle w:val="TableParagraph"/>
              <w:spacing w:after="0"/>
              <w:jc w:val="left"/>
              <w:rPr>
                <w:b/>
                <w:color w:val="4472C4" w:themeColor="accent1"/>
              </w:rPr>
            </w:pPr>
            <w:hyperlink r:id="rId84" w:history="1">
              <w:r w:rsidRPr="00B44A94">
                <w:rPr>
                  <w:rStyle w:val="Hyperlink"/>
                  <w:b/>
                  <w:color w:val="4472C4" w:themeColor="accent1"/>
                  <w:u w:val="none"/>
                </w:rPr>
                <w:t>Nursing Simulation IV</w:t>
              </w:r>
            </w:hyperlink>
          </w:p>
        </w:tc>
        <w:tc>
          <w:tcPr>
            <w:tcW w:w="1931" w:type="dxa"/>
            <w:noWrap/>
            <w:vAlign w:val="center"/>
          </w:tcPr>
          <w:p w14:paraId="2D5435EE" w14:textId="77777777" w:rsidR="00AF67FC" w:rsidRPr="00B44A94" w:rsidRDefault="00AF67FC" w:rsidP="00AC6D70">
            <w:pPr>
              <w:pStyle w:val="TableParagraph"/>
              <w:spacing w:after="0"/>
              <w:jc w:val="center"/>
              <w:rPr>
                <w:b/>
                <w:color w:val="4472C4" w:themeColor="accent1"/>
              </w:rPr>
            </w:pPr>
            <w:r w:rsidRPr="00B44A94">
              <w:rPr>
                <w:b/>
                <w:color w:val="4472C4" w:themeColor="accent1"/>
              </w:rPr>
              <w:t>1</w:t>
            </w:r>
          </w:p>
        </w:tc>
      </w:tr>
      <w:tr w:rsidR="008B529D" w:rsidRPr="00C378C2" w14:paraId="1835E508" w14:textId="77777777" w:rsidTr="0011784F">
        <w:trPr>
          <w:trHeight w:val="288"/>
        </w:trPr>
        <w:tc>
          <w:tcPr>
            <w:tcW w:w="8005" w:type="dxa"/>
            <w:gridSpan w:val="4"/>
            <w:noWrap/>
            <w:vAlign w:val="center"/>
          </w:tcPr>
          <w:p w14:paraId="07E6E02C" w14:textId="77777777" w:rsidR="008B529D" w:rsidRPr="00ED49C1" w:rsidRDefault="008B529D" w:rsidP="00F94B96">
            <w:pPr>
              <w:pStyle w:val="TableParagraph"/>
              <w:spacing w:after="0"/>
              <w:jc w:val="left"/>
            </w:pPr>
          </w:p>
        </w:tc>
        <w:tc>
          <w:tcPr>
            <w:tcW w:w="1931" w:type="dxa"/>
            <w:noWrap/>
            <w:vAlign w:val="center"/>
          </w:tcPr>
          <w:p w14:paraId="3F32BAD2" w14:textId="77777777" w:rsidR="008B529D" w:rsidRPr="00ED49C1" w:rsidRDefault="008B529D" w:rsidP="00AC6D70">
            <w:pPr>
              <w:pStyle w:val="TableParagraph"/>
              <w:spacing w:after="0"/>
              <w:jc w:val="center"/>
            </w:pPr>
            <w:r w:rsidRPr="0028440D">
              <w:rPr>
                <w:rFonts w:eastAsia="Calibri" w:cstheme="minorHAnsi"/>
                <w:b/>
                <w:bCs/>
                <w:szCs w:val="22"/>
              </w:rPr>
              <w:t>13 Credits</w:t>
            </w:r>
          </w:p>
        </w:tc>
      </w:tr>
      <w:tr w:rsidR="00AF67FC" w:rsidRPr="00C378C2" w14:paraId="267CFE79" w14:textId="77777777" w:rsidTr="00FE38D1">
        <w:trPr>
          <w:trHeight w:val="288"/>
        </w:trPr>
        <w:tc>
          <w:tcPr>
            <w:tcW w:w="9936" w:type="dxa"/>
            <w:gridSpan w:val="5"/>
            <w:shd w:val="clear" w:color="auto" w:fill="DEEAF6" w:themeFill="accent5" w:themeFillTint="33"/>
            <w:noWrap/>
            <w:vAlign w:val="center"/>
          </w:tcPr>
          <w:p w14:paraId="66A0161B" w14:textId="77777777" w:rsidR="00AF67FC" w:rsidRPr="00ED49C1" w:rsidRDefault="00AF67FC" w:rsidP="00AC6D70">
            <w:pPr>
              <w:pStyle w:val="TableParagraph"/>
              <w:spacing w:after="0"/>
              <w:jc w:val="left"/>
            </w:pPr>
            <w:r w:rsidRPr="0028440D">
              <w:rPr>
                <w:b/>
                <w:bCs/>
                <w:w w:val="99"/>
                <w:szCs w:val="22"/>
              </w:rPr>
              <w:t xml:space="preserve">Quarter </w:t>
            </w:r>
            <w:r>
              <w:rPr>
                <w:b/>
                <w:bCs/>
                <w:w w:val="99"/>
                <w:szCs w:val="22"/>
              </w:rPr>
              <w:t>Five</w:t>
            </w:r>
            <w:r w:rsidRPr="0028440D">
              <w:rPr>
                <w:b/>
                <w:bCs/>
                <w:w w:val="99"/>
                <w:szCs w:val="22"/>
              </w:rPr>
              <w:t>:</w:t>
            </w:r>
          </w:p>
        </w:tc>
      </w:tr>
      <w:tr w:rsidR="00AF67FC" w:rsidRPr="00C378C2" w14:paraId="53495B72" w14:textId="77777777" w:rsidTr="00780FEE">
        <w:trPr>
          <w:trHeight w:val="288"/>
        </w:trPr>
        <w:tc>
          <w:tcPr>
            <w:tcW w:w="1179" w:type="dxa"/>
            <w:noWrap/>
            <w:vAlign w:val="center"/>
          </w:tcPr>
          <w:p w14:paraId="243B3AAE" w14:textId="77777777" w:rsidR="00AF67FC" w:rsidRPr="008F7F0D" w:rsidRDefault="00AF67FC" w:rsidP="00F94B96">
            <w:pPr>
              <w:pStyle w:val="NoSpacing"/>
              <w:jc w:val="center"/>
              <w:rPr>
                <w:b/>
                <w:bCs/>
              </w:rPr>
            </w:pPr>
            <w:r w:rsidRPr="008F7F0D">
              <w:rPr>
                <w:b/>
                <w:bCs/>
              </w:rPr>
              <w:t>NURS</w:t>
            </w:r>
          </w:p>
          <w:p w14:paraId="0F46ED12" w14:textId="77777777" w:rsidR="00AF67FC" w:rsidRPr="005133A7" w:rsidRDefault="00AF67FC" w:rsidP="00F94B96">
            <w:pPr>
              <w:pStyle w:val="NoSpacing"/>
              <w:jc w:val="center"/>
            </w:pPr>
            <w:r>
              <w:t>NUTR</w:t>
            </w:r>
          </w:p>
        </w:tc>
        <w:tc>
          <w:tcPr>
            <w:tcW w:w="693" w:type="dxa"/>
            <w:gridSpan w:val="2"/>
            <w:noWrap/>
            <w:vAlign w:val="center"/>
          </w:tcPr>
          <w:p w14:paraId="2F01866F" w14:textId="77777777" w:rsidR="00AF67FC" w:rsidRPr="008F7F0D" w:rsidRDefault="00AF67FC" w:rsidP="00F94B96">
            <w:pPr>
              <w:pStyle w:val="NoSpacing"/>
              <w:jc w:val="center"/>
              <w:rPr>
                <w:b/>
                <w:bCs/>
              </w:rPr>
            </w:pPr>
            <w:r w:rsidRPr="008F7F0D">
              <w:rPr>
                <w:b/>
                <w:bCs/>
              </w:rPr>
              <w:t>202</w:t>
            </w:r>
          </w:p>
          <w:p w14:paraId="688F2152" w14:textId="77777777" w:rsidR="00AF67FC" w:rsidRPr="005133A7" w:rsidRDefault="00AF67FC" w:rsidP="00F94B96">
            <w:pPr>
              <w:pStyle w:val="NoSpacing"/>
              <w:jc w:val="center"/>
            </w:pPr>
            <w:r>
              <w:t>203</w:t>
            </w:r>
          </w:p>
        </w:tc>
        <w:tc>
          <w:tcPr>
            <w:tcW w:w="6133" w:type="dxa"/>
            <w:noWrap/>
            <w:vAlign w:val="center"/>
          </w:tcPr>
          <w:p w14:paraId="55FE2E30" w14:textId="5501B1B6" w:rsidR="00AF67FC" w:rsidRDefault="00AF67FC" w:rsidP="00F94B96">
            <w:pPr>
              <w:pStyle w:val="NoSpacing"/>
            </w:pPr>
            <w:hyperlink r:id="rId85">
              <w:r w:rsidRPr="005133A7">
                <w:rPr>
                  <w:rStyle w:val="Hyperlink"/>
                  <w:b/>
                  <w:bCs/>
                  <w:color w:val="auto"/>
                  <w:u w:val="none"/>
                </w:rPr>
                <w:t>Health and Illness III</w:t>
              </w:r>
            </w:hyperlink>
            <w:r>
              <w:t xml:space="preserve"> </w:t>
            </w:r>
            <w:r w:rsidRPr="008F7F0D">
              <w:rPr>
                <w:b/>
                <w:bCs/>
              </w:rPr>
              <w:t>(</w:t>
            </w:r>
            <w:r w:rsidR="00C84CC4">
              <w:rPr>
                <w:b/>
                <w:bCs/>
              </w:rPr>
              <w:t>2</w:t>
            </w:r>
            <w:r w:rsidRPr="008F7F0D">
              <w:rPr>
                <w:b/>
                <w:bCs/>
              </w:rPr>
              <w:t xml:space="preserve"> credits)</w:t>
            </w:r>
          </w:p>
          <w:p w14:paraId="133EDAC1" w14:textId="18198E4A" w:rsidR="00B07154" w:rsidRPr="00D63924" w:rsidRDefault="00AF67FC">
            <w:pPr>
              <w:pStyle w:val="NoSpacing"/>
              <w:numPr>
                <w:ilvl w:val="0"/>
                <w:numId w:val="15"/>
              </w:numPr>
            </w:pPr>
            <w:r>
              <w:t>Nutrition in Healthcare V (1 credit)</w:t>
            </w:r>
          </w:p>
        </w:tc>
        <w:tc>
          <w:tcPr>
            <w:tcW w:w="1931" w:type="dxa"/>
            <w:noWrap/>
            <w:vAlign w:val="center"/>
          </w:tcPr>
          <w:p w14:paraId="6D5AE67E" w14:textId="09B20E43" w:rsidR="00AF67FC" w:rsidRPr="005133A7" w:rsidRDefault="00C84CC4" w:rsidP="00AC6D70">
            <w:pPr>
              <w:pStyle w:val="TableParagraph"/>
              <w:spacing w:after="0"/>
              <w:jc w:val="center"/>
              <w:rPr>
                <w:b/>
                <w:bCs/>
              </w:rPr>
            </w:pPr>
            <w:r>
              <w:rPr>
                <w:b/>
                <w:bCs/>
              </w:rPr>
              <w:t>3</w:t>
            </w:r>
          </w:p>
        </w:tc>
      </w:tr>
      <w:tr w:rsidR="00AF67FC" w:rsidRPr="00C378C2" w14:paraId="50779887" w14:textId="77777777" w:rsidTr="00780FEE">
        <w:trPr>
          <w:trHeight w:val="288"/>
        </w:trPr>
        <w:tc>
          <w:tcPr>
            <w:tcW w:w="1179" w:type="dxa"/>
            <w:vAlign w:val="center"/>
            <w:hideMark/>
          </w:tcPr>
          <w:p w14:paraId="4045FF01" w14:textId="77777777" w:rsidR="00AF67FC" w:rsidRPr="008F7F0D" w:rsidRDefault="00AF67FC" w:rsidP="00F94B96">
            <w:pPr>
              <w:pStyle w:val="NoSpacing"/>
              <w:jc w:val="center"/>
              <w:rPr>
                <w:b/>
                <w:bCs/>
              </w:rPr>
            </w:pPr>
            <w:r w:rsidRPr="008F7F0D">
              <w:rPr>
                <w:b/>
                <w:bCs/>
              </w:rPr>
              <w:t>NURS</w:t>
            </w:r>
          </w:p>
          <w:p w14:paraId="585493FE" w14:textId="77777777" w:rsidR="00AF67FC" w:rsidRPr="005133A7" w:rsidRDefault="00AF67FC" w:rsidP="00F94B96">
            <w:pPr>
              <w:pStyle w:val="NoSpacing"/>
              <w:jc w:val="center"/>
            </w:pPr>
            <w:r w:rsidRPr="005133A7">
              <w:t>PHIL</w:t>
            </w:r>
          </w:p>
        </w:tc>
        <w:tc>
          <w:tcPr>
            <w:tcW w:w="693" w:type="dxa"/>
            <w:gridSpan w:val="2"/>
            <w:vAlign w:val="center"/>
            <w:hideMark/>
          </w:tcPr>
          <w:p w14:paraId="3FBE4DD1" w14:textId="77777777" w:rsidR="00AF67FC" w:rsidRPr="008F7F0D" w:rsidRDefault="00AF67FC" w:rsidP="00F94B96">
            <w:pPr>
              <w:pStyle w:val="NoSpacing"/>
              <w:jc w:val="center"/>
              <w:rPr>
                <w:b/>
                <w:bCs/>
              </w:rPr>
            </w:pPr>
            <w:r w:rsidRPr="008F7F0D">
              <w:rPr>
                <w:b/>
                <w:bCs/>
              </w:rPr>
              <w:t>222</w:t>
            </w:r>
          </w:p>
          <w:p w14:paraId="02BC1CE7" w14:textId="77777777" w:rsidR="00AF67FC" w:rsidRPr="005133A7" w:rsidRDefault="00AF67FC" w:rsidP="00F94B96">
            <w:pPr>
              <w:pStyle w:val="NoSpacing"/>
              <w:jc w:val="center"/>
            </w:pPr>
            <w:r w:rsidRPr="005133A7">
              <w:t>202</w:t>
            </w:r>
          </w:p>
        </w:tc>
        <w:tc>
          <w:tcPr>
            <w:tcW w:w="6133" w:type="dxa"/>
            <w:vAlign w:val="center"/>
            <w:hideMark/>
          </w:tcPr>
          <w:p w14:paraId="05AD7275" w14:textId="77777777" w:rsidR="00AF67FC" w:rsidRDefault="00AF67FC" w:rsidP="00F94B96">
            <w:pPr>
              <w:pStyle w:val="NoSpacing"/>
            </w:pPr>
            <w:hyperlink r:id="rId86">
              <w:r w:rsidRPr="005133A7">
                <w:rPr>
                  <w:rStyle w:val="Hyperlink"/>
                  <w:b/>
                  <w:bCs/>
                  <w:color w:val="auto"/>
                  <w:u w:val="none"/>
                </w:rPr>
                <w:t>Transition to Nursing Practice</w:t>
              </w:r>
            </w:hyperlink>
            <w:r>
              <w:t xml:space="preserve"> </w:t>
            </w:r>
            <w:r w:rsidRPr="008F7F0D">
              <w:rPr>
                <w:b/>
                <w:bCs/>
              </w:rPr>
              <w:t>(</w:t>
            </w:r>
            <w:r>
              <w:rPr>
                <w:b/>
                <w:bCs/>
              </w:rPr>
              <w:t>2</w:t>
            </w:r>
            <w:r w:rsidRPr="008F7F0D">
              <w:rPr>
                <w:b/>
                <w:bCs/>
              </w:rPr>
              <w:t xml:space="preserve"> credits)</w:t>
            </w:r>
          </w:p>
          <w:p w14:paraId="6A0CB03F" w14:textId="77777777" w:rsidR="00AF67FC" w:rsidRPr="005133A7" w:rsidRDefault="00AF67FC">
            <w:pPr>
              <w:pStyle w:val="NoSpacing"/>
              <w:numPr>
                <w:ilvl w:val="0"/>
                <w:numId w:val="15"/>
              </w:numPr>
            </w:pPr>
            <w:r w:rsidRPr="005133A7">
              <w:t>Ethics and Policy in Healthcare III</w:t>
            </w:r>
            <w:r>
              <w:t xml:space="preserve"> (1 credit)</w:t>
            </w:r>
          </w:p>
        </w:tc>
        <w:tc>
          <w:tcPr>
            <w:tcW w:w="1931" w:type="dxa"/>
            <w:vAlign w:val="center"/>
            <w:hideMark/>
          </w:tcPr>
          <w:p w14:paraId="03D24523" w14:textId="475B6E7E" w:rsidR="00AF67FC" w:rsidRPr="005133A7" w:rsidRDefault="009F2C34" w:rsidP="00AC6D70">
            <w:pPr>
              <w:pStyle w:val="TableParagraph"/>
              <w:spacing w:after="0"/>
              <w:jc w:val="center"/>
              <w:rPr>
                <w:b/>
                <w:bCs/>
              </w:rPr>
            </w:pPr>
            <w:r>
              <w:rPr>
                <w:b/>
                <w:bCs/>
              </w:rPr>
              <w:t>3</w:t>
            </w:r>
          </w:p>
          <w:p w14:paraId="34B2F541" w14:textId="77777777" w:rsidR="00AF67FC" w:rsidRPr="005133A7" w:rsidRDefault="00AF67FC" w:rsidP="00AC6D70">
            <w:pPr>
              <w:pStyle w:val="TableParagraph"/>
              <w:spacing w:after="0"/>
              <w:jc w:val="center"/>
              <w:rPr>
                <w:b/>
                <w:bCs/>
              </w:rPr>
            </w:pPr>
          </w:p>
        </w:tc>
      </w:tr>
      <w:tr w:rsidR="00AF67FC" w:rsidRPr="00C378C2" w14:paraId="0B478B4E" w14:textId="77777777" w:rsidTr="00780FEE">
        <w:trPr>
          <w:trHeight w:val="288"/>
        </w:trPr>
        <w:tc>
          <w:tcPr>
            <w:tcW w:w="1179" w:type="dxa"/>
            <w:shd w:val="clear" w:color="auto" w:fill="FFFFFF" w:themeFill="background1"/>
            <w:vAlign w:val="center"/>
            <w:hideMark/>
          </w:tcPr>
          <w:p w14:paraId="17234BB0" w14:textId="77777777" w:rsidR="00AF67FC" w:rsidRPr="005133A7" w:rsidRDefault="00AF67FC" w:rsidP="00F94B96">
            <w:pPr>
              <w:pStyle w:val="TableParagraph"/>
              <w:spacing w:after="0"/>
              <w:jc w:val="center"/>
              <w:rPr>
                <w:b/>
                <w:color w:val="4472C4" w:themeColor="accent1"/>
              </w:rPr>
            </w:pPr>
            <w:r w:rsidRPr="005133A7">
              <w:rPr>
                <w:b/>
                <w:color w:val="4472C4" w:themeColor="accent1"/>
              </w:rPr>
              <w:t>NURS</w:t>
            </w:r>
          </w:p>
        </w:tc>
        <w:tc>
          <w:tcPr>
            <w:tcW w:w="693" w:type="dxa"/>
            <w:gridSpan w:val="2"/>
            <w:shd w:val="clear" w:color="auto" w:fill="FFFFFF" w:themeFill="background1"/>
            <w:vAlign w:val="center"/>
            <w:hideMark/>
          </w:tcPr>
          <w:p w14:paraId="401B4DD8" w14:textId="77777777" w:rsidR="00AF67FC" w:rsidRPr="005133A7" w:rsidRDefault="00AF67FC" w:rsidP="00F94B96">
            <w:pPr>
              <w:pStyle w:val="TableParagraph"/>
              <w:spacing w:after="0"/>
              <w:jc w:val="center"/>
              <w:rPr>
                <w:b/>
                <w:color w:val="4472C4" w:themeColor="accent1"/>
              </w:rPr>
            </w:pPr>
            <w:r w:rsidRPr="005133A7">
              <w:rPr>
                <w:b/>
                <w:color w:val="4472C4" w:themeColor="accent1"/>
              </w:rPr>
              <w:t>252</w:t>
            </w:r>
          </w:p>
        </w:tc>
        <w:tc>
          <w:tcPr>
            <w:tcW w:w="6133" w:type="dxa"/>
            <w:shd w:val="clear" w:color="auto" w:fill="FFFFFF" w:themeFill="background1"/>
            <w:vAlign w:val="center"/>
            <w:hideMark/>
          </w:tcPr>
          <w:p w14:paraId="72862611" w14:textId="77777777" w:rsidR="00AF67FC" w:rsidRPr="005133A7" w:rsidRDefault="00AF67FC" w:rsidP="00F94B96">
            <w:pPr>
              <w:pStyle w:val="TableParagraph"/>
              <w:spacing w:after="0"/>
              <w:jc w:val="left"/>
              <w:rPr>
                <w:b/>
                <w:color w:val="4472C4" w:themeColor="accent1"/>
              </w:rPr>
            </w:pPr>
            <w:r w:rsidRPr="005133A7">
              <w:rPr>
                <w:b/>
                <w:color w:val="4472C4" w:themeColor="accent1"/>
              </w:rPr>
              <w:t>Nursing Clinical V</w:t>
            </w:r>
          </w:p>
        </w:tc>
        <w:tc>
          <w:tcPr>
            <w:tcW w:w="1931" w:type="dxa"/>
            <w:shd w:val="clear" w:color="auto" w:fill="FFFFFF" w:themeFill="background1"/>
            <w:vAlign w:val="center"/>
            <w:hideMark/>
          </w:tcPr>
          <w:p w14:paraId="1F6F48C6" w14:textId="77777777" w:rsidR="00AF67FC" w:rsidRPr="005133A7" w:rsidRDefault="00AF67FC" w:rsidP="00AC6D70">
            <w:pPr>
              <w:pStyle w:val="TableParagraph"/>
              <w:spacing w:after="0"/>
              <w:jc w:val="center"/>
              <w:rPr>
                <w:b/>
                <w:color w:val="4472C4" w:themeColor="accent1"/>
              </w:rPr>
            </w:pPr>
            <w:r w:rsidRPr="005133A7">
              <w:rPr>
                <w:b/>
                <w:color w:val="4472C4" w:themeColor="accent1"/>
              </w:rPr>
              <w:t>4</w:t>
            </w:r>
          </w:p>
        </w:tc>
      </w:tr>
      <w:tr w:rsidR="00AF67FC" w:rsidRPr="00C378C2" w14:paraId="7B7A476B" w14:textId="77777777" w:rsidTr="00780FEE">
        <w:trPr>
          <w:trHeight w:val="288"/>
        </w:trPr>
        <w:tc>
          <w:tcPr>
            <w:tcW w:w="1179" w:type="dxa"/>
            <w:shd w:val="clear" w:color="auto" w:fill="FFFFFF" w:themeFill="background1"/>
            <w:vAlign w:val="center"/>
            <w:hideMark/>
          </w:tcPr>
          <w:p w14:paraId="52B7EBBA" w14:textId="77777777" w:rsidR="00AF67FC" w:rsidRPr="005133A7" w:rsidRDefault="00AF67FC" w:rsidP="00F94B96">
            <w:pPr>
              <w:pStyle w:val="TableParagraph"/>
              <w:spacing w:after="0"/>
              <w:jc w:val="center"/>
              <w:rPr>
                <w:b/>
                <w:color w:val="4472C4" w:themeColor="accent1"/>
              </w:rPr>
            </w:pPr>
            <w:r w:rsidRPr="005133A7">
              <w:rPr>
                <w:b/>
                <w:color w:val="4472C4" w:themeColor="accent1"/>
              </w:rPr>
              <w:t>NURS</w:t>
            </w:r>
          </w:p>
        </w:tc>
        <w:tc>
          <w:tcPr>
            <w:tcW w:w="693" w:type="dxa"/>
            <w:gridSpan w:val="2"/>
            <w:shd w:val="clear" w:color="auto" w:fill="FFFFFF" w:themeFill="background1"/>
            <w:vAlign w:val="center"/>
            <w:hideMark/>
          </w:tcPr>
          <w:p w14:paraId="74DB27D7" w14:textId="77777777" w:rsidR="00AF67FC" w:rsidRPr="005133A7" w:rsidRDefault="00AF67FC" w:rsidP="00F94B96">
            <w:pPr>
              <w:pStyle w:val="TableParagraph"/>
              <w:spacing w:after="0"/>
              <w:jc w:val="center"/>
              <w:rPr>
                <w:b/>
                <w:color w:val="4472C4" w:themeColor="accent1"/>
              </w:rPr>
            </w:pPr>
            <w:r w:rsidRPr="005133A7">
              <w:rPr>
                <w:b/>
                <w:color w:val="4472C4" w:themeColor="accent1"/>
              </w:rPr>
              <w:t>262</w:t>
            </w:r>
          </w:p>
        </w:tc>
        <w:tc>
          <w:tcPr>
            <w:tcW w:w="6133" w:type="dxa"/>
            <w:shd w:val="clear" w:color="auto" w:fill="FFFFFF" w:themeFill="background1"/>
            <w:vAlign w:val="center"/>
            <w:hideMark/>
          </w:tcPr>
          <w:p w14:paraId="16946B2E" w14:textId="77777777" w:rsidR="00AF67FC" w:rsidRPr="005133A7" w:rsidRDefault="00AF67FC" w:rsidP="00F94B96">
            <w:pPr>
              <w:pStyle w:val="TableParagraph"/>
              <w:spacing w:after="0"/>
              <w:jc w:val="left"/>
              <w:rPr>
                <w:b/>
                <w:color w:val="4472C4" w:themeColor="accent1"/>
              </w:rPr>
            </w:pPr>
            <w:hyperlink r:id="rId87" w:history="1">
              <w:r w:rsidRPr="005133A7">
                <w:rPr>
                  <w:rStyle w:val="Hyperlink"/>
                  <w:b/>
                  <w:color w:val="4472C4" w:themeColor="accent1"/>
                  <w:u w:val="none"/>
                </w:rPr>
                <w:t>Nursing Simulation V</w:t>
              </w:r>
            </w:hyperlink>
          </w:p>
        </w:tc>
        <w:tc>
          <w:tcPr>
            <w:tcW w:w="1931" w:type="dxa"/>
            <w:shd w:val="clear" w:color="auto" w:fill="FFFFFF" w:themeFill="background1"/>
            <w:vAlign w:val="center"/>
            <w:hideMark/>
          </w:tcPr>
          <w:p w14:paraId="56E071CA" w14:textId="4748313A" w:rsidR="00AF67FC" w:rsidRPr="005133A7" w:rsidRDefault="00CE6242" w:rsidP="00AC6D70">
            <w:pPr>
              <w:pStyle w:val="TableParagraph"/>
              <w:spacing w:after="0"/>
              <w:jc w:val="center"/>
              <w:rPr>
                <w:b/>
                <w:color w:val="4472C4" w:themeColor="accent1"/>
              </w:rPr>
            </w:pPr>
            <w:r>
              <w:rPr>
                <w:b/>
                <w:color w:val="4472C4" w:themeColor="accent1"/>
              </w:rPr>
              <w:t>3</w:t>
            </w:r>
          </w:p>
        </w:tc>
      </w:tr>
      <w:tr w:rsidR="00AF67FC" w:rsidRPr="00C378C2" w14:paraId="7E503A2F" w14:textId="77777777" w:rsidTr="00780FEE">
        <w:trPr>
          <w:trHeight w:val="288"/>
        </w:trPr>
        <w:tc>
          <w:tcPr>
            <w:tcW w:w="8005" w:type="dxa"/>
            <w:gridSpan w:val="4"/>
            <w:shd w:val="clear" w:color="auto" w:fill="FFFFFF" w:themeFill="background1"/>
            <w:vAlign w:val="center"/>
          </w:tcPr>
          <w:p w14:paraId="1D12C970" w14:textId="77777777" w:rsidR="00AF67FC" w:rsidRPr="004427EE" w:rsidRDefault="00AF67FC" w:rsidP="00F94B96">
            <w:pPr>
              <w:pStyle w:val="TableParagraph"/>
              <w:spacing w:after="0"/>
              <w:jc w:val="left"/>
              <w:rPr>
                <w:color w:val="000000" w:themeColor="text1"/>
              </w:rPr>
            </w:pPr>
          </w:p>
        </w:tc>
        <w:tc>
          <w:tcPr>
            <w:tcW w:w="1931" w:type="dxa"/>
            <w:shd w:val="clear" w:color="auto" w:fill="FFFFFF" w:themeFill="background1"/>
            <w:vAlign w:val="center"/>
          </w:tcPr>
          <w:p w14:paraId="74C68103" w14:textId="795A004B" w:rsidR="00AF67FC" w:rsidRPr="00D37D51" w:rsidRDefault="00AF67FC" w:rsidP="00AC6D70">
            <w:pPr>
              <w:pStyle w:val="TableParagraph"/>
              <w:spacing w:after="0"/>
              <w:jc w:val="center"/>
              <w:rPr>
                <w:b/>
                <w:bCs/>
              </w:rPr>
            </w:pPr>
            <w:r w:rsidRPr="53C21ABF">
              <w:rPr>
                <w:b/>
                <w:bCs/>
              </w:rPr>
              <w:t>1</w:t>
            </w:r>
            <w:r w:rsidR="00CE6242">
              <w:rPr>
                <w:b/>
                <w:bCs/>
              </w:rPr>
              <w:t>3</w:t>
            </w:r>
            <w:r w:rsidRPr="53C21ABF">
              <w:rPr>
                <w:b/>
                <w:bCs/>
              </w:rPr>
              <w:t xml:space="preserve"> Credits</w:t>
            </w:r>
          </w:p>
        </w:tc>
      </w:tr>
      <w:tr w:rsidR="00AF67FC" w:rsidRPr="00C378C2" w14:paraId="19FBF118" w14:textId="77777777" w:rsidTr="008B529D">
        <w:trPr>
          <w:trHeight w:val="288"/>
        </w:trPr>
        <w:tc>
          <w:tcPr>
            <w:tcW w:w="9936" w:type="dxa"/>
            <w:gridSpan w:val="5"/>
            <w:shd w:val="clear" w:color="auto" w:fill="DEEAF6" w:themeFill="accent5" w:themeFillTint="33"/>
            <w:vAlign w:val="center"/>
          </w:tcPr>
          <w:p w14:paraId="66D52511" w14:textId="77777777" w:rsidR="00AF67FC" w:rsidRDefault="00AF67FC" w:rsidP="00AC6D70">
            <w:pPr>
              <w:pStyle w:val="TableParagraph"/>
              <w:spacing w:after="0"/>
              <w:jc w:val="left"/>
            </w:pPr>
            <w:r w:rsidRPr="0028440D">
              <w:rPr>
                <w:b/>
                <w:bCs/>
                <w:w w:val="99"/>
                <w:szCs w:val="22"/>
              </w:rPr>
              <w:t xml:space="preserve">Quarter </w:t>
            </w:r>
            <w:r>
              <w:rPr>
                <w:b/>
                <w:bCs/>
                <w:w w:val="99"/>
                <w:szCs w:val="22"/>
              </w:rPr>
              <w:t>Six</w:t>
            </w:r>
            <w:r w:rsidRPr="0028440D">
              <w:rPr>
                <w:b/>
                <w:bCs/>
                <w:w w:val="99"/>
                <w:szCs w:val="22"/>
              </w:rPr>
              <w:t>:</w:t>
            </w:r>
          </w:p>
        </w:tc>
      </w:tr>
      <w:tr w:rsidR="00AF67FC" w:rsidRPr="00C378C2" w14:paraId="5F6A510A" w14:textId="77777777" w:rsidTr="00780FEE">
        <w:trPr>
          <w:trHeight w:val="288"/>
        </w:trPr>
        <w:tc>
          <w:tcPr>
            <w:tcW w:w="1196" w:type="dxa"/>
            <w:gridSpan w:val="2"/>
            <w:shd w:val="clear" w:color="auto" w:fill="FFFFFF" w:themeFill="background1"/>
            <w:vAlign w:val="center"/>
            <w:hideMark/>
          </w:tcPr>
          <w:p w14:paraId="715CD91E" w14:textId="77777777" w:rsidR="00AF67FC" w:rsidRPr="008F7F0D" w:rsidRDefault="00AF67FC" w:rsidP="00F94B96">
            <w:pPr>
              <w:pStyle w:val="TableParagraph"/>
              <w:spacing w:after="0"/>
              <w:jc w:val="center"/>
              <w:rPr>
                <w:b/>
              </w:rPr>
            </w:pPr>
            <w:r w:rsidRPr="008F7F0D">
              <w:rPr>
                <w:b/>
              </w:rPr>
              <w:t>NURS</w:t>
            </w:r>
          </w:p>
        </w:tc>
        <w:tc>
          <w:tcPr>
            <w:tcW w:w="676" w:type="dxa"/>
            <w:shd w:val="clear" w:color="auto" w:fill="FFFFFF" w:themeFill="background1"/>
            <w:vAlign w:val="center"/>
            <w:hideMark/>
          </w:tcPr>
          <w:p w14:paraId="120244F8" w14:textId="77777777" w:rsidR="00AF67FC" w:rsidRPr="008F7F0D" w:rsidRDefault="00AF67FC" w:rsidP="00F94B96">
            <w:pPr>
              <w:pStyle w:val="TableParagraph"/>
              <w:spacing w:after="0"/>
              <w:jc w:val="center"/>
              <w:rPr>
                <w:b/>
              </w:rPr>
            </w:pPr>
            <w:r w:rsidRPr="008F7F0D">
              <w:rPr>
                <w:b/>
              </w:rPr>
              <w:t>203</w:t>
            </w:r>
          </w:p>
        </w:tc>
        <w:tc>
          <w:tcPr>
            <w:tcW w:w="6133" w:type="dxa"/>
            <w:shd w:val="clear" w:color="auto" w:fill="FFFFFF" w:themeFill="background1"/>
            <w:vAlign w:val="center"/>
            <w:hideMark/>
          </w:tcPr>
          <w:p w14:paraId="7C1C9550" w14:textId="77777777" w:rsidR="00AF67FC" w:rsidRPr="008F7F0D" w:rsidRDefault="00AF67FC" w:rsidP="00F94B96">
            <w:pPr>
              <w:pStyle w:val="TableParagraph"/>
              <w:spacing w:after="0"/>
              <w:jc w:val="left"/>
              <w:rPr>
                <w:b/>
                <w:color w:val="000000" w:themeColor="text1"/>
              </w:rPr>
            </w:pPr>
            <w:hyperlink r:id="rId88" w:history="1">
              <w:r w:rsidRPr="008F7F0D">
                <w:rPr>
                  <w:rStyle w:val="Hyperlink"/>
                  <w:b/>
                  <w:color w:val="000000" w:themeColor="text1"/>
                  <w:u w:val="none"/>
                </w:rPr>
                <w:t>Advanced Health and Illness Concepts</w:t>
              </w:r>
            </w:hyperlink>
            <w:r>
              <w:rPr>
                <w:b/>
              </w:rPr>
              <w:t xml:space="preserve"> </w:t>
            </w:r>
          </w:p>
        </w:tc>
        <w:tc>
          <w:tcPr>
            <w:tcW w:w="1931" w:type="dxa"/>
            <w:shd w:val="clear" w:color="auto" w:fill="FFFFFF" w:themeFill="background1"/>
            <w:vAlign w:val="center"/>
            <w:hideMark/>
          </w:tcPr>
          <w:p w14:paraId="6F99193E" w14:textId="77777777" w:rsidR="00AF67FC" w:rsidRPr="008F7F0D" w:rsidRDefault="00AF67FC" w:rsidP="00AC6D70">
            <w:pPr>
              <w:pStyle w:val="TableParagraph"/>
              <w:spacing w:after="0"/>
              <w:jc w:val="center"/>
              <w:rPr>
                <w:b/>
              </w:rPr>
            </w:pPr>
            <w:r w:rsidRPr="008F7F0D">
              <w:rPr>
                <w:b/>
              </w:rPr>
              <w:t>3</w:t>
            </w:r>
          </w:p>
        </w:tc>
      </w:tr>
      <w:tr w:rsidR="00AF67FC" w:rsidRPr="00C378C2" w14:paraId="33E4C9E8" w14:textId="77777777" w:rsidTr="00780FEE">
        <w:trPr>
          <w:trHeight w:val="288"/>
        </w:trPr>
        <w:tc>
          <w:tcPr>
            <w:tcW w:w="1196" w:type="dxa"/>
            <w:gridSpan w:val="2"/>
            <w:noWrap/>
            <w:vAlign w:val="center"/>
            <w:hideMark/>
          </w:tcPr>
          <w:p w14:paraId="0CB3CDAB" w14:textId="77777777" w:rsidR="00AF67FC" w:rsidRPr="008F7F0D" w:rsidRDefault="00AF67FC" w:rsidP="00F94B96">
            <w:pPr>
              <w:pStyle w:val="TableParagraph"/>
              <w:spacing w:after="0"/>
              <w:jc w:val="center"/>
              <w:rPr>
                <w:b/>
              </w:rPr>
            </w:pPr>
            <w:r w:rsidRPr="008F7F0D">
              <w:rPr>
                <w:b/>
              </w:rPr>
              <w:t>NURS</w:t>
            </w:r>
          </w:p>
        </w:tc>
        <w:tc>
          <w:tcPr>
            <w:tcW w:w="676" w:type="dxa"/>
            <w:vAlign w:val="center"/>
          </w:tcPr>
          <w:p w14:paraId="68E5D536" w14:textId="77777777" w:rsidR="00AF67FC" w:rsidRPr="008F7F0D" w:rsidRDefault="00AF67FC" w:rsidP="00F94B96">
            <w:pPr>
              <w:pStyle w:val="TableParagraph"/>
              <w:spacing w:after="0"/>
              <w:jc w:val="center"/>
              <w:rPr>
                <w:b/>
              </w:rPr>
            </w:pPr>
            <w:r w:rsidRPr="008F7F0D">
              <w:rPr>
                <w:b/>
              </w:rPr>
              <w:t>223</w:t>
            </w:r>
          </w:p>
        </w:tc>
        <w:tc>
          <w:tcPr>
            <w:tcW w:w="6133" w:type="dxa"/>
            <w:vAlign w:val="center"/>
          </w:tcPr>
          <w:p w14:paraId="54316C61" w14:textId="77777777" w:rsidR="00AF67FC" w:rsidRPr="008F7F0D" w:rsidRDefault="00AF67FC" w:rsidP="00F94B96">
            <w:pPr>
              <w:pStyle w:val="TableParagraph"/>
              <w:spacing w:after="0"/>
              <w:jc w:val="left"/>
              <w:rPr>
                <w:b/>
                <w:color w:val="000000" w:themeColor="text1"/>
              </w:rPr>
            </w:pPr>
            <w:hyperlink r:id="rId89" w:history="1">
              <w:r w:rsidRPr="008F7F0D">
                <w:rPr>
                  <w:rStyle w:val="Hyperlink"/>
                  <w:b/>
                  <w:color w:val="000000" w:themeColor="text1"/>
                  <w:u w:val="none"/>
                </w:rPr>
                <w:t>Senior Seminar/NCLEX Preparation Course</w:t>
              </w:r>
            </w:hyperlink>
          </w:p>
        </w:tc>
        <w:tc>
          <w:tcPr>
            <w:tcW w:w="1931" w:type="dxa"/>
            <w:noWrap/>
            <w:vAlign w:val="center"/>
          </w:tcPr>
          <w:p w14:paraId="0717B76F" w14:textId="77777777" w:rsidR="00AF67FC" w:rsidRPr="008F7F0D" w:rsidRDefault="00AF67FC" w:rsidP="00AC6D70">
            <w:pPr>
              <w:pStyle w:val="TableParagraph"/>
              <w:spacing w:after="0"/>
              <w:jc w:val="center"/>
              <w:rPr>
                <w:b/>
              </w:rPr>
            </w:pPr>
            <w:r w:rsidRPr="008F7F0D">
              <w:rPr>
                <w:b/>
              </w:rPr>
              <w:t>2</w:t>
            </w:r>
          </w:p>
        </w:tc>
      </w:tr>
      <w:tr w:rsidR="00AF67FC" w:rsidRPr="00C378C2" w14:paraId="53642D49" w14:textId="77777777" w:rsidTr="00780FEE">
        <w:trPr>
          <w:trHeight w:val="288"/>
        </w:trPr>
        <w:tc>
          <w:tcPr>
            <w:tcW w:w="1196" w:type="dxa"/>
            <w:gridSpan w:val="2"/>
            <w:noWrap/>
            <w:vAlign w:val="center"/>
          </w:tcPr>
          <w:p w14:paraId="6B22A60A" w14:textId="77777777" w:rsidR="00AF67FC" w:rsidRPr="008F7F0D" w:rsidRDefault="00AF67FC" w:rsidP="00F94B96">
            <w:pPr>
              <w:pStyle w:val="TableParagraph"/>
              <w:spacing w:after="0"/>
              <w:jc w:val="center"/>
              <w:rPr>
                <w:b/>
                <w:bCs/>
              </w:rPr>
            </w:pPr>
            <w:r w:rsidRPr="008F7F0D">
              <w:rPr>
                <w:b/>
                <w:bCs/>
              </w:rPr>
              <w:t>PHIL</w:t>
            </w:r>
          </w:p>
        </w:tc>
        <w:tc>
          <w:tcPr>
            <w:tcW w:w="676" w:type="dxa"/>
            <w:vAlign w:val="center"/>
          </w:tcPr>
          <w:p w14:paraId="2B48C8E4" w14:textId="77777777" w:rsidR="00AF67FC" w:rsidRPr="008F7F0D" w:rsidRDefault="00AF67FC" w:rsidP="00F94B96">
            <w:pPr>
              <w:pStyle w:val="TableParagraph"/>
              <w:spacing w:after="0"/>
              <w:jc w:val="center"/>
              <w:rPr>
                <w:b/>
                <w:bCs/>
              </w:rPr>
            </w:pPr>
            <w:r w:rsidRPr="008F7F0D">
              <w:rPr>
                <w:b/>
                <w:bCs/>
              </w:rPr>
              <w:t>203</w:t>
            </w:r>
          </w:p>
        </w:tc>
        <w:tc>
          <w:tcPr>
            <w:tcW w:w="6133" w:type="dxa"/>
            <w:vAlign w:val="center"/>
          </w:tcPr>
          <w:p w14:paraId="224FA507" w14:textId="77777777" w:rsidR="00AF67FC" w:rsidRPr="008F7F0D" w:rsidRDefault="00AF67FC" w:rsidP="00F94B96">
            <w:pPr>
              <w:pStyle w:val="TableParagraph"/>
              <w:spacing w:after="0"/>
              <w:jc w:val="left"/>
              <w:rPr>
                <w:b/>
                <w:bCs/>
                <w:color w:val="000000" w:themeColor="text1"/>
              </w:rPr>
            </w:pPr>
            <w:hyperlink r:id="rId90" w:history="1">
              <w:r w:rsidRPr="008F7F0D">
                <w:rPr>
                  <w:rStyle w:val="Hyperlink"/>
                  <w:b/>
                  <w:bCs/>
                  <w:color w:val="000000" w:themeColor="text1"/>
                  <w:u w:val="none"/>
                </w:rPr>
                <w:t>Ethics and Policy in Healthcare IV</w:t>
              </w:r>
            </w:hyperlink>
          </w:p>
        </w:tc>
        <w:tc>
          <w:tcPr>
            <w:tcW w:w="1931" w:type="dxa"/>
            <w:noWrap/>
            <w:vAlign w:val="center"/>
          </w:tcPr>
          <w:p w14:paraId="647ABAFB" w14:textId="77777777" w:rsidR="00AF67FC" w:rsidRPr="008F7F0D" w:rsidRDefault="00AF67FC" w:rsidP="00AC6D70">
            <w:pPr>
              <w:pStyle w:val="TableParagraph"/>
              <w:spacing w:after="0"/>
              <w:jc w:val="center"/>
              <w:rPr>
                <w:b/>
                <w:bCs/>
              </w:rPr>
            </w:pPr>
            <w:r w:rsidRPr="008F7F0D">
              <w:rPr>
                <w:b/>
                <w:bCs/>
              </w:rPr>
              <w:t>1</w:t>
            </w:r>
          </w:p>
        </w:tc>
      </w:tr>
      <w:tr w:rsidR="00AF67FC" w:rsidRPr="00C378C2" w14:paraId="110341C8" w14:textId="77777777" w:rsidTr="00780FEE">
        <w:trPr>
          <w:trHeight w:val="288"/>
        </w:trPr>
        <w:tc>
          <w:tcPr>
            <w:tcW w:w="1196" w:type="dxa"/>
            <w:gridSpan w:val="2"/>
            <w:noWrap/>
            <w:vAlign w:val="center"/>
          </w:tcPr>
          <w:p w14:paraId="452A3E42" w14:textId="77777777" w:rsidR="00AF67FC" w:rsidRPr="008F7F0D" w:rsidRDefault="00AF67FC" w:rsidP="00F94B96">
            <w:pPr>
              <w:pStyle w:val="TableParagraph"/>
              <w:spacing w:after="0"/>
              <w:jc w:val="center"/>
              <w:rPr>
                <w:b/>
                <w:color w:val="4472C4" w:themeColor="accent1"/>
              </w:rPr>
            </w:pPr>
            <w:r w:rsidRPr="008F7F0D">
              <w:rPr>
                <w:b/>
                <w:color w:val="4472C4" w:themeColor="accent1"/>
              </w:rPr>
              <w:t>NURS</w:t>
            </w:r>
          </w:p>
        </w:tc>
        <w:tc>
          <w:tcPr>
            <w:tcW w:w="676" w:type="dxa"/>
            <w:vAlign w:val="center"/>
          </w:tcPr>
          <w:p w14:paraId="00A343AB" w14:textId="77777777" w:rsidR="00AF67FC" w:rsidRPr="008F7F0D" w:rsidRDefault="00AF67FC" w:rsidP="00F94B96">
            <w:pPr>
              <w:pStyle w:val="TableParagraph"/>
              <w:spacing w:after="0"/>
              <w:jc w:val="center"/>
              <w:rPr>
                <w:b/>
                <w:color w:val="4472C4" w:themeColor="accent1"/>
              </w:rPr>
            </w:pPr>
            <w:r w:rsidRPr="008F7F0D">
              <w:rPr>
                <w:b/>
                <w:color w:val="4472C4" w:themeColor="accent1"/>
              </w:rPr>
              <w:t>253</w:t>
            </w:r>
          </w:p>
        </w:tc>
        <w:tc>
          <w:tcPr>
            <w:tcW w:w="6133" w:type="dxa"/>
            <w:vAlign w:val="center"/>
          </w:tcPr>
          <w:p w14:paraId="1267BADC" w14:textId="77777777" w:rsidR="00AF67FC" w:rsidRPr="008F7F0D" w:rsidRDefault="00AF67FC" w:rsidP="00F94B96">
            <w:pPr>
              <w:pStyle w:val="TableParagraph"/>
              <w:spacing w:after="0"/>
              <w:jc w:val="left"/>
              <w:rPr>
                <w:b/>
                <w:color w:val="4472C4" w:themeColor="accent1"/>
              </w:rPr>
            </w:pPr>
            <w:hyperlink r:id="rId91" w:history="1">
              <w:r w:rsidRPr="008F7F0D">
                <w:rPr>
                  <w:rStyle w:val="Hyperlink"/>
                  <w:b/>
                  <w:color w:val="4472C4" w:themeColor="accent1"/>
                  <w:u w:val="none"/>
                </w:rPr>
                <w:t>Nursing Clinical VI</w:t>
              </w:r>
            </w:hyperlink>
          </w:p>
        </w:tc>
        <w:tc>
          <w:tcPr>
            <w:tcW w:w="1931" w:type="dxa"/>
            <w:noWrap/>
            <w:vAlign w:val="center"/>
          </w:tcPr>
          <w:p w14:paraId="30784531" w14:textId="77777777" w:rsidR="00AF67FC" w:rsidRPr="008F7F0D" w:rsidRDefault="00AF67FC" w:rsidP="00AC6D70">
            <w:pPr>
              <w:pStyle w:val="TableParagraph"/>
              <w:spacing w:after="0"/>
              <w:jc w:val="center"/>
              <w:rPr>
                <w:b/>
                <w:color w:val="4472C4" w:themeColor="accent1"/>
              </w:rPr>
            </w:pPr>
            <w:r w:rsidRPr="008F7F0D">
              <w:rPr>
                <w:b/>
                <w:color w:val="4472C4" w:themeColor="accent1"/>
              </w:rPr>
              <w:t>5</w:t>
            </w:r>
          </w:p>
        </w:tc>
      </w:tr>
      <w:tr w:rsidR="00AF67FC" w:rsidRPr="00C378C2" w14:paraId="7A0DE089" w14:textId="77777777" w:rsidTr="00780FEE">
        <w:trPr>
          <w:trHeight w:val="288"/>
        </w:trPr>
        <w:tc>
          <w:tcPr>
            <w:tcW w:w="1196" w:type="dxa"/>
            <w:gridSpan w:val="2"/>
            <w:noWrap/>
            <w:vAlign w:val="center"/>
          </w:tcPr>
          <w:p w14:paraId="44FF50BD" w14:textId="77777777" w:rsidR="00AF67FC" w:rsidRPr="008F7F0D" w:rsidRDefault="00AF67FC" w:rsidP="00F94B96">
            <w:pPr>
              <w:pStyle w:val="TableParagraph"/>
              <w:spacing w:after="0"/>
              <w:jc w:val="center"/>
              <w:rPr>
                <w:b/>
                <w:color w:val="4472C4" w:themeColor="accent1"/>
              </w:rPr>
            </w:pPr>
            <w:r w:rsidRPr="008F7F0D">
              <w:rPr>
                <w:b/>
                <w:color w:val="4472C4" w:themeColor="accent1"/>
              </w:rPr>
              <w:t>NURS</w:t>
            </w:r>
          </w:p>
        </w:tc>
        <w:tc>
          <w:tcPr>
            <w:tcW w:w="676" w:type="dxa"/>
            <w:vAlign w:val="center"/>
          </w:tcPr>
          <w:p w14:paraId="11C931E6" w14:textId="77777777" w:rsidR="00AF67FC" w:rsidRPr="008F7F0D" w:rsidRDefault="00AF67FC" w:rsidP="00F94B96">
            <w:pPr>
              <w:pStyle w:val="TableParagraph"/>
              <w:spacing w:after="0"/>
              <w:jc w:val="center"/>
              <w:rPr>
                <w:b/>
                <w:color w:val="4472C4" w:themeColor="accent1"/>
              </w:rPr>
            </w:pPr>
            <w:r w:rsidRPr="008F7F0D">
              <w:rPr>
                <w:b/>
                <w:color w:val="4472C4" w:themeColor="accent1"/>
              </w:rPr>
              <w:t>263</w:t>
            </w:r>
          </w:p>
        </w:tc>
        <w:tc>
          <w:tcPr>
            <w:tcW w:w="6133" w:type="dxa"/>
            <w:vAlign w:val="center"/>
          </w:tcPr>
          <w:p w14:paraId="6E8C0E6E" w14:textId="77777777" w:rsidR="00AF67FC" w:rsidRPr="008F7F0D" w:rsidRDefault="00AF67FC" w:rsidP="00F94B96">
            <w:pPr>
              <w:pStyle w:val="TableParagraph"/>
              <w:spacing w:after="0"/>
              <w:jc w:val="left"/>
              <w:rPr>
                <w:b/>
                <w:color w:val="4472C4" w:themeColor="accent1"/>
              </w:rPr>
            </w:pPr>
            <w:hyperlink r:id="rId92" w:history="1">
              <w:r w:rsidRPr="008F7F0D">
                <w:rPr>
                  <w:rStyle w:val="Hyperlink"/>
                  <w:b/>
                  <w:color w:val="4472C4" w:themeColor="accent1"/>
                  <w:u w:val="none"/>
                </w:rPr>
                <w:t>Nursing Simulation VI</w:t>
              </w:r>
            </w:hyperlink>
          </w:p>
        </w:tc>
        <w:tc>
          <w:tcPr>
            <w:tcW w:w="1931" w:type="dxa"/>
            <w:noWrap/>
            <w:vAlign w:val="center"/>
          </w:tcPr>
          <w:p w14:paraId="0E1295EA" w14:textId="77777777" w:rsidR="00AF67FC" w:rsidRPr="008F7F0D" w:rsidRDefault="00AF67FC" w:rsidP="00AC6D70">
            <w:pPr>
              <w:pStyle w:val="TableParagraph"/>
              <w:spacing w:after="0"/>
              <w:jc w:val="center"/>
              <w:rPr>
                <w:b/>
                <w:color w:val="4472C4" w:themeColor="accent1"/>
              </w:rPr>
            </w:pPr>
            <w:r w:rsidRPr="008F7F0D">
              <w:rPr>
                <w:b/>
                <w:color w:val="4472C4" w:themeColor="accent1"/>
              </w:rPr>
              <w:t>1</w:t>
            </w:r>
          </w:p>
        </w:tc>
      </w:tr>
      <w:tr w:rsidR="00780FEE" w:rsidRPr="00C378C2" w14:paraId="5E647520" w14:textId="77777777" w:rsidTr="00780FEE">
        <w:trPr>
          <w:trHeight w:val="288"/>
        </w:trPr>
        <w:tc>
          <w:tcPr>
            <w:tcW w:w="8005" w:type="dxa"/>
            <w:gridSpan w:val="4"/>
            <w:noWrap/>
            <w:vAlign w:val="center"/>
          </w:tcPr>
          <w:p w14:paraId="2F42E9A4" w14:textId="77777777" w:rsidR="00780FEE" w:rsidRPr="00832F2C" w:rsidRDefault="00780FEE" w:rsidP="00F94B96">
            <w:pPr>
              <w:pStyle w:val="TableParagraph"/>
              <w:spacing w:after="0"/>
              <w:jc w:val="left"/>
              <w:rPr>
                <w:b/>
              </w:rPr>
            </w:pPr>
          </w:p>
        </w:tc>
        <w:tc>
          <w:tcPr>
            <w:tcW w:w="1931" w:type="dxa"/>
            <w:noWrap/>
            <w:vAlign w:val="center"/>
          </w:tcPr>
          <w:p w14:paraId="350A1215" w14:textId="77777777" w:rsidR="00780FEE" w:rsidRPr="00832F2C" w:rsidRDefault="00780FEE" w:rsidP="00AC6D70">
            <w:pPr>
              <w:pStyle w:val="TableParagraph"/>
              <w:spacing w:after="0"/>
              <w:jc w:val="center"/>
              <w:rPr>
                <w:b/>
              </w:rPr>
            </w:pPr>
            <w:r>
              <w:rPr>
                <w:b/>
              </w:rPr>
              <w:t>12 Credits</w:t>
            </w:r>
          </w:p>
        </w:tc>
      </w:tr>
      <w:tr w:rsidR="00AF67FC" w:rsidRPr="00C378C2" w14:paraId="68040BD3" w14:textId="77777777" w:rsidTr="00780FEE">
        <w:trPr>
          <w:trHeight w:val="288"/>
        </w:trPr>
        <w:tc>
          <w:tcPr>
            <w:tcW w:w="8005" w:type="dxa"/>
            <w:gridSpan w:val="4"/>
            <w:noWrap/>
          </w:tcPr>
          <w:p w14:paraId="4EEE2561" w14:textId="77777777" w:rsidR="00AF67FC" w:rsidRPr="00832F2C" w:rsidRDefault="00AF67FC" w:rsidP="009F7D38">
            <w:pPr>
              <w:pStyle w:val="TableParagraph"/>
              <w:spacing w:after="0"/>
              <w:jc w:val="left"/>
              <w:rPr>
                <w:b/>
              </w:rPr>
            </w:pPr>
            <w:r>
              <w:rPr>
                <w:b/>
              </w:rPr>
              <w:t>Total Credits in the ADN Program</w:t>
            </w:r>
          </w:p>
        </w:tc>
        <w:tc>
          <w:tcPr>
            <w:tcW w:w="1931" w:type="dxa"/>
            <w:noWrap/>
            <w:vAlign w:val="center"/>
          </w:tcPr>
          <w:p w14:paraId="211CC6D1" w14:textId="77777777" w:rsidR="00AF67FC" w:rsidRDefault="00AF67FC" w:rsidP="00AC6D70">
            <w:pPr>
              <w:pStyle w:val="TableParagraph"/>
              <w:spacing w:after="0"/>
              <w:jc w:val="center"/>
              <w:rPr>
                <w:b/>
              </w:rPr>
            </w:pPr>
            <w:r>
              <w:rPr>
                <w:b/>
              </w:rPr>
              <w:t>75</w:t>
            </w:r>
          </w:p>
        </w:tc>
      </w:tr>
    </w:tbl>
    <w:p w14:paraId="3312B0DB" w14:textId="77777777" w:rsidR="00A12C92" w:rsidRDefault="00A12C92">
      <w:pPr>
        <w:spacing w:after="0" w:line="242" w:lineRule="auto"/>
        <w:jc w:val="both"/>
        <w:rPr>
          <w:b/>
          <w:bCs/>
          <w:sz w:val="28"/>
          <w:szCs w:val="28"/>
        </w:rPr>
      </w:pPr>
      <w:bookmarkStart w:id="58" w:name="BSN_Course_Descriptions"/>
      <w:bookmarkStart w:id="59" w:name="_Toc207281257"/>
      <w:bookmarkEnd w:id="58"/>
      <w:r>
        <w:br w:type="page"/>
      </w:r>
    </w:p>
    <w:p w14:paraId="42B47C85" w14:textId="48EFD031" w:rsidR="00802DC6" w:rsidRPr="00BA0C48" w:rsidRDefault="00787A5C" w:rsidP="00512400">
      <w:pPr>
        <w:pStyle w:val="Heading2"/>
      </w:pPr>
      <w:bookmarkStart w:id="60" w:name="_Toc236655087"/>
      <w:r w:rsidRPr="00BA0C48">
        <w:lastRenderedPageBreak/>
        <w:t xml:space="preserve">ADN </w:t>
      </w:r>
      <w:r w:rsidR="00802DC6" w:rsidRPr="00BA0C48">
        <w:t>Course</w:t>
      </w:r>
      <w:r w:rsidR="00802DC6" w:rsidRPr="00BA0C48">
        <w:rPr>
          <w:spacing w:val="-3"/>
        </w:rPr>
        <w:t xml:space="preserve"> </w:t>
      </w:r>
      <w:r w:rsidR="00802DC6" w:rsidRPr="00BA0C48">
        <w:t>Descriptions</w:t>
      </w:r>
      <w:bookmarkEnd w:id="59"/>
      <w:bookmarkEnd w:id="60"/>
    </w:p>
    <w:p w14:paraId="7390B23C" w14:textId="0C0248BF" w:rsidR="00787A5C" w:rsidRPr="00787A5C" w:rsidRDefault="00787A5C" w:rsidP="00C731FB">
      <w:pPr>
        <w:pStyle w:val="keepwithnext"/>
      </w:pPr>
      <w:hyperlink r:id="rId93" w:history="1">
        <w:r w:rsidRPr="00787A5C">
          <w:rPr>
            <w:rStyle w:val="Hyperlink"/>
            <w:color w:val="000000" w:themeColor="text1"/>
          </w:rPr>
          <w:t>NURS 101: Foundations of Nursing I</w:t>
        </w:r>
      </w:hyperlink>
      <w:r w:rsidRPr="00787A5C">
        <w:t xml:space="preserve"> </w:t>
      </w:r>
    </w:p>
    <w:p w14:paraId="11129831" w14:textId="77777777" w:rsidR="00787A5C" w:rsidRPr="00787A5C" w:rsidRDefault="00787A5C" w:rsidP="00614425">
      <w:r w:rsidRPr="00787A5C">
        <w:t>An introduction to concepts fundamental to the art and science of nursing. Discussion/application of evidence-based strategies for physical, nutritional, cultural, and psychosocial assessment of clients. Emphasis is placed on the role of the nurse in promoting client safety, and in achieving optimal client outcomes.</w:t>
      </w:r>
    </w:p>
    <w:p w14:paraId="7EE468D0" w14:textId="150090F1" w:rsidR="00787A5C" w:rsidRPr="00787A5C" w:rsidRDefault="00787A5C" w:rsidP="008E4374">
      <w:pPr>
        <w:pStyle w:val="keepwithnext"/>
      </w:pPr>
      <w:hyperlink r:id="rId94" w:history="1">
        <w:r w:rsidRPr="00787A5C">
          <w:rPr>
            <w:rStyle w:val="Hyperlink"/>
            <w:color w:val="000000" w:themeColor="text1"/>
          </w:rPr>
          <w:t>NURS 102: Foundations of Nursing II</w:t>
        </w:r>
      </w:hyperlink>
      <w:r w:rsidRPr="00787A5C">
        <w:t xml:space="preserve"> </w:t>
      </w:r>
    </w:p>
    <w:p w14:paraId="1B95F3EB" w14:textId="77777777" w:rsidR="00787A5C" w:rsidRPr="00787A5C" w:rsidRDefault="00787A5C" w:rsidP="00815B69">
      <w:r w:rsidRPr="00787A5C">
        <w:t>The second of two nursing fundamentals courses. Continued discussion and application of fundamental nursing concepts, focusing on the role of the nurse in promoting health and wellness.  </w:t>
      </w:r>
    </w:p>
    <w:p w14:paraId="15F728BA" w14:textId="51C52AB1" w:rsidR="00787A5C" w:rsidRPr="00787A5C" w:rsidRDefault="00787A5C" w:rsidP="008E4374">
      <w:pPr>
        <w:pStyle w:val="keepwithnext"/>
      </w:pPr>
      <w:hyperlink r:id="rId95" w:history="1">
        <w:r w:rsidRPr="00787A5C">
          <w:rPr>
            <w:rStyle w:val="Hyperlink"/>
            <w:color w:val="000000" w:themeColor="text1"/>
          </w:rPr>
          <w:t>NURS 103: Health and Illness I</w:t>
        </w:r>
      </w:hyperlink>
      <w:r w:rsidRPr="00787A5C">
        <w:t xml:space="preserve"> </w:t>
      </w:r>
    </w:p>
    <w:p w14:paraId="5E1A96EB" w14:textId="5B6EEE3A" w:rsidR="00787A5C" w:rsidRPr="00787A5C" w:rsidRDefault="00787A5C" w:rsidP="00815B69">
      <w:r w:rsidRPr="00787A5C">
        <w:t>This course is the first in a series of four health and illness concept courses.  In this course, students will apply health and illness concepts to the care of patients with acute and chronic conditions.</w:t>
      </w:r>
      <w:r w:rsidR="00815B69">
        <w:t xml:space="preserve"> </w:t>
      </w:r>
    </w:p>
    <w:p w14:paraId="4C20BDFF" w14:textId="1403AA89" w:rsidR="00787A5C" w:rsidRPr="00787A5C" w:rsidRDefault="00787A5C" w:rsidP="008E4374">
      <w:pPr>
        <w:pStyle w:val="keepwithnext"/>
      </w:pPr>
      <w:hyperlink r:id="rId96" w:history="1">
        <w:r w:rsidRPr="00787A5C">
          <w:rPr>
            <w:rStyle w:val="Hyperlink"/>
            <w:color w:val="000000" w:themeColor="text1"/>
          </w:rPr>
          <w:t>NURS 121: Introduction to Professional Nursing Concepts</w:t>
        </w:r>
      </w:hyperlink>
      <w:r w:rsidRPr="00787A5C">
        <w:t xml:space="preserve"> </w:t>
      </w:r>
    </w:p>
    <w:p w14:paraId="410662A4" w14:textId="55116AB1" w:rsidR="002A3B0D" w:rsidRPr="00787A5C" w:rsidRDefault="00787A5C" w:rsidP="00815B69">
      <w:r w:rsidRPr="00787A5C">
        <w:t>This course introduces the student to knowledge, skills, and attitudes needed to practice nursing as a profession.</w:t>
      </w:r>
    </w:p>
    <w:p w14:paraId="78A5730A" w14:textId="6BB20243" w:rsidR="00787A5C" w:rsidRPr="00787A5C" w:rsidRDefault="00787A5C" w:rsidP="008E4374">
      <w:pPr>
        <w:pStyle w:val="keepwithnext"/>
      </w:pPr>
      <w:hyperlink r:id="rId97" w:history="1">
        <w:r w:rsidRPr="00787A5C">
          <w:rPr>
            <w:rStyle w:val="Hyperlink"/>
            <w:color w:val="000000" w:themeColor="text1"/>
          </w:rPr>
          <w:t>NURS 122: Nursing Across the Lifespan</w:t>
        </w:r>
      </w:hyperlink>
      <w:r w:rsidRPr="00787A5C">
        <w:t xml:space="preserve"> </w:t>
      </w:r>
    </w:p>
    <w:p w14:paraId="7E3B2C99" w14:textId="77777777" w:rsidR="00787A5C" w:rsidRPr="00787A5C" w:rsidRDefault="00787A5C" w:rsidP="00815B69">
      <w:r w:rsidRPr="00787A5C">
        <w:t>This course focuses on the nurse’s role in providing person-centered care across the lifespan.</w:t>
      </w:r>
    </w:p>
    <w:p w14:paraId="793E7ED6" w14:textId="270DC2E5" w:rsidR="00787A5C" w:rsidRPr="00787A5C" w:rsidRDefault="00787A5C" w:rsidP="008E4374">
      <w:pPr>
        <w:pStyle w:val="keepwithnext"/>
      </w:pPr>
      <w:hyperlink r:id="rId98" w:history="1">
        <w:r w:rsidRPr="00787A5C">
          <w:rPr>
            <w:rStyle w:val="Hyperlink"/>
            <w:color w:val="000000" w:themeColor="text1"/>
          </w:rPr>
          <w:t>NURS 123: Maternal/Newborn Nursing</w:t>
        </w:r>
      </w:hyperlink>
      <w:r w:rsidRPr="00787A5C">
        <w:t xml:space="preserve"> </w:t>
      </w:r>
    </w:p>
    <w:p w14:paraId="6D94CB5B" w14:textId="77777777" w:rsidR="00787A5C" w:rsidRPr="00787A5C" w:rsidRDefault="00787A5C" w:rsidP="00815B69">
      <w:r w:rsidRPr="00787A5C">
        <w:t>In this course, students will explore holistic nursing care of the childbearing family, the newborn, the infant, and reproduction.</w:t>
      </w:r>
    </w:p>
    <w:p w14:paraId="5B752B06" w14:textId="55FA9D16" w:rsidR="00787A5C" w:rsidRPr="00787A5C" w:rsidRDefault="00787A5C" w:rsidP="008E4374">
      <w:pPr>
        <w:pStyle w:val="keepwithnext"/>
      </w:pPr>
      <w:hyperlink r:id="rId99" w:history="1">
        <w:r w:rsidRPr="00787A5C">
          <w:rPr>
            <w:rStyle w:val="Hyperlink"/>
            <w:color w:val="000000" w:themeColor="text1"/>
          </w:rPr>
          <w:t>NURS 141: Foundations in Nursing Practice: Skills Lab I</w:t>
        </w:r>
      </w:hyperlink>
      <w:r w:rsidRPr="00787A5C">
        <w:t xml:space="preserve"> </w:t>
      </w:r>
    </w:p>
    <w:p w14:paraId="39006BC2" w14:textId="77777777" w:rsidR="00787A5C" w:rsidRPr="00787A5C" w:rsidRDefault="00787A5C" w:rsidP="00815B69">
      <w:r w:rsidRPr="00787A5C">
        <w:t>This course introduces the nursing student to the application of concepts through the development of clinical skills in the laboratory setting.  Students will participate in supervised practice, and skills competency validation.</w:t>
      </w:r>
    </w:p>
    <w:p w14:paraId="7B37412A" w14:textId="0A69434A" w:rsidR="00787A5C" w:rsidRPr="00780FEE" w:rsidRDefault="00787A5C" w:rsidP="001A5D9C">
      <w:pPr>
        <w:pStyle w:val="keepwithnext"/>
        <w:rPr>
          <w:u w:val="single"/>
        </w:rPr>
      </w:pPr>
      <w:hyperlink r:id="rId100" w:history="1">
        <w:r w:rsidRPr="00780FEE">
          <w:rPr>
            <w:rStyle w:val="Hyperlink"/>
            <w:color w:val="auto"/>
          </w:rPr>
          <w:t>NURS 151: Nursing Clinical I</w:t>
        </w:r>
      </w:hyperlink>
      <w:r w:rsidRPr="00780FEE">
        <w:rPr>
          <w:u w:val="single"/>
        </w:rPr>
        <w:t xml:space="preserve"> </w:t>
      </w:r>
    </w:p>
    <w:p w14:paraId="517717E0" w14:textId="77777777" w:rsidR="00BA0C48" w:rsidRDefault="00BA0C48" w:rsidP="001A5D9C">
      <w:pPr>
        <w:pStyle w:val="BodyText"/>
        <w:kinsoku w:val="0"/>
        <w:overflowPunct w:val="0"/>
        <w:rPr>
          <w:sz w:val="22"/>
          <w:szCs w:val="22"/>
        </w:rPr>
      </w:pPr>
      <w:r w:rsidRPr="00BA0C48">
        <w:rPr>
          <w:sz w:val="22"/>
          <w:szCs w:val="22"/>
        </w:rPr>
        <w:t>An introduction to the clinical environment. Focuses on the hands-on application of foundational evidence-based assessment skills, including physical, nutritional, cultural, and psychosocial dimensions, with an explicit emphasis on promoting client safety and basic care outcomes.</w:t>
      </w:r>
    </w:p>
    <w:p w14:paraId="3A79C2A3" w14:textId="03472FC0" w:rsidR="00787A5C" w:rsidRPr="00780FEE" w:rsidRDefault="00787A5C" w:rsidP="001A5D9C">
      <w:pPr>
        <w:pStyle w:val="keepwithnext"/>
        <w:rPr>
          <w:u w:val="single"/>
        </w:rPr>
      </w:pPr>
      <w:hyperlink r:id="rId101" w:history="1">
        <w:r w:rsidRPr="00780FEE">
          <w:rPr>
            <w:rStyle w:val="Hyperlink"/>
            <w:color w:val="auto"/>
          </w:rPr>
          <w:t>NURS 152: Nursing Clinical II</w:t>
        </w:r>
      </w:hyperlink>
      <w:r w:rsidRPr="00780FEE">
        <w:rPr>
          <w:u w:val="single"/>
        </w:rPr>
        <w:t xml:space="preserve"> </w:t>
      </w:r>
    </w:p>
    <w:p w14:paraId="6C2CA866" w14:textId="77777777" w:rsidR="00787A5C" w:rsidRPr="00787A5C" w:rsidRDefault="00787A5C" w:rsidP="00815B69">
      <w:r w:rsidRPr="00787A5C">
        <w:t>In this course, students will incorporate knowledge of fundamental nursing concepts while providing evidence-based, person-centered care, in the acute-care setting. </w:t>
      </w:r>
    </w:p>
    <w:p w14:paraId="7359BE08" w14:textId="5CFF7F43" w:rsidR="00787A5C" w:rsidRPr="00787A5C" w:rsidRDefault="00787A5C" w:rsidP="001A5D9C">
      <w:pPr>
        <w:pStyle w:val="keepwithnext"/>
      </w:pPr>
      <w:hyperlink r:id="rId102" w:history="1">
        <w:r w:rsidRPr="00787A5C">
          <w:rPr>
            <w:rStyle w:val="Hyperlink"/>
            <w:color w:val="000000" w:themeColor="text1"/>
          </w:rPr>
          <w:t>NURS 153: Nursing Clinical III</w:t>
        </w:r>
      </w:hyperlink>
      <w:r w:rsidRPr="00787A5C">
        <w:t xml:space="preserve"> </w:t>
      </w:r>
    </w:p>
    <w:p w14:paraId="54DC2E9E" w14:textId="77777777" w:rsidR="00787A5C" w:rsidRPr="00E407CC" w:rsidRDefault="00787A5C" w:rsidP="00815B69">
      <w:r w:rsidRPr="00787A5C">
        <w:t>In this course, students will incorporate knowledge of fundamental nursing concepts while providing evidence-based, person-</w:t>
      </w:r>
      <w:r w:rsidRPr="00E407CC">
        <w:t>centered care, in the acute-care and/or community-based setting. </w:t>
      </w:r>
    </w:p>
    <w:p w14:paraId="0DB6C6A7" w14:textId="50C2151E" w:rsidR="00787A5C" w:rsidRPr="00E407CC" w:rsidRDefault="00787A5C" w:rsidP="001A5D9C">
      <w:pPr>
        <w:pStyle w:val="keepwithnext"/>
      </w:pPr>
      <w:hyperlink r:id="rId103" w:history="1">
        <w:r w:rsidRPr="00E407CC">
          <w:rPr>
            <w:rStyle w:val="Hyperlink"/>
            <w:color w:val="000000" w:themeColor="text1"/>
          </w:rPr>
          <w:t>NURS 161: Nursing Simulation I</w:t>
        </w:r>
      </w:hyperlink>
      <w:r w:rsidRPr="00E407CC">
        <w:t xml:space="preserve"> </w:t>
      </w:r>
    </w:p>
    <w:p w14:paraId="37EFBB1A" w14:textId="77777777" w:rsidR="00787A5C" w:rsidRPr="00E407CC" w:rsidRDefault="00787A5C" w:rsidP="00815B69">
      <w:r w:rsidRPr="00E407CC">
        <w:t>In this course, students will apply fundamental nursing concepts when providing simulated, person-centered care across the lifespan. </w:t>
      </w:r>
    </w:p>
    <w:p w14:paraId="3E22AFA0" w14:textId="40B10055" w:rsidR="00787A5C" w:rsidRPr="00E407CC" w:rsidRDefault="00787A5C" w:rsidP="001A5D9C">
      <w:pPr>
        <w:pStyle w:val="keepwithnext"/>
      </w:pPr>
      <w:hyperlink r:id="rId104" w:history="1">
        <w:r w:rsidRPr="00E407CC">
          <w:rPr>
            <w:rStyle w:val="Hyperlink"/>
            <w:color w:val="000000" w:themeColor="text1"/>
          </w:rPr>
          <w:t>NURS 162: Nursing Simulation II</w:t>
        </w:r>
      </w:hyperlink>
      <w:r w:rsidRPr="00E407CC">
        <w:t xml:space="preserve"> </w:t>
      </w:r>
    </w:p>
    <w:p w14:paraId="4DB7B542" w14:textId="79EC271D" w:rsidR="00787A5C" w:rsidRPr="00E407CC" w:rsidRDefault="00787A5C" w:rsidP="00815B69">
      <w:r w:rsidRPr="00E407CC">
        <w:t>In this course, students will apply fundamental nursing concepts and provide developmentally appropriate care for patients in the simulated environment.</w:t>
      </w:r>
    </w:p>
    <w:p w14:paraId="07FE773D" w14:textId="61668DF3" w:rsidR="00787A5C" w:rsidRPr="00E407CC" w:rsidRDefault="00787A5C" w:rsidP="001A5D9C">
      <w:pPr>
        <w:pStyle w:val="keepwithnext"/>
      </w:pPr>
      <w:hyperlink r:id="rId105" w:history="1">
        <w:r w:rsidRPr="00E407CC">
          <w:rPr>
            <w:rStyle w:val="Hyperlink"/>
            <w:color w:val="000000" w:themeColor="text1"/>
          </w:rPr>
          <w:t>NURS 163: Nursing Simulation III</w:t>
        </w:r>
      </w:hyperlink>
      <w:r w:rsidRPr="00E407CC">
        <w:t xml:space="preserve"> </w:t>
      </w:r>
    </w:p>
    <w:p w14:paraId="48311CD3" w14:textId="77777777" w:rsidR="00787A5C" w:rsidRDefault="00787A5C" w:rsidP="00815B69">
      <w:r w:rsidRPr="00E407CC">
        <w:t>In this course, students will apply health and illness and reproductive concepts to the care of patients and family members in the simulated environment.</w:t>
      </w:r>
    </w:p>
    <w:p w14:paraId="11223EEE" w14:textId="366091A6" w:rsidR="00E407CC" w:rsidRPr="00780FEE" w:rsidRDefault="00E407CC" w:rsidP="001A5D9C">
      <w:pPr>
        <w:pStyle w:val="keepwithnext"/>
        <w:rPr>
          <w:u w:val="single"/>
        </w:rPr>
      </w:pPr>
      <w:r w:rsidRPr="00780FEE">
        <w:rPr>
          <w:u w:val="single"/>
        </w:rPr>
        <w:lastRenderedPageBreak/>
        <w:t xml:space="preserve">NURS 201: Health and Illness II </w:t>
      </w:r>
    </w:p>
    <w:p w14:paraId="08857245" w14:textId="5ABEE465" w:rsidR="00E407CC" w:rsidRPr="00ED18B5" w:rsidRDefault="00E407CC" w:rsidP="00ED18B5">
      <w:r w:rsidRPr="00787A5C">
        <w:t xml:space="preserve">This course is the </w:t>
      </w:r>
      <w:r>
        <w:t>second</w:t>
      </w:r>
      <w:r w:rsidRPr="00787A5C">
        <w:t xml:space="preserve"> in a series of four health and illness courses.   In this course, students will apply health and illness concepts to the care of patients with acute and chronic conditions. </w:t>
      </w:r>
    </w:p>
    <w:p w14:paraId="56958C5C" w14:textId="31C05623" w:rsidR="00787A5C" w:rsidRPr="00E407CC" w:rsidRDefault="00787A5C" w:rsidP="001A5D9C">
      <w:pPr>
        <w:pStyle w:val="keepwithnext"/>
      </w:pPr>
      <w:hyperlink r:id="rId106" w:history="1">
        <w:r w:rsidRPr="00E407CC">
          <w:rPr>
            <w:rStyle w:val="Hyperlink"/>
            <w:color w:val="000000" w:themeColor="text1"/>
          </w:rPr>
          <w:t>NURS 202: Health and Illness III</w:t>
        </w:r>
      </w:hyperlink>
      <w:r w:rsidRPr="00E407CC">
        <w:t xml:space="preserve"> </w:t>
      </w:r>
    </w:p>
    <w:p w14:paraId="423684F5" w14:textId="77777777" w:rsidR="00787A5C" w:rsidRPr="00E407CC" w:rsidRDefault="00787A5C" w:rsidP="00ED18B5">
      <w:r w:rsidRPr="00E407CC">
        <w:t>This course is the third in a series of four health and illness courses.   In this course, students will apply health and illness concepts to the care of patients with acute and chronic conditions. </w:t>
      </w:r>
    </w:p>
    <w:p w14:paraId="65A61970" w14:textId="1EB50804" w:rsidR="00787A5C" w:rsidRPr="00E407CC" w:rsidRDefault="00787A5C" w:rsidP="001A5D9C">
      <w:pPr>
        <w:pStyle w:val="keepwithnext"/>
      </w:pPr>
      <w:hyperlink r:id="rId107" w:history="1">
        <w:r w:rsidRPr="00E407CC">
          <w:rPr>
            <w:rStyle w:val="Hyperlink"/>
            <w:color w:val="000000" w:themeColor="text1"/>
          </w:rPr>
          <w:t>NURS 203: Advanced Health and Illness Concepts</w:t>
        </w:r>
      </w:hyperlink>
      <w:r w:rsidRPr="00E407CC">
        <w:t xml:space="preserve"> </w:t>
      </w:r>
    </w:p>
    <w:p w14:paraId="302AD6EC" w14:textId="77777777" w:rsidR="00787A5C" w:rsidRDefault="00787A5C" w:rsidP="00ED18B5">
      <w:r w:rsidRPr="00E407CC">
        <w:t>This course is the final course in a series of health and illness courses.  In this course students will apply advanced health and illness concepts.   </w:t>
      </w:r>
    </w:p>
    <w:p w14:paraId="204652E5" w14:textId="7B6FFF41" w:rsidR="00AA0D46" w:rsidRDefault="00AA0D46" w:rsidP="00AA0D46">
      <w:pPr>
        <w:pStyle w:val="keepwithnext"/>
      </w:pPr>
      <w:hyperlink r:id="rId108" w:history="1">
        <w:r w:rsidRPr="00E407CC">
          <w:rPr>
            <w:rStyle w:val="Hyperlink"/>
            <w:color w:val="000000" w:themeColor="text1"/>
          </w:rPr>
          <w:t>NURS 2</w:t>
        </w:r>
        <w:r>
          <w:rPr>
            <w:rStyle w:val="Hyperlink"/>
            <w:color w:val="000000" w:themeColor="text1"/>
          </w:rPr>
          <w:t>21</w:t>
        </w:r>
        <w:r w:rsidRPr="00E407CC">
          <w:rPr>
            <w:rStyle w:val="Hyperlink"/>
            <w:color w:val="000000" w:themeColor="text1"/>
          </w:rPr>
          <w:t>: Advanced Health and Illness Concepts</w:t>
        </w:r>
      </w:hyperlink>
      <w:r w:rsidRPr="00E407CC">
        <w:t xml:space="preserve"> </w:t>
      </w:r>
    </w:p>
    <w:p w14:paraId="7B6EE4E4" w14:textId="5E231CA8" w:rsidR="004F3F1A" w:rsidRPr="00E407CC" w:rsidRDefault="004F3F1A" w:rsidP="004F3F1A">
      <w:r w:rsidRPr="00787A5C">
        <w:t>In this course, students will explore nursing concepts that focus on the care of patients with acute or chronic psychiatric-mental health needs.</w:t>
      </w:r>
    </w:p>
    <w:p w14:paraId="6E883AD5" w14:textId="22013EAC" w:rsidR="00787A5C" w:rsidRPr="00E407CC" w:rsidRDefault="00787A5C" w:rsidP="001A5D9C">
      <w:pPr>
        <w:pStyle w:val="keepwithnext"/>
      </w:pPr>
      <w:hyperlink r:id="rId109" w:history="1">
        <w:r w:rsidRPr="00E407CC">
          <w:rPr>
            <w:rStyle w:val="Hyperlink"/>
            <w:color w:val="000000" w:themeColor="text1"/>
          </w:rPr>
          <w:t>NURS 222: Transition to Nursing Practice</w:t>
        </w:r>
      </w:hyperlink>
      <w:r w:rsidR="00E407CC" w:rsidRPr="00E407CC">
        <w:t xml:space="preserve"> </w:t>
      </w:r>
    </w:p>
    <w:p w14:paraId="7B45E36E" w14:textId="77777777" w:rsidR="00787A5C" w:rsidRPr="00E407CC" w:rsidRDefault="00787A5C" w:rsidP="00ED18B5">
      <w:r w:rsidRPr="00E407CC">
        <w:t>In this course, students will discuss the roles and responsibilities of the professional nurse and the transition to the registered nurse role.</w:t>
      </w:r>
    </w:p>
    <w:p w14:paraId="4E38B6DC" w14:textId="24CE0F53" w:rsidR="00787A5C" w:rsidRPr="00E407CC" w:rsidRDefault="00787A5C" w:rsidP="001A5D9C">
      <w:pPr>
        <w:pStyle w:val="keepwithnext"/>
      </w:pPr>
      <w:hyperlink r:id="rId110" w:history="1">
        <w:r w:rsidRPr="00E407CC">
          <w:rPr>
            <w:rStyle w:val="Hyperlink"/>
            <w:color w:val="000000" w:themeColor="text1"/>
          </w:rPr>
          <w:t>NURS 223: Senior Seminar/NCLEX Preparation Course</w:t>
        </w:r>
      </w:hyperlink>
      <w:r w:rsidR="00E407CC" w:rsidRPr="00E407CC">
        <w:t xml:space="preserve"> </w:t>
      </w:r>
    </w:p>
    <w:p w14:paraId="70CBEC89" w14:textId="0F9AFA18" w:rsidR="00787A5C" w:rsidRPr="00787A5C" w:rsidRDefault="00787A5C" w:rsidP="00ED18B5">
      <w:r w:rsidRPr="00787A5C">
        <w:t>In this course, students will further develop test taking strategies to work toward NCLEX-RN֯ success. Emphasis will be placed on the continued development of clinical judgement.</w:t>
      </w:r>
    </w:p>
    <w:p w14:paraId="376CBEEC" w14:textId="102E9788" w:rsidR="00787A5C" w:rsidRPr="00E407CC" w:rsidRDefault="00787A5C" w:rsidP="008E4374">
      <w:pPr>
        <w:pStyle w:val="keepwithnext"/>
      </w:pPr>
      <w:hyperlink r:id="rId111" w:history="1">
        <w:r w:rsidRPr="00E407CC">
          <w:rPr>
            <w:rStyle w:val="Hyperlink"/>
            <w:color w:val="000000" w:themeColor="text1"/>
          </w:rPr>
          <w:t>NURS 231: Health Promotion in Nursing</w:t>
        </w:r>
      </w:hyperlink>
      <w:r w:rsidR="00E407CC" w:rsidRPr="00E407CC">
        <w:t xml:space="preserve"> </w:t>
      </w:r>
    </w:p>
    <w:p w14:paraId="30FF7304" w14:textId="0933ADB4" w:rsidR="00787A5C" w:rsidRPr="00E407CC" w:rsidRDefault="00787A5C" w:rsidP="00ED18B5">
      <w:r w:rsidRPr="00E407CC">
        <w:t>In this course, students will explore fundamental concepts related to community health and/or community-based nursing care.</w:t>
      </w:r>
    </w:p>
    <w:p w14:paraId="27D3835F" w14:textId="6677EE9B" w:rsidR="00787A5C" w:rsidRPr="00E407CC" w:rsidRDefault="00787A5C" w:rsidP="001A5D9C">
      <w:pPr>
        <w:pStyle w:val="keepwithnext"/>
      </w:pPr>
      <w:hyperlink r:id="rId112" w:history="1">
        <w:r w:rsidRPr="00E407CC">
          <w:rPr>
            <w:rStyle w:val="Hyperlink"/>
            <w:color w:val="000000" w:themeColor="text1"/>
          </w:rPr>
          <w:t>NURS 241: Nursing Skills Lab II</w:t>
        </w:r>
      </w:hyperlink>
      <w:r w:rsidR="00E407CC" w:rsidRPr="00E407CC">
        <w:t xml:space="preserve"> </w:t>
      </w:r>
    </w:p>
    <w:p w14:paraId="7863AD59" w14:textId="1984D923" w:rsidR="00787A5C" w:rsidRPr="00787A5C" w:rsidRDefault="00787A5C" w:rsidP="00ED18B5">
      <w:r w:rsidRPr="00787A5C">
        <w:t>This course focuses on the clinical application of advanced nursing concepts and skills in the nursing skills lab.</w:t>
      </w:r>
    </w:p>
    <w:p w14:paraId="5F723A55" w14:textId="2209A4F9" w:rsidR="00787A5C" w:rsidRPr="00787A5C" w:rsidRDefault="00787A5C" w:rsidP="001A5D9C">
      <w:pPr>
        <w:pStyle w:val="keepwithnext"/>
      </w:pPr>
      <w:hyperlink r:id="rId113" w:history="1">
        <w:r w:rsidRPr="00787A5C">
          <w:rPr>
            <w:rStyle w:val="Hyperlink"/>
            <w:color w:val="000000" w:themeColor="text1"/>
          </w:rPr>
          <w:t>NURS 251: Nursing Clinical IV</w:t>
        </w:r>
      </w:hyperlink>
      <w:r w:rsidR="00E407CC">
        <w:t xml:space="preserve"> </w:t>
      </w:r>
    </w:p>
    <w:p w14:paraId="3C34C378" w14:textId="77777777" w:rsidR="00787A5C" w:rsidRPr="00787A5C" w:rsidRDefault="00787A5C" w:rsidP="00ED18B5">
      <w:r w:rsidRPr="00787A5C">
        <w:t>In this course, students will apply nursing health and illness concepts to the care of patients and family members in the community health and/or psychiatric/mental health setting. </w:t>
      </w:r>
    </w:p>
    <w:p w14:paraId="68806BA5" w14:textId="670AB72D" w:rsidR="00787A5C" w:rsidRPr="00787A5C" w:rsidRDefault="00787A5C" w:rsidP="001A5D9C">
      <w:pPr>
        <w:pStyle w:val="keepwithnext"/>
      </w:pPr>
      <w:hyperlink r:id="rId114" w:history="1">
        <w:r w:rsidRPr="00787A5C">
          <w:rPr>
            <w:rStyle w:val="Hyperlink"/>
            <w:color w:val="000000" w:themeColor="text1"/>
          </w:rPr>
          <w:t>NURS 252: Nursing Clinical V</w:t>
        </w:r>
      </w:hyperlink>
      <w:r w:rsidR="00E407CC">
        <w:t xml:space="preserve"> </w:t>
      </w:r>
    </w:p>
    <w:p w14:paraId="21AE94F3" w14:textId="77777777" w:rsidR="00787A5C" w:rsidRPr="00E407CC" w:rsidRDefault="00787A5C" w:rsidP="00ED18B5">
      <w:r w:rsidRPr="00787A5C">
        <w:t xml:space="preserve">In this course, students will apply nursing health and illness concepts to the care of patients and family members in the acute </w:t>
      </w:r>
      <w:r w:rsidRPr="00E407CC">
        <w:t>care setting. </w:t>
      </w:r>
    </w:p>
    <w:p w14:paraId="1B6E1C3E" w14:textId="21222792" w:rsidR="00787A5C" w:rsidRPr="00E407CC" w:rsidRDefault="00787A5C" w:rsidP="001A5D9C">
      <w:pPr>
        <w:pStyle w:val="keepwithnext"/>
      </w:pPr>
      <w:hyperlink r:id="rId115" w:history="1">
        <w:r w:rsidRPr="00E407CC">
          <w:rPr>
            <w:rStyle w:val="Hyperlink"/>
            <w:color w:val="000000" w:themeColor="text1"/>
          </w:rPr>
          <w:t>NURS 253: Nursing Clinical VI</w:t>
        </w:r>
      </w:hyperlink>
      <w:r w:rsidR="00E407CC" w:rsidRPr="00E407CC">
        <w:t xml:space="preserve"> </w:t>
      </w:r>
    </w:p>
    <w:p w14:paraId="6A3E457F" w14:textId="77777777" w:rsidR="00787A5C" w:rsidRPr="00E407CC" w:rsidRDefault="00787A5C" w:rsidP="00ED18B5">
      <w:r w:rsidRPr="00E407CC">
        <w:t>In this course students will provide care for a broad spectrum of patients in a variety of healthcare settings. Students will have the opportunity to participate in a senior practicum experience, where they will refine their nursing practice. </w:t>
      </w:r>
    </w:p>
    <w:p w14:paraId="208F591F" w14:textId="3654C6EF" w:rsidR="00787A5C" w:rsidRPr="00E407CC" w:rsidRDefault="00787A5C" w:rsidP="001A5D9C">
      <w:pPr>
        <w:pStyle w:val="keepwithnext"/>
      </w:pPr>
      <w:hyperlink r:id="rId116" w:history="1">
        <w:r w:rsidRPr="00E407CC">
          <w:rPr>
            <w:rStyle w:val="Hyperlink"/>
            <w:color w:val="000000" w:themeColor="text1"/>
          </w:rPr>
          <w:t>NURS 261: Nursing Simulation IV</w:t>
        </w:r>
      </w:hyperlink>
      <w:r w:rsidR="00E407CC" w:rsidRPr="00E407CC">
        <w:t xml:space="preserve"> </w:t>
      </w:r>
    </w:p>
    <w:p w14:paraId="365AC1AB" w14:textId="77777777" w:rsidR="00787A5C" w:rsidRPr="00E407CC" w:rsidRDefault="00787A5C" w:rsidP="00ED18B5">
      <w:r w:rsidRPr="00E407CC">
        <w:t>In this course, students will apply health and illness, health promotion, and mental health concepts to the care of patients in the simulated environment.  </w:t>
      </w:r>
    </w:p>
    <w:p w14:paraId="2D82F927" w14:textId="6D608FD2" w:rsidR="00787A5C" w:rsidRPr="00E407CC" w:rsidRDefault="00787A5C" w:rsidP="001A5D9C">
      <w:pPr>
        <w:pStyle w:val="keepwithnext"/>
      </w:pPr>
      <w:hyperlink r:id="rId117" w:history="1">
        <w:r w:rsidRPr="00E407CC">
          <w:rPr>
            <w:rStyle w:val="Hyperlink"/>
            <w:color w:val="000000" w:themeColor="text1"/>
          </w:rPr>
          <w:t>NURS 262: Nursing Simulation V</w:t>
        </w:r>
      </w:hyperlink>
      <w:r w:rsidR="00E407CC" w:rsidRPr="00E407CC">
        <w:t xml:space="preserve"> </w:t>
      </w:r>
    </w:p>
    <w:p w14:paraId="149D1E18" w14:textId="50349E44" w:rsidR="00787A5C" w:rsidRPr="00E407CC" w:rsidRDefault="00787A5C" w:rsidP="00ED18B5">
      <w:r w:rsidRPr="00E407CC">
        <w:t xml:space="preserve">In this course, students will apply health and illness and professional nursing concepts to the care of patients and family members in </w:t>
      </w:r>
      <w:r w:rsidR="00E407CC" w:rsidRPr="00E407CC">
        <w:t>a</w:t>
      </w:r>
      <w:r w:rsidRPr="00E407CC">
        <w:t xml:space="preserve"> simulated environment. </w:t>
      </w:r>
    </w:p>
    <w:p w14:paraId="39E54683" w14:textId="2C7A52B1" w:rsidR="00787A5C" w:rsidRPr="00E407CC" w:rsidRDefault="00787A5C" w:rsidP="001A5D9C">
      <w:pPr>
        <w:pStyle w:val="keepwithnext"/>
      </w:pPr>
      <w:hyperlink r:id="rId118" w:history="1">
        <w:r w:rsidRPr="00E407CC">
          <w:rPr>
            <w:rStyle w:val="Hyperlink"/>
            <w:color w:val="000000" w:themeColor="text1"/>
          </w:rPr>
          <w:t>NURS 263: Nursing Simulation VI</w:t>
        </w:r>
      </w:hyperlink>
      <w:r w:rsidR="00E407CC" w:rsidRPr="00E407CC">
        <w:t xml:space="preserve"> </w:t>
      </w:r>
    </w:p>
    <w:p w14:paraId="4C7B3136" w14:textId="77777777" w:rsidR="001A5D9C" w:rsidRDefault="00787A5C" w:rsidP="00ED18B5">
      <w:r w:rsidRPr="00E407CC">
        <w:t>In this course, students will apply complex health and illness concepts in the simulated environment.</w:t>
      </w:r>
    </w:p>
    <w:p w14:paraId="7EEE0241" w14:textId="6BC31D40" w:rsidR="00787A5C" w:rsidRPr="00E407CC" w:rsidRDefault="00787A5C" w:rsidP="001A5D9C">
      <w:pPr>
        <w:pStyle w:val="keepwithnext"/>
      </w:pPr>
      <w:hyperlink r:id="rId119" w:history="1">
        <w:r w:rsidRPr="00E407CC">
          <w:rPr>
            <w:rStyle w:val="Hyperlink"/>
            <w:color w:val="000000" w:themeColor="text1"/>
          </w:rPr>
          <w:t xml:space="preserve">NUTR 105: Nutrition </w:t>
        </w:r>
        <w:r w:rsidR="00866F54" w:rsidRPr="00E407CC">
          <w:rPr>
            <w:rStyle w:val="Hyperlink"/>
            <w:color w:val="000000" w:themeColor="text1"/>
          </w:rPr>
          <w:t>in</w:t>
        </w:r>
        <w:r w:rsidRPr="00E407CC">
          <w:rPr>
            <w:rStyle w:val="Hyperlink"/>
            <w:color w:val="000000" w:themeColor="text1"/>
          </w:rPr>
          <w:t xml:space="preserve"> Healthcare I</w:t>
        </w:r>
      </w:hyperlink>
      <w:r w:rsidR="00E407CC" w:rsidRPr="00E407CC">
        <w:t xml:space="preserve"> </w:t>
      </w:r>
    </w:p>
    <w:p w14:paraId="0BD986CE" w14:textId="77777777" w:rsidR="00787A5C" w:rsidRPr="00E407CC" w:rsidRDefault="00787A5C" w:rsidP="00ED18B5">
      <w:r w:rsidRPr="00E407CC">
        <w:t>An introduction to the concept of nutrition, as it relates to health and well-being. </w:t>
      </w:r>
    </w:p>
    <w:p w14:paraId="062FED21" w14:textId="37460EFF" w:rsidR="00787A5C" w:rsidRPr="00E407CC" w:rsidRDefault="00787A5C" w:rsidP="001A5D9C">
      <w:pPr>
        <w:pStyle w:val="keepwithnext"/>
      </w:pPr>
      <w:hyperlink r:id="rId120" w:history="1">
        <w:r w:rsidRPr="00E407CC">
          <w:rPr>
            <w:rStyle w:val="Hyperlink"/>
            <w:color w:val="000000" w:themeColor="text1"/>
          </w:rPr>
          <w:t xml:space="preserve">NUTR 106: Nutrition </w:t>
        </w:r>
        <w:r w:rsidR="00866F54" w:rsidRPr="00E407CC">
          <w:rPr>
            <w:rStyle w:val="Hyperlink"/>
            <w:color w:val="000000" w:themeColor="text1"/>
          </w:rPr>
          <w:t>in</w:t>
        </w:r>
        <w:r w:rsidRPr="00E407CC">
          <w:rPr>
            <w:rStyle w:val="Hyperlink"/>
            <w:color w:val="000000" w:themeColor="text1"/>
          </w:rPr>
          <w:t xml:space="preserve"> Healthcare II</w:t>
        </w:r>
      </w:hyperlink>
      <w:r w:rsidR="00E407CC" w:rsidRPr="00E407CC">
        <w:t xml:space="preserve"> </w:t>
      </w:r>
    </w:p>
    <w:p w14:paraId="77A8C953" w14:textId="77777777" w:rsidR="00787A5C" w:rsidRPr="00E407CC" w:rsidRDefault="00787A5C" w:rsidP="00ED18B5">
      <w:r w:rsidRPr="00E407CC">
        <w:t>In this course, students will explore the importance of nutrition, as it relates to the health and well-being of patients across the lifespan.</w:t>
      </w:r>
    </w:p>
    <w:p w14:paraId="6F973932" w14:textId="15BA1219" w:rsidR="00787A5C" w:rsidRPr="00E407CC" w:rsidRDefault="00787A5C" w:rsidP="001A5D9C">
      <w:pPr>
        <w:pStyle w:val="keepwithnext"/>
      </w:pPr>
      <w:hyperlink r:id="rId121" w:history="1">
        <w:r w:rsidRPr="00E407CC">
          <w:rPr>
            <w:rStyle w:val="Hyperlink"/>
            <w:color w:val="000000" w:themeColor="text1"/>
          </w:rPr>
          <w:t xml:space="preserve">NUTR 107: Nutrition </w:t>
        </w:r>
        <w:r w:rsidR="00866F54" w:rsidRPr="00E407CC">
          <w:rPr>
            <w:rStyle w:val="Hyperlink"/>
            <w:color w:val="000000" w:themeColor="text1"/>
          </w:rPr>
          <w:t>in</w:t>
        </w:r>
        <w:r w:rsidRPr="00E407CC">
          <w:rPr>
            <w:rStyle w:val="Hyperlink"/>
            <w:color w:val="000000" w:themeColor="text1"/>
          </w:rPr>
          <w:t xml:space="preserve"> Healthcare III</w:t>
        </w:r>
      </w:hyperlink>
      <w:r w:rsidR="00E407CC" w:rsidRPr="00E407CC">
        <w:t xml:space="preserve"> </w:t>
      </w:r>
    </w:p>
    <w:p w14:paraId="177A153F" w14:textId="77777777" w:rsidR="00787A5C" w:rsidRPr="00E407CC" w:rsidRDefault="00787A5C" w:rsidP="00ED18B5">
      <w:r w:rsidRPr="00E407CC">
        <w:t>In this course, students will explore the role of nutrition in the prenatal and perinatal periods.  Students will also explore nutritional needs of the newborn and infant.</w:t>
      </w:r>
    </w:p>
    <w:p w14:paraId="429C24D1" w14:textId="1E550B2C" w:rsidR="00787A5C" w:rsidRPr="00E407CC" w:rsidRDefault="00787A5C" w:rsidP="001A5D9C">
      <w:pPr>
        <w:pStyle w:val="keepwithnext"/>
      </w:pPr>
      <w:hyperlink r:id="rId122" w:history="1">
        <w:r w:rsidRPr="00E407CC">
          <w:rPr>
            <w:rStyle w:val="Hyperlink"/>
            <w:color w:val="000000" w:themeColor="text1"/>
          </w:rPr>
          <w:t xml:space="preserve">NUTR 202: Nutrition </w:t>
        </w:r>
        <w:r w:rsidR="00866F54" w:rsidRPr="00E407CC">
          <w:rPr>
            <w:rStyle w:val="Hyperlink"/>
            <w:color w:val="000000" w:themeColor="text1"/>
          </w:rPr>
          <w:t>in</w:t>
        </w:r>
        <w:r w:rsidRPr="00E407CC">
          <w:rPr>
            <w:rStyle w:val="Hyperlink"/>
            <w:color w:val="000000" w:themeColor="text1"/>
          </w:rPr>
          <w:t xml:space="preserve"> Healthcare IV</w:t>
        </w:r>
      </w:hyperlink>
      <w:r w:rsidR="00E407CC" w:rsidRPr="00E407CC">
        <w:t xml:space="preserve"> </w:t>
      </w:r>
    </w:p>
    <w:p w14:paraId="7B3D2E61" w14:textId="77777777" w:rsidR="00787A5C" w:rsidRPr="00787A5C" w:rsidRDefault="00787A5C" w:rsidP="00ED18B5">
      <w:r w:rsidRPr="00787A5C">
        <w:t>In this course, students will explore nutrition as it relates to patients with acute and/or chronic health conditions.</w:t>
      </w:r>
    </w:p>
    <w:p w14:paraId="7749BFC1" w14:textId="3F9A5267" w:rsidR="00787A5C" w:rsidRPr="00787A5C" w:rsidRDefault="00787A5C" w:rsidP="001A5D9C">
      <w:pPr>
        <w:pStyle w:val="keepwithnext"/>
      </w:pPr>
      <w:hyperlink r:id="rId123" w:history="1">
        <w:r w:rsidRPr="00787A5C">
          <w:rPr>
            <w:rStyle w:val="Hyperlink"/>
            <w:color w:val="000000" w:themeColor="text1"/>
          </w:rPr>
          <w:t>PHARM 101: Foundations of Pharmacology in Nursing</w:t>
        </w:r>
      </w:hyperlink>
      <w:r w:rsidR="00E407CC">
        <w:t xml:space="preserve"> </w:t>
      </w:r>
    </w:p>
    <w:p w14:paraId="634E5575" w14:textId="77777777" w:rsidR="00787A5C" w:rsidRPr="00866F54" w:rsidRDefault="00787A5C" w:rsidP="00ED18B5">
      <w:r w:rsidRPr="00787A5C">
        <w:t xml:space="preserve">This course introduces the student to pharmacology.  Pharmacologic concepts included in this course are pharmacokinetics, routes of administration, dosage calculation, therapeutic effects, side and adverse effects, interactions, contraindications, </w:t>
      </w:r>
      <w:r w:rsidRPr="00866F54">
        <w:t>and principles of safe medication administration.  </w:t>
      </w:r>
    </w:p>
    <w:p w14:paraId="2BC82CC9" w14:textId="1E5814D5" w:rsidR="00787A5C" w:rsidRPr="00866F54" w:rsidRDefault="00787A5C" w:rsidP="001A5D9C">
      <w:pPr>
        <w:pStyle w:val="keepwithnext"/>
      </w:pPr>
      <w:hyperlink r:id="rId124" w:history="1">
        <w:r w:rsidRPr="00866F54">
          <w:rPr>
            <w:rStyle w:val="Hyperlink"/>
            <w:color w:val="000000" w:themeColor="text1"/>
          </w:rPr>
          <w:t xml:space="preserve">PHIL 105: Ethics and Policy </w:t>
        </w:r>
        <w:r w:rsidR="00866F54" w:rsidRPr="00866F54">
          <w:rPr>
            <w:rStyle w:val="Hyperlink"/>
            <w:color w:val="000000" w:themeColor="text1"/>
          </w:rPr>
          <w:t>in</w:t>
        </w:r>
        <w:r w:rsidRPr="00866F54">
          <w:rPr>
            <w:rStyle w:val="Hyperlink"/>
            <w:color w:val="000000" w:themeColor="text1"/>
          </w:rPr>
          <w:t xml:space="preserve"> Healthcare I</w:t>
        </w:r>
      </w:hyperlink>
      <w:r w:rsidR="00E407CC" w:rsidRPr="00866F54">
        <w:t xml:space="preserve"> </w:t>
      </w:r>
    </w:p>
    <w:p w14:paraId="396AE786" w14:textId="77777777" w:rsidR="00787A5C" w:rsidRPr="00866F54" w:rsidRDefault="00787A5C" w:rsidP="00ED18B5">
      <w:r w:rsidRPr="00866F54">
        <w:t>An introduction to ethical and legal issues and policies relevant to health care.</w:t>
      </w:r>
    </w:p>
    <w:p w14:paraId="5AD41FCE" w14:textId="3423F9EF" w:rsidR="00787A5C" w:rsidRPr="00866F54" w:rsidRDefault="00787A5C" w:rsidP="001A5D9C">
      <w:pPr>
        <w:pStyle w:val="keepwithnext"/>
      </w:pPr>
      <w:hyperlink r:id="rId125" w:history="1">
        <w:r w:rsidRPr="00866F54">
          <w:rPr>
            <w:rStyle w:val="Hyperlink"/>
            <w:color w:val="000000" w:themeColor="text1"/>
          </w:rPr>
          <w:t xml:space="preserve">PHIL 201: Ethics and Policy </w:t>
        </w:r>
        <w:r w:rsidR="00866F54" w:rsidRPr="00866F54">
          <w:rPr>
            <w:rStyle w:val="Hyperlink"/>
            <w:color w:val="000000" w:themeColor="text1"/>
          </w:rPr>
          <w:t>in</w:t>
        </w:r>
        <w:r w:rsidRPr="00866F54">
          <w:rPr>
            <w:rStyle w:val="Hyperlink"/>
            <w:color w:val="000000" w:themeColor="text1"/>
          </w:rPr>
          <w:t xml:space="preserve"> Healthcare II</w:t>
        </w:r>
      </w:hyperlink>
      <w:r w:rsidR="00866F54" w:rsidRPr="00866F54">
        <w:t xml:space="preserve"> </w:t>
      </w:r>
    </w:p>
    <w:p w14:paraId="16D4FAA1" w14:textId="77777777" w:rsidR="00787A5C" w:rsidRPr="00787A5C" w:rsidRDefault="00787A5C" w:rsidP="00ED18B5">
      <w:r w:rsidRPr="00787A5C">
        <w:t>In this course, students will discuss ethical and healthcare policy related issues relevant to community health nursing.</w:t>
      </w:r>
    </w:p>
    <w:p w14:paraId="1CCC9AC6" w14:textId="1F2AF075" w:rsidR="00787A5C" w:rsidRPr="00787A5C" w:rsidRDefault="00787A5C" w:rsidP="001A5D9C">
      <w:pPr>
        <w:pStyle w:val="keepwithnext"/>
      </w:pPr>
      <w:hyperlink r:id="rId126" w:history="1">
        <w:r w:rsidRPr="00787A5C">
          <w:rPr>
            <w:rStyle w:val="Hyperlink"/>
            <w:color w:val="000000" w:themeColor="text1"/>
          </w:rPr>
          <w:t xml:space="preserve">PHIL 202: Ethics and Policy </w:t>
        </w:r>
        <w:r w:rsidR="00866F54" w:rsidRPr="00787A5C">
          <w:rPr>
            <w:rStyle w:val="Hyperlink"/>
            <w:color w:val="000000" w:themeColor="text1"/>
          </w:rPr>
          <w:t>in</w:t>
        </w:r>
        <w:r w:rsidRPr="00787A5C">
          <w:rPr>
            <w:rStyle w:val="Hyperlink"/>
            <w:color w:val="000000" w:themeColor="text1"/>
          </w:rPr>
          <w:t xml:space="preserve"> Healthcare III</w:t>
        </w:r>
      </w:hyperlink>
      <w:r w:rsidR="00866F54">
        <w:t xml:space="preserve"> </w:t>
      </w:r>
    </w:p>
    <w:p w14:paraId="705A5779" w14:textId="77777777" w:rsidR="00787A5C" w:rsidRPr="00787A5C" w:rsidRDefault="00787A5C" w:rsidP="00ED18B5">
      <w:r w:rsidRPr="00787A5C">
        <w:t>In this course, students will apply professional nursing concepts to their individual nursing practice.  Students will also evaluate how to integrate healthcare ethics and policy into professional nursing practice.</w:t>
      </w:r>
    </w:p>
    <w:p w14:paraId="58FC2B62" w14:textId="4D578D52" w:rsidR="00787A5C" w:rsidRPr="00787A5C" w:rsidRDefault="00787A5C" w:rsidP="001A5D9C">
      <w:pPr>
        <w:pStyle w:val="keepwithnext"/>
      </w:pPr>
      <w:hyperlink r:id="rId127" w:history="1">
        <w:r w:rsidRPr="00787A5C">
          <w:rPr>
            <w:rStyle w:val="Hyperlink"/>
            <w:color w:val="000000" w:themeColor="text1"/>
          </w:rPr>
          <w:t xml:space="preserve">PHIL 203: Ethics and Policy </w:t>
        </w:r>
        <w:r w:rsidR="00866F54" w:rsidRPr="00787A5C">
          <w:rPr>
            <w:rStyle w:val="Hyperlink"/>
            <w:color w:val="000000" w:themeColor="text1"/>
          </w:rPr>
          <w:t>in</w:t>
        </w:r>
        <w:r w:rsidRPr="00787A5C">
          <w:rPr>
            <w:rStyle w:val="Hyperlink"/>
            <w:color w:val="000000" w:themeColor="text1"/>
          </w:rPr>
          <w:t xml:space="preserve"> Healthcare IV</w:t>
        </w:r>
      </w:hyperlink>
      <w:r w:rsidR="00866F54">
        <w:t xml:space="preserve"> </w:t>
      </w:r>
    </w:p>
    <w:p w14:paraId="5D192DE9" w14:textId="77777777" w:rsidR="00787A5C" w:rsidRPr="00787A5C" w:rsidRDefault="00787A5C" w:rsidP="00ED18B5">
      <w:r w:rsidRPr="00787A5C">
        <w:t>Explores the role of ethical evaluation in the context of the healthcare profession.</w:t>
      </w:r>
    </w:p>
    <w:p w14:paraId="03A133E4" w14:textId="32D5744E" w:rsidR="00787A5C" w:rsidRPr="00866F54" w:rsidRDefault="00787A5C" w:rsidP="001A5D9C">
      <w:pPr>
        <w:pStyle w:val="keepwithnext"/>
      </w:pPr>
      <w:hyperlink r:id="rId128" w:history="1">
        <w:r w:rsidRPr="00866F54">
          <w:rPr>
            <w:rStyle w:val="Hyperlink"/>
            <w:color w:val="000000" w:themeColor="text1"/>
          </w:rPr>
          <w:t xml:space="preserve">PSYC 105: Psychosocial Issues </w:t>
        </w:r>
        <w:r w:rsidR="00866F54" w:rsidRPr="00866F54">
          <w:rPr>
            <w:rStyle w:val="Hyperlink"/>
            <w:color w:val="000000" w:themeColor="text1"/>
          </w:rPr>
          <w:t>in</w:t>
        </w:r>
        <w:r w:rsidRPr="00866F54">
          <w:rPr>
            <w:rStyle w:val="Hyperlink"/>
            <w:color w:val="000000" w:themeColor="text1"/>
          </w:rPr>
          <w:t xml:space="preserve"> Healthcare I</w:t>
        </w:r>
      </w:hyperlink>
      <w:r w:rsidR="00866F54" w:rsidRPr="00866F54">
        <w:t xml:space="preserve"> </w:t>
      </w:r>
    </w:p>
    <w:p w14:paraId="5A5075C9" w14:textId="77777777" w:rsidR="00787A5C" w:rsidRPr="00787A5C" w:rsidRDefault="00787A5C" w:rsidP="00ED18B5">
      <w:r w:rsidRPr="00787A5C">
        <w:t>An introduction to psychosocial issues in healthcare.</w:t>
      </w:r>
    </w:p>
    <w:p w14:paraId="65C312BB" w14:textId="41DBB54B" w:rsidR="00787A5C" w:rsidRPr="00787A5C" w:rsidRDefault="00787A5C" w:rsidP="001A5D9C">
      <w:pPr>
        <w:pStyle w:val="keepwithnext"/>
      </w:pPr>
      <w:hyperlink r:id="rId129" w:history="1">
        <w:r w:rsidRPr="00787A5C">
          <w:rPr>
            <w:rStyle w:val="Hyperlink"/>
            <w:color w:val="000000" w:themeColor="text1"/>
          </w:rPr>
          <w:t xml:space="preserve">PSYC 202: Psychosocial Issues </w:t>
        </w:r>
        <w:r w:rsidR="00866F54" w:rsidRPr="00787A5C">
          <w:rPr>
            <w:rStyle w:val="Hyperlink"/>
            <w:color w:val="000000" w:themeColor="text1"/>
          </w:rPr>
          <w:t>in</w:t>
        </w:r>
        <w:r w:rsidRPr="00787A5C">
          <w:rPr>
            <w:rStyle w:val="Hyperlink"/>
            <w:color w:val="000000" w:themeColor="text1"/>
          </w:rPr>
          <w:t xml:space="preserve"> Healthcare II</w:t>
        </w:r>
      </w:hyperlink>
      <w:r w:rsidR="00866F54">
        <w:t xml:space="preserve"> </w:t>
      </w:r>
    </w:p>
    <w:p w14:paraId="07B27A8F" w14:textId="77777777" w:rsidR="00787A5C" w:rsidRPr="00787A5C" w:rsidRDefault="00787A5C" w:rsidP="00ED18B5">
      <w:r w:rsidRPr="00787A5C">
        <w:t>In this course, students will explore nursing care of patients related to psychosocial issues, across the lifespan.</w:t>
      </w:r>
    </w:p>
    <w:p w14:paraId="384429E3" w14:textId="24C6D9BC" w:rsidR="00787A5C" w:rsidRPr="00787A5C" w:rsidRDefault="00787A5C" w:rsidP="001A5D9C">
      <w:pPr>
        <w:pStyle w:val="keepwithnext"/>
      </w:pPr>
      <w:hyperlink r:id="rId130" w:history="1">
        <w:r w:rsidRPr="00787A5C">
          <w:rPr>
            <w:rStyle w:val="Hyperlink"/>
            <w:color w:val="000000" w:themeColor="text1"/>
          </w:rPr>
          <w:t xml:space="preserve">PSYC 203: Psychosocial Issues </w:t>
        </w:r>
        <w:r w:rsidR="00866F54" w:rsidRPr="00787A5C">
          <w:rPr>
            <w:rStyle w:val="Hyperlink"/>
            <w:color w:val="000000" w:themeColor="text1"/>
          </w:rPr>
          <w:t>in</w:t>
        </w:r>
        <w:r w:rsidRPr="00787A5C">
          <w:rPr>
            <w:rStyle w:val="Hyperlink"/>
            <w:color w:val="000000" w:themeColor="text1"/>
          </w:rPr>
          <w:t xml:space="preserve"> Healthcare III</w:t>
        </w:r>
      </w:hyperlink>
      <w:r w:rsidR="00866F54">
        <w:t xml:space="preserve"> </w:t>
      </w:r>
    </w:p>
    <w:p w14:paraId="2A07C601" w14:textId="77777777" w:rsidR="00787A5C" w:rsidRPr="00787A5C" w:rsidRDefault="00787A5C" w:rsidP="00ED18B5">
      <w:r w:rsidRPr="00787A5C">
        <w:t>In this course, students will explore nursing concepts that focus on the care of patients with acute or chronic psychiatric-mental health needs.</w:t>
      </w:r>
    </w:p>
    <w:p w14:paraId="37728437" w14:textId="3B491465" w:rsidR="00CE685D" w:rsidRPr="00022DAB" w:rsidRDefault="00536F3B" w:rsidP="00022DAB">
      <w:pPr>
        <w:rPr>
          <w:sz w:val="19"/>
          <w:szCs w:val="19"/>
        </w:rPr>
      </w:pPr>
      <w:r>
        <w:rPr>
          <w:sz w:val="19"/>
          <w:szCs w:val="19"/>
        </w:rPr>
        <w:br w:type="page"/>
      </w:r>
      <w:bookmarkStart w:id="61" w:name="bookmark=id.4i7ojhp" w:colFirst="0" w:colLast="0"/>
      <w:bookmarkStart w:id="62" w:name="bookmark=id.2xcytpi" w:colFirst="0" w:colLast="0"/>
      <w:bookmarkStart w:id="63" w:name="_Toc120816098"/>
      <w:bookmarkStart w:id="64" w:name="_Toc120816563"/>
      <w:bookmarkEnd w:id="61"/>
      <w:bookmarkEnd w:id="62"/>
    </w:p>
    <w:p w14:paraId="4770A302" w14:textId="466DDB27" w:rsidR="00E61893" w:rsidRPr="00D51A6E" w:rsidRDefault="00802DC6" w:rsidP="00D51A6E">
      <w:pPr>
        <w:pStyle w:val="Heading1"/>
        <w:rPr>
          <w:rFonts w:eastAsia="Calibri"/>
        </w:rPr>
      </w:pPr>
      <w:bookmarkStart w:id="65" w:name="_Toc207281264"/>
      <w:bookmarkStart w:id="66" w:name="_Toc236655088"/>
      <w:r w:rsidRPr="00B63069">
        <w:lastRenderedPageBreak/>
        <w:t>SECTION</w:t>
      </w:r>
      <w:r w:rsidRPr="00B63069">
        <w:rPr>
          <w:spacing w:val="-5"/>
        </w:rPr>
        <w:t xml:space="preserve"> </w:t>
      </w:r>
      <w:r w:rsidR="00B3660C">
        <w:t>I</w:t>
      </w:r>
      <w:r w:rsidR="00AD32D2">
        <w:t>II</w:t>
      </w:r>
      <w:bookmarkEnd w:id="63"/>
      <w:bookmarkEnd w:id="64"/>
      <w:r w:rsidR="002D3A5B">
        <w:t xml:space="preserve">: </w:t>
      </w:r>
      <w:r w:rsidR="00512400" w:rsidRPr="00B63069">
        <w:rPr>
          <w:rFonts w:eastAsia="Calibri"/>
        </w:rPr>
        <w:t>NURSING DEPARTMENT POLICIES AND STANDARDS</w:t>
      </w:r>
      <w:bookmarkEnd w:id="65"/>
      <w:bookmarkEnd w:id="66"/>
    </w:p>
    <w:p w14:paraId="573339CD" w14:textId="780BBDCB" w:rsidR="008931B1" w:rsidRPr="00E61893" w:rsidRDefault="00E61893" w:rsidP="00512400">
      <w:pPr>
        <w:pStyle w:val="Heading2"/>
        <w:rPr>
          <w:rFonts w:eastAsia="Calibri"/>
        </w:rPr>
      </w:pPr>
      <w:bookmarkStart w:id="67" w:name="_Toc207281265"/>
      <w:bookmarkStart w:id="68" w:name="_Toc236655089"/>
      <w:r w:rsidRPr="00E61893">
        <w:rPr>
          <w:rFonts w:eastAsia="Calibri"/>
        </w:rPr>
        <w:t>Program Admission and General Policies</w:t>
      </w:r>
      <w:bookmarkEnd w:id="67"/>
      <w:bookmarkEnd w:id="68"/>
    </w:p>
    <w:p w14:paraId="334A4DE3" w14:textId="2EE8E9E8" w:rsidR="0093507B" w:rsidRPr="005A1D6A" w:rsidRDefault="005A1D6A" w:rsidP="00D5071B">
      <w:pPr>
        <w:pStyle w:val="Heading3"/>
        <w:spacing w:after="40"/>
      </w:pPr>
      <w:bookmarkStart w:id="69" w:name="_Toc236655090"/>
      <w:r>
        <w:t xml:space="preserve">1.1 </w:t>
      </w:r>
      <w:r w:rsidR="0029201D" w:rsidRPr="005A1D6A">
        <w:t>Department Recruitment Policy</w:t>
      </w:r>
      <w:bookmarkEnd w:id="69"/>
      <w:r w:rsidR="0029201D" w:rsidRPr="005A1D6A">
        <w:t xml:space="preserve"> </w:t>
      </w:r>
    </w:p>
    <w:p w14:paraId="4EC1814F" w14:textId="77777777" w:rsidR="00AC1B98" w:rsidRPr="00AC1B98" w:rsidRDefault="00AC1B98" w:rsidP="00FE2E31">
      <w:pPr>
        <w:widowControl w:val="0"/>
        <w:pBdr>
          <w:top w:val="nil"/>
          <w:left w:val="nil"/>
          <w:bottom w:val="nil"/>
          <w:right w:val="nil"/>
          <w:between w:val="nil"/>
        </w:pBdr>
        <w:spacing w:after="0"/>
        <w:rPr>
          <w:rFonts w:eastAsia="Calibri"/>
          <w:b/>
          <w:bCs/>
          <w:color w:val="000000"/>
        </w:rPr>
      </w:pPr>
      <w:r w:rsidRPr="00AC1B98">
        <w:rPr>
          <w:rFonts w:eastAsia="Calibri"/>
          <w:b/>
          <w:bCs/>
          <w:color w:val="000000"/>
        </w:rPr>
        <w:t>Purpose</w:t>
      </w:r>
    </w:p>
    <w:p w14:paraId="708A8E6F" w14:textId="6C442DAE" w:rsidR="00AC1B98" w:rsidRPr="00401C81" w:rsidRDefault="00AC1B98" w:rsidP="00FE2E31">
      <w:pPr>
        <w:pStyle w:val="NoSpacing"/>
        <w:spacing w:line="240" w:lineRule="auto"/>
        <w:rPr>
          <w:rFonts w:eastAsia="Calibri"/>
          <w:sz w:val="21"/>
          <w:szCs w:val="21"/>
        </w:rPr>
      </w:pPr>
      <w:r w:rsidRPr="00401C81">
        <w:rPr>
          <w:rFonts w:eastAsia="Calibri"/>
          <w:sz w:val="21"/>
          <w:szCs w:val="21"/>
        </w:rPr>
        <w:t>To identify and implement effective student recruitment strategies for all Nursing programs at Wenatchee Valley College.</w:t>
      </w:r>
      <w:r w:rsidR="001F5B78" w:rsidRPr="00401C81">
        <w:rPr>
          <w:rFonts w:eastAsia="Calibri"/>
          <w:sz w:val="21"/>
          <w:szCs w:val="21"/>
        </w:rPr>
        <w:t xml:space="preserve"> We are deeply committed to recruiting students who reflect the diverse communities we serve. Diversity in healthcare is essential; it enables us to provide high-quality, culturally competent care that directly improves patient outcomes.</w:t>
      </w:r>
    </w:p>
    <w:p w14:paraId="5346637D" w14:textId="77777777" w:rsidR="00D942AB" w:rsidRPr="00D942AB" w:rsidRDefault="00000000" w:rsidP="00FE2E31">
      <w:pPr>
        <w:pStyle w:val="Line"/>
      </w:pPr>
      <w:r>
        <w:pict w14:anchorId="2B3C0419">
          <v:rect id="_x0000_i1025" alt="P858#yIS1" style="width:0;height:1.5pt" o:hralign="center" o:hrstd="t" o:hr="t" fillcolor="#a0a0a0" stroked="f"/>
        </w:pict>
      </w:r>
    </w:p>
    <w:p w14:paraId="4E63A281" w14:textId="77777777" w:rsidR="00D942AB" w:rsidRPr="00D942AB" w:rsidRDefault="00D942AB" w:rsidP="00FE2E31">
      <w:pPr>
        <w:widowControl w:val="0"/>
        <w:pBdr>
          <w:top w:val="nil"/>
          <w:left w:val="nil"/>
          <w:bottom w:val="nil"/>
          <w:right w:val="nil"/>
          <w:between w:val="nil"/>
        </w:pBdr>
        <w:spacing w:after="0"/>
        <w:rPr>
          <w:rFonts w:eastAsia="Calibri"/>
          <w:b/>
          <w:bCs/>
          <w:color w:val="000000"/>
        </w:rPr>
      </w:pPr>
      <w:r w:rsidRPr="00D942AB">
        <w:rPr>
          <w:rFonts w:eastAsia="Calibri"/>
          <w:b/>
          <w:bCs/>
          <w:color w:val="000000"/>
        </w:rPr>
        <w:t>Scope</w:t>
      </w:r>
    </w:p>
    <w:p w14:paraId="5F5DFE83" w14:textId="6C8CE22C" w:rsidR="00D942AB" w:rsidRPr="00401C81" w:rsidRDefault="00D942AB" w:rsidP="00FE2E31">
      <w:pPr>
        <w:pStyle w:val="NoSpacing"/>
        <w:spacing w:line="240" w:lineRule="auto"/>
        <w:rPr>
          <w:rFonts w:eastAsia="Calibri"/>
          <w:sz w:val="21"/>
          <w:szCs w:val="21"/>
        </w:rPr>
      </w:pPr>
      <w:r w:rsidRPr="00401C81">
        <w:rPr>
          <w:rFonts w:eastAsia="Calibri"/>
          <w:sz w:val="21"/>
          <w:szCs w:val="21"/>
        </w:rPr>
        <w:t>This document applies to all Nursing programs offered at W</w:t>
      </w:r>
      <w:r w:rsidR="00693AB9" w:rsidRPr="00401C81">
        <w:rPr>
          <w:rFonts w:eastAsia="Calibri"/>
          <w:sz w:val="21"/>
          <w:szCs w:val="21"/>
        </w:rPr>
        <w:t>VC.</w:t>
      </w:r>
    </w:p>
    <w:p w14:paraId="4D02A7BB" w14:textId="031299DF" w:rsidR="00CC61A9" w:rsidRPr="00CC61A9" w:rsidRDefault="00000000" w:rsidP="00D5071B">
      <w:pPr>
        <w:pStyle w:val="Line"/>
        <w:rPr>
          <w:color w:val="000000"/>
        </w:rPr>
      </w:pPr>
      <w:r>
        <w:pict w14:anchorId="73684B03">
          <v:rect id="_x0000_i1026" alt="P861#yIS1" style="width:0;height:1.5pt" o:hralign="center" o:hrstd="t" o:hr="t" fillcolor="#a0a0a0" stroked="f"/>
        </w:pict>
      </w:r>
    </w:p>
    <w:p w14:paraId="36CFA8EE" w14:textId="432B76DE" w:rsidR="0081511A" w:rsidRPr="007C6531" w:rsidRDefault="00D942AB" w:rsidP="00D5071B">
      <w:pPr>
        <w:spacing w:after="0"/>
        <w:rPr>
          <w:rFonts w:eastAsia="Calibri"/>
          <w:b/>
          <w:bCs/>
        </w:rPr>
      </w:pPr>
      <w:r w:rsidRPr="007C6531">
        <w:rPr>
          <w:rFonts w:eastAsia="Calibri"/>
          <w:b/>
          <w:bCs/>
        </w:rPr>
        <w:t>Overview of Nursing Programs</w:t>
      </w:r>
    </w:p>
    <w:p w14:paraId="05A16B8B" w14:textId="71A3DFDA" w:rsidR="00D942AB" w:rsidRPr="00401C81" w:rsidRDefault="00D942AB" w:rsidP="00E176A3">
      <w:pPr>
        <w:widowControl w:val="0"/>
        <w:pBdr>
          <w:top w:val="nil"/>
          <w:left w:val="nil"/>
          <w:bottom w:val="nil"/>
          <w:right w:val="nil"/>
          <w:between w:val="nil"/>
        </w:pBdr>
        <w:spacing w:after="40"/>
        <w:rPr>
          <w:rFonts w:eastAsia="Calibri"/>
          <w:b/>
          <w:bCs/>
          <w:color w:val="000000"/>
          <w:sz w:val="21"/>
          <w:szCs w:val="21"/>
        </w:rPr>
      </w:pPr>
      <w:r w:rsidRPr="00401C81">
        <w:rPr>
          <w:rFonts w:eastAsia="Calibri"/>
          <w:color w:val="000000"/>
          <w:sz w:val="21"/>
          <w:szCs w:val="21"/>
        </w:rPr>
        <w:t>The Nursing Department at Wenatchee Valley College proudly offers a range of programs designed to meet our community's diverse healthcare needs:</w:t>
      </w:r>
    </w:p>
    <w:p w14:paraId="1CA76B78" w14:textId="179A244D" w:rsidR="00D942AB" w:rsidRPr="000C18C7" w:rsidRDefault="00D942AB" w:rsidP="00FE2E31">
      <w:pPr>
        <w:pStyle w:val="BulletList"/>
        <w:spacing w:after="40"/>
        <w:rPr>
          <w:sz w:val="21"/>
          <w:szCs w:val="21"/>
        </w:rPr>
      </w:pPr>
      <w:r w:rsidRPr="00401C81">
        <w:rPr>
          <w:b/>
          <w:bCs w:val="0"/>
          <w:sz w:val="21"/>
          <w:szCs w:val="21"/>
        </w:rPr>
        <w:t>Associate Degree in Nursing (ADN):</w:t>
      </w:r>
      <w:r w:rsidRPr="00401C81">
        <w:rPr>
          <w:sz w:val="21"/>
          <w:szCs w:val="21"/>
        </w:rPr>
        <w:t xml:space="preserve"> New cohorts begin each fall quarter (combining Omak</w:t>
      </w:r>
      <w:r w:rsidR="000C18C7">
        <w:rPr>
          <w:sz w:val="21"/>
          <w:szCs w:val="21"/>
        </w:rPr>
        <w:t xml:space="preserve"> </w:t>
      </w:r>
      <w:r w:rsidRPr="000C18C7">
        <w:rPr>
          <w:sz w:val="21"/>
          <w:szCs w:val="21"/>
        </w:rPr>
        <w:t>and Wenatchee campuses) and in the spring on the Wenatchee campus.</w:t>
      </w:r>
    </w:p>
    <w:p w14:paraId="5DD2A85E" w14:textId="4D8C9362" w:rsidR="00D942AB" w:rsidRPr="00401C81" w:rsidRDefault="00D942AB" w:rsidP="00FE2E31">
      <w:pPr>
        <w:pStyle w:val="BulletList"/>
        <w:spacing w:after="40"/>
        <w:rPr>
          <w:sz w:val="21"/>
          <w:szCs w:val="21"/>
        </w:rPr>
      </w:pPr>
      <w:r w:rsidRPr="00401C81">
        <w:rPr>
          <w:b/>
          <w:bCs w:val="0"/>
          <w:sz w:val="21"/>
          <w:szCs w:val="21"/>
        </w:rPr>
        <w:t>Nursing Assistant</w:t>
      </w:r>
      <w:r w:rsidRPr="00401C81">
        <w:rPr>
          <w:sz w:val="21"/>
          <w:szCs w:val="21"/>
        </w:rPr>
        <w:t>: Admissions occur quarterly</w:t>
      </w:r>
      <w:r w:rsidR="008E7C1A" w:rsidRPr="00401C81">
        <w:rPr>
          <w:sz w:val="21"/>
          <w:szCs w:val="21"/>
        </w:rPr>
        <w:t xml:space="preserve"> in Wenatchee and once a year </w:t>
      </w:r>
      <w:r w:rsidR="001F5B78" w:rsidRPr="00401C81">
        <w:rPr>
          <w:sz w:val="21"/>
          <w:szCs w:val="21"/>
        </w:rPr>
        <w:t>in Omak</w:t>
      </w:r>
      <w:r w:rsidRPr="00401C81">
        <w:rPr>
          <w:sz w:val="21"/>
          <w:szCs w:val="21"/>
        </w:rPr>
        <w:t>.</w:t>
      </w:r>
    </w:p>
    <w:p w14:paraId="75920CD1" w14:textId="40B5CBF2" w:rsidR="00D942AB" w:rsidRPr="00401C81" w:rsidRDefault="00D942AB" w:rsidP="00FE2E31">
      <w:pPr>
        <w:pStyle w:val="BulletList"/>
        <w:spacing w:after="40"/>
        <w:rPr>
          <w:sz w:val="21"/>
          <w:szCs w:val="21"/>
        </w:rPr>
      </w:pPr>
      <w:r w:rsidRPr="00401C81">
        <w:rPr>
          <w:b/>
          <w:bCs w:val="0"/>
          <w:sz w:val="21"/>
          <w:szCs w:val="21"/>
        </w:rPr>
        <w:t>LPN to BSN</w:t>
      </w:r>
      <w:r w:rsidRPr="00401C81">
        <w:rPr>
          <w:sz w:val="21"/>
          <w:szCs w:val="21"/>
        </w:rPr>
        <w:t xml:space="preserve">: New students are admitted every </w:t>
      </w:r>
      <w:r w:rsidR="003E5A1D" w:rsidRPr="00401C81">
        <w:rPr>
          <w:sz w:val="21"/>
          <w:szCs w:val="21"/>
        </w:rPr>
        <w:t>spring</w:t>
      </w:r>
      <w:r w:rsidRPr="00401C81">
        <w:rPr>
          <w:sz w:val="21"/>
          <w:szCs w:val="21"/>
        </w:rPr>
        <w:t xml:space="preserve"> quarter, based out of the Omak campus.</w:t>
      </w:r>
    </w:p>
    <w:p w14:paraId="65D580A6" w14:textId="2505C681" w:rsidR="008F7097" w:rsidRPr="00401C81" w:rsidRDefault="00D942AB" w:rsidP="00FE2E31">
      <w:pPr>
        <w:pStyle w:val="BulletList"/>
        <w:spacing w:after="40"/>
        <w:rPr>
          <w:sz w:val="21"/>
          <w:szCs w:val="21"/>
        </w:rPr>
      </w:pPr>
      <w:r w:rsidRPr="00401C81">
        <w:rPr>
          <w:b/>
          <w:bCs w:val="0"/>
          <w:sz w:val="21"/>
          <w:szCs w:val="21"/>
        </w:rPr>
        <w:t>RN to BSN</w:t>
      </w:r>
      <w:r w:rsidRPr="00401C81">
        <w:rPr>
          <w:sz w:val="21"/>
          <w:szCs w:val="21"/>
        </w:rPr>
        <w:t>: Admissions take place every fall quarter, based out of the Wenatchee campus.</w:t>
      </w:r>
    </w:p>
    <w:p w14:paraId="144564FA" w14:textId="1C906144" w:rsidR="0054754D" w:rsidRDefault="00000000" w:rsidP="00647320">
      <w:pPr>
        <w:pStyle w:val="Line"/>
        <w:spacing w:after="40"/>
      </w:pPr>
      <w:r>
        <w:pict w14:anchorId="10BF78F7">
          <v:rect id="_x0000_i1027" alt="P868#yIS1" style="width:0;height:1.5pt" o:hralign="center" o:bullet="t" o:hrstd="t" o:hr="t" fillcolor="#a0a0a0" stroked="f"/>
        </w:pict>
      </w:r>
    </w:p>
    <w:p w14:paraId="4EB5B518" w14:textId="56600604" w:rsidR="0081511A" w:rsidRPr="007C6531" w:rsidRDefault="0081511A" w:rsidP="00EF581E">
      <w:pPr>
        <w:spacing w:after="40"/>
        <w:rPr>
          <w:rFonts w:eastAsia="Calibri"/>
          <w:b/>
          <w:bCs/>
        </w:rPr>
      </w:pPr>
      <w:r w:rsidRPr="007C6531">
        <w:rPr>
          <w:rFonts w:eastAsia="Calibri"/>
          <w:b/>
          <w:bCs/>
        </w:rPr>
        <w:t>Policy/Procedure: Recruitment and Retention Strategies</w:t>
      </w:r>
    </w:p>
    <w:p w14:paraId="2F875406" w14:textId="77777777" w:rsidR="0081511A" w:rsidRPr="00401C81" w:rsidRDefault="0081511A" w:rsidP="00E176A3">
      <w:pPr>
        <w:pBdr>
          <w:top w:val="nil"/>
          <w:left w:val="nil"/>
          <w:bottom w:val="nil"/>
          <w:right w:val="nil"/>
          <w:between w:val="nil"/>
        </w:pBdr>
        <w:spacing w:after="40"/>
        <w:rPr>
          <w:rFonts w:eastAsia="Calibri"/>
          <w:color w:val="000000"/>
          <w:sz w:val="21"/>
          <w:szCs w:val="21"/>
        </w:rPr>
      </w:pPr>
      <w:r w:rsidRPr="00401C81">
        <w:rPr>
          <w:rFonts w:eastAsia="Calibri"/>
          <w:color w:val="000000"/>
          <w:sz w:val="21"/>
          <w:szCs w:val="21"/>
        </w:rPr>
        <w:t>The Nursing Department is dedicated to recruiting and retaining a diverse student body to enrich our teaching and learning environment. We achieve this by:</w:t>
      </w:r>
    </w:p>
    <w:p w14:paraId="52CFC968" w14:textId="170B3D98" w:rsidR="00C03E24" w:rsidRPr="00401C81" w:rsidRDefault="00C03E24" w:rsidP="00FE2E31">
      <w:pPr>
        <w:pStyle w:val="BulletList"/>
        <w:spacing w:after="40"/>
        <w:rPr>
          <w:sz w:val="21"/>
          <w:szCs w:val="21"/>
        </w:rPr>
      </w:pPr>
      <w:r w:rsidRPr="00401C81">
        <w:rPr>
          <w:b/>
          <w:bCs w:val="0"/>
          <w:sz w:val="21"/>
          <w:szCs w:val="21"/>
        </w:rPr>
        <w:t>Cultivating Inclusive Environments</w:t>
      </w:r>
      <w:r w:rsidRPr="00401C81">
        <w:rPr>
          <w:sz w:val="21"/>
          <w:szCs w:val="21"/>
        </w:rPr>
        <w:t xml:space="preserve">: Cultivating a culture of equity, diversity, and inclusion within our classrooms, skills labs, and clinical cohorts. </w:t>
      </w:r>
    </w:p>
    <w:p w14:paraId="086E875B" w14:textId="67D5D758" w:rsidR="00C03E24" w:rsidRPr="00401C81" w:rsidRDefault="00C03E24" w:rsidP="00FE2E31">
      <w:pPr>
        <w:pStyle w:val="BulletList"/>
        <w:spacing w:after="40"/>
        <w:rPr>
          <w:sz w:val="21"/>
          <w:szCs w:val="21"/>
        </w:rPr>
      </w:pPr>
      <w:r w:rsidRPr="00401C81">
        <w:rPr>
          <w:b/>
          <w:bCs w:val="0"/>
          <w:sz w:val="21"/>
          <w:szCs w:val="21"/>
        </w:rPr>
        <w:t>Targeted Community Outreach</w:t>
      </w:r>
      <w:r w:rsidRPr="00401C81">
        <w:rPr>
          <w:sz w:val="21"/>
          <w:szCs w:val="21"/>
        </w:rPr>
        <w:t>: Partnering with regional communities of interest—including rural healthcare networks, local school districts, and tribal organizations—to develop visible pathways for academic and career advancement.</w:t>
      </w:r>
    </w:p>
    <w:p w14:paraId="134B691B" w14:textId="6F2C8925" w:rsidR="00C03E24" w:rsidRPr="00401C81" w:rsidRDefault="00C03E24" w:rsidP="00FE2E31">
      <w:pPr>
        <w:pStyle w:val="BulletList"/>
        <w:spacing w:after="40"/>
        <w:rPr>
          <w:sz w:val="21"/>
          <w:szCs w:val="21"/>
        </w:rPr>
      </w:pPr>
      <w:r w:rsidRPr="00401C81">
        <w:rPr>
          <w:b/>
          <w:bCs w:val="0"/>
          <w:sz w:val="21"/>
          <w:szCs w:val="21"/>
        </w:rPr>
        <w:t>Holistic Admissions Alignment</w:t>
      </w:r>
      <w:r w:rsidRPr="00401C81">
        <w:rPr>
          <w:sz w:val="21"/>
          <w:szCs w:val="21"/>
        </w:rPr>
        <w:t>: Designing recruitment materials that highlight WVC's holistic admissions process, evaluating an applicant’s healthcare background, rural community experience, and multilingual capabilities alongside traditional academic metrics.</w:t>
      </w:r>
    </w:p>
    <w:p w14:paraId="4F0BE961" w14:textId="59CAD634" w:rsidR="00C03E24" w:rsidRPr="00401C81" w:rsidRDefault="00C03E24" w:rsidP="00FE2E31">
      <w:pPr>
        <w:pStyle w:val="BulletList"/>
        <w:spacing w:after="40"/>
        <w:rPr>
          <w:sz w:val="21"/>
          <w:szCs w:val="21"/>
        </w:rPr>
      </w:pPr>
      <w:r w:rsidRPr="00401C81">
        <w:rPr>
          <w:b/>
          <w:bCs w:val="0"/>
          <w:sz w:val="21"/>
          <w:szCs w:val="21"/>
        </w:rPr>
        <w:t>Data-Driven Evaluation</w:t>
      </w:r>
      <w:r w:rsidRPr="00401C81">
        <w:rPr>
          <w:sz w:val="21"/>
          <w:szCs w:val="21"/>
        </w:rPr>
        <w:t>: Regularly assessing recruitment, enrollment, and retention data for underrepresented populations to continuously enhance program access and support systems.</w:t>
      </w:r>
    </w:p>
    <w:p w14:paraId="385E2C1D" w14:textId="5D889A52" w:rsidR="007761C5" w:rsidRPr="00401C81" w:rsidRDefault="0081511A" w:rsidP="006A56A6">
      <w:pPr>
        <w:pBdr>
          <w:top w:val="nil"/>
          <w:left w:val="nil"/>
          <w:bottom w:val="nil"/>
          <w:right w:val="nil"/>
          <w:between w:val="nil"/>
        </w:pBdr>
        <w:spacing w:before="80" w:after="40"/>
        <w:rPr>
          <w:rFonts w:eastAsia="Calibri"/>
          <w:color w:val="000000"/>
          <w:sz w:val="21"/>
          <w:szCs w:val="21"/>
        </w:rPr>
      </w:pPr>
      <w:r w:rsidRPr="00401C81">
        <w:rPr>
          <w:rFonts w:eastAsia="Calibri"/>
          <w:color w:val="000000"/>
          <w:sz w:val="21"/>
          <w:szCs w:val="21"/>
        </w:rPr>
        <w:t>To effectively promote our programs and recruit prospective students, the Nursing Department partners closely with the following college departments:</w:t>
      </w:r>
    </w:p>
    <w:p w14:paraId="3235720A" w14:textId="58A0C30B" w:rsidR="00C03E24" w:rsidRPr="00401C81" w:rsidRDefault="00C03E24" w:rsidP="00FE2E31">
      <w:pPr>
        <w:pStyle w:val="BulletList"/>
        <w:spacing w:after="0"/>
        <w:rPr>
          <w:b/>
          <w:sz w:val="21"/>
          <w:szCs w:val="21"/>
        </w:rPr>
      </w:pPr>
      <w:r w:rsidRPr="00401C81">
        <w:rPr>
          <w:rFonts w:eastAsia="Calibri"/>
          <w:b/>
          <w:sz w:val="21"/>
          <w:szCs w:val="21"/>
        </w:rPr>
        <w:t>Outreach, Recruitment, &amp; Marketing:</w:t>
      </w:r>
      <w:r w:rsidRPr="00401C81">
        <w:rPr>
          <w:sz w:val="21"/>
          <w:szCs w:val="21"/>
        </w:rPr>
        <w:t xml:space="preserve"> To design culturally inclusive promotional materials and coordinate local high school and community health fairs.</w:t>
      </w:r>
    </w:p>
    <w:p w14:paraId="4764A8DF" w14:textId="2A676EE4" w:rsidR="00C03E24" w:rsidRPr="00401C81" w:rsidRDefault="00C03E24" w:rsidP="00FE2E31">
      <w:pPr>
        <w:pStyle w:val="BulletList"/>
        <w:spacing w:after="0"/>
        <w:rPr>
          <w:b/>
          <w:sz w:val="21"/>
          <w:szCs w:val="21"/>
        </w:rPr>
      </w:pPr>
      <w:r w:rsidRPr="00401C81">
        <w:rPr>
          <w:rFonts w:eastAsia="Calibri"/>
          <w:b/>
          <w:sz w:val="21"/>
          <w:szCs w:val="21"/>
        </w:rPr>
        <w:t>Career and Advising / First-Year Experience Navigators</w:t>
      </w:r>
      <w:r w:rsidRPr="00401C81">
        <w:rPr>
          <w:sz w:val="21"/>
          <w:szCs w:val="21"/>
        </w:rPr>
        <w:t xml:space="preserve">: To ensure pre-nursing students receive accurate prerequisite sequencing and academic planning early in their educational journey. </w:t>
      </w:r>
    </w:p>
    <w:p w14:paraId="10E484B2" w14:textId="2D7AF819" w:rsidR="00C03E24" w:rsidRPr="00401C81" w:rsidRDefault="00C03E24" w:rsidP="00FE2E31">
      <w:pPr>
        <w:pStyle w:val="BulletList"/>
        <w:spacing w:after="0"/>
        <w:rPr>
          <w:b/>
          <w:sz w:val="21"/>
          <w:szCs w:val="21"/>
        </w:rPr>
      </w:pPr>
      <w:r w:rsidRPr="00401C81">
        <w:rPr>
          <w:rFonts w:eastAsia="Calibri"/>
          <w:b/>
          <w:sz w:val="21"/>
          <w:szCs w:val="21"/>
        </w:rPr>
        <w:t>Financial Aid, Scholarships, and Workforce Education</w:t>
      </w:r>
      <w:r w:rsidRPr="00401C81">
        <w:rPr>
          <w:sz w:val="21"/>
          <w:szCs w:val="21"/>
        </w:rPr>
        <w:t>: To connect underrepresented or low-income students with grant funding, worker retraining resources, and institutional scholarships.</w:t>
      </w:r>
    </w:p>
    <w:p w14:paraId="29C35D22" w14:textId="618CAB4D" w:rsidR="00C03E24" w:rsidRPr="00401C81" w:rsidRDefault="00C03E24" w:rsidP="00FE2E31">
      <w:pPr>
        <w:pStyle w:val="BulletList"/>
        <w:spacing w:after="0"/>
        <w:rPr>
          <w:b/>
          <w:sz w:val="21"/>
          <w:szCs w:val="21"/>
        </w:rPr>
      </w:pPr>
      <w:r w:rsidRPr="00401C81">
        <w:rPr>
          <w:rFonts w:eastAsia="Calibri"/>
          <w:b/>
          <w:sz w:val="21"/>
          <w:szCs w:val="21"/>
        </w:rPr>
        <w:t>Student Engagement &amp; Equity</w:t>
      </w:r>
      <w:r w:rsidRPr="00401C81">
        <w:rPr>
          <w:sz w:val="21"/>
          <w:szCs w:val="21"/>
        </w:rPr>
        <w:t>: Coordinating with the college’s Belonging, Diversity, Equity, and Inclusion initiatives to foster peer support networks and cohort retention.</w:t>
      </w:r>
    </w:p>
    <w:p w14:paraId="317E43D5" w14:textId="7B4549B5" w:rsidR="005A6F8B" w:rsidRDefault="00C03E24" w:rsidP="00FE2E31">
      <w:pPr>
        <w:spacing w:before="120" w:after="0"/>
        <w:rPr>
          <w:rFonts w:eastAsia="Calibri"/>
          <w:b/>
          <w:bCs/>
          <w:szCs w:val="24"/>
        </w:rPr>
      </w:pPr>
      <w:r w:rsidRPr="00EF581E">
        <w:rPr>
          <w:sz w:val="21"/>
          <w:szCs w:val="21"/>
        </w:rPr>
        <w:t>This policy shall be reviewed annually every Spring by the Director of Nursing Programs in consultation with nursing faculty and the Allied Health division to align with changing institutional goals and community demographics.</w:t>
      </w:r>
      <w:r w:rsidR="005A6F8B">
        <w:rPr>
          <w:rFonts w:eastAsia="Calibri"/>
        </w:rPr>
        <w:br w:type="page"/>
      </w:r>
    </w:p>
    <w:p w14:paraId="7D702DE7" w14:textId="7A9E99C6" w:rsidR="004538CF" w:rsidRPr="000675C3" w:rsidRDefault="00D15A02" w:rsidP="00B554DB">
      <w:pPr>
        <w:pStyle w:val="Heading3"/>
        <w:spacing w:before="0"/>
        <w:rPr>
          <w:rFonts w:eastAsia="Calibri"/>
        </w:rPr>
      </w:pPr>
      <w:bookmarkStart w:id="70" w:name="_Toc236655091"/>
      <w:r>
        <w:rPr>
          <w:rFonts w:eastAsia="Calibri"/>
        </w:rPr>
        <w:lastRenderedPageBreak/>
        <w:t xml:space="preserve">1.2 </w:t>
      </w:r>
      <w:r w:rsidR="004538CF" w:rsidRPr="00D8748B">
        <w:rPr>
          <w:rFonts w:eastAsia="Calibri"/>
        </w:rPr>
        <w:t>Program Admission Policy</w:t>
      </w:r>
      <w:bookmarkEnd w:id="70"/>
    </w:p>
    <w:p w14:paraId="539DE510" w14:textId="77777777" w:rsidR="004538CF" w:rsidRPr="004538CF" w:rsidRDefault="004538CF" w:rsidP="00F87F2E">
      <w:pPr>
        <w:widowControl w:val="0"/>
        <w:pBdr>
          <w:top w:val="nil"/>
          <w:left w:val="nil"/>
          <w:bottom w:val="nil"/>
          <w:right w:val="nil"/>
          <w:between w:val="nil"/>
        </w:pBdr>
        <w:rPr>
          <w:rFonts w:eastAsia="Calibri"/>
          <w:b/>
          <w:bCs/>
          <w:color w:val="000000"/>
        </w:rPr>
      </w:pPr>
      <w:r w:rsidRPr="004538CF">
        <w:rPr>
          <w:rFonts w:eastAsia="Calibri"/>
          <w:b/>
          <w:bCs/>
          <w:color w:val="000000"/>
        </w:rPr>
        <w:t>Purpose</w:t>
      </w:r>
    </w:p>
    <w:p w14:paraId="472A874E" w14:textId="2A1945D6" w:rsidR="004538CF" w:rsidRPr="004538CF" w:rsidRDefault="005162FA" w:rsidP="00530B76">
      <w:pPr>
        <w:pStyle w:val="Line"/>
      </w:pPr>
      <w:r w:rsidRPr="005162FA">
        <w:t xml:space="preserve">This policy identifies the structural frameworks, academic prerequisites, and post-acceptance </w:t>
      </w:r>
      <w:r>
        <w:t xml:space="preserve">requirements </w:t>
      </w:r>
      <w:r w:rsidRPr="005162FA">
        <w:t>for admission into the undergraduate Nursing pathways at Wenatchee Valley College</w:t>
      </w:r>
      <w:r w:rsidR="00000000">
        <w:pict w14:anchorId="11ED58B5">
          <v:rect id="_x0000_i1028" alt="P883#yIS1" style="width:0;height:1.5pt" o:hralign="center" o:hrstd="t" o:hr="t" fillcolor="#a0a0a0" stroked="f"/>
        </w:pict>
      </w:r>
    </w:p>
    <w:p w14:paraId="45959A45" w14:textId="77777777" w:rsidR="004538CF" w:rsidRPr="004538CF" w:rsidRDefault="004538CF" w:rsidP="00F87F2E">
      <w:pPr>
        <w:widowControl w:val="0"/>
        <w:pBdr>
          <w:top w:val="nil"/>
          <w:left w:val="nil"/>
          <w:bottom w:val="nil"/>
          <w:right w:val="nil"/>
          <w:between w:val="nil"/>
        </w:pBdr>
        <w:rPr>
          <w:rFonts w:eastAsia="Calibri"/>
          <w:b/>
          <w:bCs/>
          <w:color w:val="000000"/>
        </w:rPr>
      </w:pPr>
      <w:r w:rsidRPr="004538CF">
        <w:rPr>
          <w:rFonts w:eastAsia="Calibri"/>
          <w:b/>
          <w:bCs/>
          <w:color w:val="000000"/>
        </w:rPr>
        <w:t>Scope</w:t>
      </w:r>
    </w:p>
    <w:p w14:paraId="5FB006C5" w14:textId="2B7929B6" w:rsidR="004538CF" w:rsidRPr="00B05149" w:rsidRDefault="00E40B81" w:rsidP="00B05149">
      <w:pPr>
        <w:spacing w:after="0"/>
        <w:rPr>
          <w:rFonts w:eastAsia="Calibri"/>
        </w:rPr>
      </w:pPr>
      <w:r w:rsidRPr="00E40B81">
        <w:t>This policy applies to all prospective applicants seeking admission int</w:t>
      </w:r>
      <w:r w:rsidR="00B05149">
        <w:t xml:space="preserve">o </w:t>
      </w:r>
      <w:r w:rsidR="00B05149" w:rsidRPr="00390E30">
        <w:rPr>
          <w:rFonts w:eastAsia="Calibri"/>
        </w:rPr>
        <w:t>Nursing program offered by W</w:t>
      </w:r>
      <w:r w:rsidR="00B05149">
        <w:rPr>
          <w:rFonts w:eastAsia="Calibri"/>
        </w:rPr>
        <w:t>VC</w:t>
      </w:r>
      <w:r w:rsidRPr="00E40B81">
        <w:t>.</w:t>
      </w:r>
      <w:r w:rsidR="00000000">
        <w:pict w14:anchorId="5970C11D">
          <v:rect id="_x0000_i1029" alt="P885#yIS1" style="width:0;height:1.5pt" o:hralign="center" o:hrstd="t" o:hr="t" fillcolor="#a0a0a0" stroked="f"/>
        </w:pict>
      </w:r>
    </w:p>
    <w:p w14:paraId="7F009B43" w14:textId="77777777" w:rsidR="004538CF" w:rsidRPr="004538CF" w:rsidRDefault="004538CF" w:rsidP="00F87F2E">
      <w:pPr>
        <w:widowControl w:val="0"/>
        <w:pBdr>
          <w:top w:val="nil"/>
          <w:left w:val="nil"/>
          <w:bottom w:val="nil"/>
          <w:right w:val="nil"/>
          <w:between w:val="nil"/>
        </w:pBdr>
        <w:rPr>
          <w:rFonts w:eastAsia="Calibri"/>
          <w:b/>
          <w:bCs/>
          <w:color w:val="000000"/>
        </w:rPr>
      </w:pPr>
      <w:r w:rsidRPr="004538CF">
        <w:rPr>
          <w:rFonts w:eastAsia="Calibri"/>
          <w:b/>
          <w:bCs/>
          <w:color w:val="000000"/>
        </w:rPr>
        <w:t>Overview</w:t>
      </w:r>
    </w:p>
    <w:p w14:paraId="2F23E161" w14:textId="253D6F3E" w:rsidR="004538CF" w:rsidRPr="004538CF" w:rsidRDefault="00E40B81" w:rsidP="00530B76">
      <w:pPr>
        <w:pStyle w:val="Line"/>
      </w:pPr>
      <w:r w:rsidRPr="00E40B81">
        <w:t>WVC utilizes a competitive, holistic admissions framework. Applicants are evaluated utilizing a comprehensive point system that measures academic preparation alongside non-cognitive metrics, community alignment, and healthcare experience</w:t>
      </w:r>
      <w:r>
        <w:t>.</w:t>
      </w:r>
      <w:r w:rsidR="00000000">
        <w:pict w14:anchorId="55AD5990">
          <v:rect id="_x0000_i1030" alt="P887#yIS1" style="width:0;height:1.5pt" o:hralign="center" o:hrstd="t" o:hr="t" fillcolor="#a0a0a0" stroked="f"/>
        </w:pict>
      </w:r>
    </w:p>
    <w:p w14:paraId="79961405" w14:textId="77777777" w:rsidR="00E40B81" w:rsidRPr="00E40B81" w:rsidRDefault="00E40B81" w:rsidP="00E939BB">
      <w:pPr>
        <w:pStyle w:val="normalbold"/>
        <w:spacing w:after="120"/>
      </w:pPr>
      <w:r w:rsidRPr="00E40B81">
        <w:t>Part I: Core Academic &amp; Structural Prerequisites</w:t>
      </w:r>
    </w:p>
    <w:p w14:paraId="0D8AF124" w14:textId="77777777" w:rsidR="00E40B81" w:rsidRPr="00E40B81" w:rsidRDefault="00E40B81" w:rsidP="00E40B81">
      <w:pPr>
        <w:pStyle w:val="NormalWeb"/>
        <w:rPr>
          <w:rFonts w:ascii="Calibri" w:hAnsi="Calibri" w:cs="Calibri"/>
          <w:sz w:val="22"/>
          <w:szCs w:val="22"/>
        </w:rPr>
      </w:pPr>
      <w:r w:rsidRPr="00E40B81">
        <w:rPr>
          <w:rFonts w:ascii="Calibri" w:hAnsi="Calibri" w:cs="Calibri"/>
          <w:sz w:val="22"/>
          <w:szCs w:val="22"/>
        </w:rPr>
        <w:t>To be eligible for cohort ranking, all applicants must meet the baseline institutional and program-specific milestones prior to the application deadline.</w:t>
      </w:r>
    </w:p>
    <w:p w14:paraId="2651A628" w14:textId="77777777" w:rsidR="00E40B81" w:rsidRPr="00E40B81" w:rsidRDefault="00E40B81" w:rsidP="00955FB5">
      <w:pPr>
        <w:pStyle w:val="normalbold"/>
        <w:ind w:left="360"/>
      </w:pPr>
      <w:r w:rsidRPr="00E40B81">
        <w:t>1. General WVC Requirements</w:t>
      </w:r>
    </w:p>
    <w:p w14:paraId="2560093A" w14:textId="77777777" w:rsidR="00E40B81" w:rsidRPr="00E40B81" w:rsidRDefault="00E40B81" w:rsidP="00F43E32">
      <w:pPr>
        <w:pStyle w:val="BulletList"/>
      </w:pPr>
      <w:r w:rsidRPr="00E40B81">
        <w:rPr>
          <w:b/>
        </w:rPr>
        <w:t>Active Institutional Status:</w:t>
      </w:r>
      <w:r w:rsidRPr="00E40B81">
        <w:t xml:space="preserve"> Applicants must have a current WVC general student application on file and be assigned a student ID number.</w:t>
      </w:r>
    </w:p>
    <w:p w14:paraId="704EAE7D" w14:textId="77777777" w:rsidR="00E40B81" w:rsidRPr="00E40B81" w:rsidRDefault="00E40B81" w:rsidP="00F43E32">
      <w:pPr>
        <w:pStyle w:val="BulletList"/>
      </w:pPr>
      <w:r w:rsidRPr="00E40B81">
        <w:rPr>
          <w:b/>
        </w:rPr>
        <w:t>Age Requirement:</w:t>
      </w:r>
      <w:r w:rsidRPr="00E40B81">
        <w:t xml:space="preserve"> Applicants must be at least 18 years of age by the official start date of their first nursing cohort quarter.</w:t>
      </w:r>
    </w:p>
    <w:p w14:paraId="1588E900" w14:textId="77777777" w:rsidR="00E40B81" w:rsidRDefault="00E40B81" w:rsidP="00F43E32">
      <w:pPr>
        <w:pStyle w:val="BulletList"/>
      </w:pPr>
      <w:r w:rsidRPr="00E40B81">
        <w:rPr>
          <w:b/>
        </w:rPr>
        <w:t>Transcripts:</w:t>
      </w:r>
      <w:r w:rsidRPr="00E40B81">
        <w:t xml:space="preserve"> Official transcripts from all previously attended colleges or universities (excluding WVC) must be submitted directly to the WVC Admissions and Registrar’s office for formal credit evaluation.</w:t>
      </w:r>
    </w:p>
    <w:p w14:paraId="416DB50E" w14:textId="77777777" w:rsidR="00E40B81" w:rsidRPr="00E40B81" w:rsidRDefault="00E40B81" w:rsidP="00955FB5">
      <w:pPr>
        <w:pStyle w:val="normalbold"/>
        <w:ind w:left="360"/>
      </w:pPr>
      <w:r w:rsidRPr="00E40B81">
        <w:t>2. Pathway-Specific Entrance Criteria</w:t>
      </w:r>
    </w:p>
    <w:tbl>
      <w:tblPr>
        <w:tblStyle w:val="TableGrid"/>
        <w:tblW w:w="0" w:type="auto"/>
        <w:tblInd w:w="0" w:type="dxa"/>
        <w:tblLook w:val="04A0" w:firstRow="1" w:lastRow="0" w:firstColumn="1" w:lastColumn="0" w:noHBand="0" w:noVBand="1"/>
      </w:tblPr>
      <w:tblGrid>
        <w:gridCol w:w="1238"/>
        <w:gridCol w:w="3543"/>
        <w:gridCol w:w="4450"/>
      </w:tblGrid>
      <w:tr w:rsidR="00E40B81" w:rsidRPr="00E40B81" w14:paraId="29FEA0C3" w14:textId="77777777" w:rsidTr="00CF3D15">
        <w:tc>
          <w:tcPr>
            <w:tcW w:w="0" w:type="auto"/>
            <w:shd w:val="clear" w:color="auto" w:fill="DEEAF6" w:themeFill="accent5" w:themeFillTint="33"/>
            <w:hideMark/>
          </w:tcPr>
          <w:p w14:paraId="28C7B773" w14:textId="77777777" w:rsidR="00E40B81" w:rsidRPr="009E1D5D" w:rsidRDefault="00E40B81" w:rsidP="00D5071B">
            <w:pPr>
              <w:spacing w:before="60" w:after="60"/>
              <w:jc w:val="center"/>
              <w:rPr>
                <w:b/>
                <w:bCs/>
              </w:rPr>
            </w:pPr>
            <w:r w:rsidRPr="009E1D5D">
              <w:rPr>
                <w:rStyle w:val="Strong"/>
              </w:rPr>
              <w:t>Pathway</w:t>
            </w:r>
          </w:p>
        </w:tc>
        <w:tc>
          <w:tcPr>
            <w:tcW w:w="3543" w:type="dxa"/>
            <w:shd w:val="clear" w:color="auto" w:fill="DEEAF6" w:themeFill="accent5" w:themeFillTint="33"/>
            <w:hideMark/>
          </w:tcPr>
          <w:p w14:paraId="10D576B2" w14:textId="55B594A3" w:rsidR="00E40B81" w:rsidRPr="009E1D5D" w:rsidRDefault="00E40B81" w:rsidP="00D5071B">
            <w:pPr>
              <w:spacing w:before="60" w:after="60"/>
              <w:jc w:val="center"/>
              <w:rPr>
                <w:b/>
                <w:bCs/>
              </w:rPr>
            </w:pPr>
            <w:r w:rsidRPr="009E1D5D">
              <w:rPr>
                <w:rStyle w:val="Strong"/>
              </w:rPr>
              <w:t>Academic Requirement</w:t>
            </w:r>
          </w:p>
        </w:tc>
        <w:tc>
          <w:tcPr>
            <w:tcW w:w="4450" w:type="dxa"/>
            <w:shd w:val="clear" w:color="auto" w:fill="DEEAF6" w:themeFill="accent5" w:themeFillTint="33"/>
            <w:hideMark/>
          </w:tcPr>
          <w:p w14:paraId="68373BD1" w14:textId="77777777" w:rsidR="00E40B81" w:rsidRPr="009E1D5D" w:rsidRDefault="00E40B81" w:rsidP="00D5071B">
            <w:pPr>
              <w:spacing w:before="60" w:after="60"/>
              <w:jc w:val="center"/>
              <w:rPr>
                <w:b/>
                <w:bCs/>
              </w:rPr>
            </w:pPr>
            <w:r w:rsidRPr="009E1D5D">
              <w:rPr>
                <w:rStyle w:val="Strong"/>
              </w:rPr>
              <w:t>Mandatory Licensure / Testing</w:t>
            </w:r>
          </w:p>
        </w:tc>
      </w:tr>
      <w:tr w:rsidR="00E40B81" w:rsidRPr="00E40B81" w14:paraId="31BF71BE" w14:textId="77777777" w:rsidTr="00CF3D15">
        <w:trPr>
          <w:trHeight w:val="1605"/>
        </w:trPr>
        <w:tc>
          <w:tcPr>
            <w:tcW w:w="0" w:type="auto"/>
            <w:vAlign w:val="center"/>
            <w:hideMark/>
          </w:tcPr>
          <w:p w14:paraId="286A1888" w14:textId="77777777" w:rsidR="00E40B81" w:rsidRPr="00294C8B" w:rsidRDefault="00E40B81" w:rsidP="002E482A">
            <w:pPr>
              <w:jc w:val="center"/>
              <w:rPr>
                <w:b/>
                <w:bCs/>
              </w:rPr>
            </w:pPr>
            <w:r w:rsidRPr="00294C8B">
              <w:rPr>
                <w:b/>
                <w:bCs/>
              </w:rPr>
              <w:t>ADN</w:t>
            </w:r>
          </w:p>
        </w:tc>
        <w:tc>
          <w:tcPr>
            <w:tcW w:w="3543" w:type="dxa"/>
            <w:vAlign w:val="center"/>
            <w:hideMark/>
          </w:tcPr>
          <w:p w14:paraId="093BDC05" w14:textId="77777777" w:rsidR="00E40B81" w:rsidRPr="00E40B81" w:rsidRDefault="00E40B81" w:rsidP="001C3C41">
            <w:pPr>
              <w:spacing w:after="0"/>
            </w:pPr>
            <w:r w:rsidRPr="00E40B81">
              <w:t>Completion of all prerequisite courses with a "C" (2.0) or higher, maintaining a competitive cumulative prerequisite GPA.</w:t>
            </w:r>
          </w:p>
        </w:tc>
        <w:tc>
          <w:tcPr>
            <w:tcW w:w="4450" w:type="dxa"/>
            <w:vAlign w:val="center"/>
            <w:hideMark/>
          </w:tcPr>
          <w:p w14:paraId="41E9F1FA" w14:textId="77777777" w:rsidR="009E1D5D" w:rsidRDefault="00E40B81">
            <w:pPr>
              <w:pStyle w:val="NormalWeb"/>
              <w:numPr>
                <w:ilvl w:val="1"/>
                <w:numId w:val="84"/>
              </w:numPr>
              <w:spacing w:after="0"/>
              <w:ind w:left="238" w:hanging="238"/>
              <w:rPr>
                <w:rFonts w:ascii="Calibri" w:hAnsi="Calibri" w:cs="Calibri"/>
                <w:sz w:val="22"/>
                <w:szCs w:val="22"/>
              </w:rPr>
            </w:pPr>
            <w:r w:rsidRPr="00E40B81">
              <w:rPr>
                <w:rFonts w:ascii="Calibri" w:hAnsi="Calibri" w:cs="Calibri"/>
                <w:sz w:val="22"/>
                <w:szCs w:val="22"/>
              </w:rPr>
              <w:t>Current Washington State NA-C License (or proof of training course completion).</w:t>
            </w:r>
          </w:p>
          <w:p w14:paraId="4CE614F9" w14:textId="17DE3026" w:rsidR="00E40B81" w:rsidRPr="00E40B81" w:rsidRDefault="00E40B81">
            <w:pPr>
              <w:pStyle w:val="NormalWeb"/>
              <w:numPr>
                <w:ilvl w:val="1"/>
                <w:numId w:val="84"/>
              </w:numPr>
              <w:spacing w:after="0"/>
              <w:ind w:left="238" w:hanging="238"/>
              <w:rPr>
                <w:rFonts w:ascii="Calibri" w:hAnsi="Calibri" w:cs="Calibri"/>
                <w:sz w:val="22"/>
                <w:szCs w:val="22"/>
              </w:rPr>
            </w:pPr>
            <w:r w:rsidRPr="00E40B81">
              <w:rPr>
                <w:rFonts w:ascii="Calibri" w:hAnsi="Calibri" w:cs="Calibri"/>
                <w:sz w:val="22"/>
                <w:szCs w:val="22"/>
              </w:rPr>
              <w:t>ATI TEAS exam score report meeting current department thresholds (taken within the last 2 years).</w:t>
            </w:r>
          </w:p>
        </w:tc>
      </w:tr>
      <w:tr w:rsidR="00E40B81" w:rsidRPr="00E40B81" w14:paraId="0364A1B9" w14:textId="77777777" w:rsidTr="00CF3D15">
        <w:trPr>
          <w:trHeight w:val="975"/>
        </w:trPr>
        <w:tc>
          <w:tcPr>
            <w:tcW w:w="0" w:type="auto"/>
            <w:vAlign w:val="center"/>
            <w:hideMark/>
          </w:tcPr>
          <w:p w14:paraId="187B6556" w14:textId="77777777" w:rsidR="00E40B81" w:rsidRPr="00294C8B" w:rsidRDefault="00E40B81" w:rsidP="002E482A">
            <w:pPr>
              <w:jc w:val="center"/>
              <w:rPr>
                <w:b/>
                <w:bCs/>
              </w:rPr>
            </w:pPr>
            <w:r w:rsidRPr="00294C8B">
              <w:rPr>
                <w:b/>
                <w:bCs/>
              </w:rPr>
              <w:t>LPN to BSN</w:t>
            </w:r>
          </w:p>
        </w:tc>
        <w:tc>
          <w:tcPr>
            <w:tcW w:w="3543" w:type="dxa"/>
            <w:vAlign w:val="center"/>
            <w:hideMark/>
          </w:tcPr>
          <w:p w14:paraId="50EB4984" w14:textId="693A4140" w:rsidR="00E40B81" w:rsidRPr="00E40B81" w:rsidRDefault="00E40B81" w:rsidP="001C3C41">
            <w:pPr>
              <w:spacing w:after="0"/>
            </w:pPr>
            <w:r w:rsidRPr="00E40B81">
              <w:t>Completion of all core BSN prerequisite strings with a "C" (2.</w:t>
            </w:r>
            <w:r>
              <w:t>5</w:t>
            </w:r>
            <w:r w:rsidRPr="00E40B81">
              <w:t>) or higher.</w:t>
            </w:r>
          </w:p>
        </w:tc>
        <w:tc>
          <w:tcPr>
            <w:tcW w:w="4450" w:type="dxa"/>
            <w:vAlign w:val="center"/>
            <w:hideMark/>
          </w:tcPr>
          <w:p w14:paraId="6D702C69" w14:textId="6DD147B3" w:rsidR="00E40B81" w:rsidRPr="00E40B81" w:rsidRDefault="00E40B81">
            <w:pPr>
              <w:pStyle w:val="NormalWeb"/>
              <w:numPr>
                <w:ilvl w:val="1"/>
                <w:numId w:val="84"/>
              </w:numPr>
              <w:spacing w:after="0"/>
              <w:ind w:left="238" w:hanging="238"/>
            </w:pPr>
            <w:r w:rsidRPr="009E1D5D">
              <w:rPr>
                <w:rFonts w:ascii="Calibri" w:hAnsi="Calibri" w:cs="Calibri"/>
                <w:sz w:val="22"/>
                <w:szCs w:val="22"/>
              </w:rPr>
              <w:t>Active, unencumbered Washington State LPN License.</w:t>
            </w:r>
          </w:p>
        </w:tc>
      </w:tr>
      <w:tr w:rsidR="00E40B81" w:rsidRPr="00E40B81" w14:paraId="2CE8DD20" w14:textId="77777777" w:rsidTr="00CF3D15">
        <w:trPr>
          <w:trHeight w:val="1245"/>
        </w:trPr>
        <w:tc>
          <w:tcPr>
            <w:tcW w:w="0" w:type="auto"/>
            <w:vAlign w:val="center"/>
            <w:hideMark/>
          </w:tcPr>
          <w:p w14:paraId="469CE723" w14:textId="77777777" w:rsidR="00E40B81" w:rsidRPr="00294C8B" w:rsidRDefault="00E40B81" w:rsidP="002E482A">
            <w:pPr>
              <w:jc w:val="center"/>
              <w:rPr>
                <w:b/>
                <w:bCs/>
              </w:rPr>
            </w:pPr>
            <w:r w:rsidRPr="00294C8B">
              <w:rPr>
                <w:b/>
                <w:bCs/>
              </w:rPr>
              <w:t>RN to BSN</w:t>
            </w:r>
          </w:p>
        </w:tc>
        <w:tc>
          <w:tcPr>
            <w:tcW w:w="3543" w:type="dxa"/>
            <w:vAlign w:val="center"/>
            <w:hideMark/>
          </w:tcPr>
          <w:p w14:paraId="0C5BF4A6" w14:textId="77777777" w:rsidR="00E40B81" w:rsidRPr="00E40B81" w:rsidRDefault="00E40B81" w:rsidP="001C3C41">
            <w:pPr>
              <w:spacing w:after="0"/>
            </w:pPr>
            <w:r w:rsidRPr="00E40B81">
              <w:t>Completion of an associate degree in nursing (ADN) or equivalent from an accredited institution.</w:t>
            </w:r>
          </w:p>
        </w:tc>
        <w:tc>
          <w:tcPr>
            <w:tcW w:w="4450" w:type="dxa"/>
            <w:vAlign w:val="center"/>
            <w:hideMark/>
          </w:tcPr>
          <w:p w14:paraId="3EC529FE" w14:textId="22ACCEB4" w:rsidR="00E40B81" w:rsidRPr="00E40B81" w:rsidRDefault="00E40B81">
            <w:pPr>
              <w:pStyle w:val="NormalWeb"/>
              <w:numPr>
                <w:ilvl w:val="1"/>
                <w:numId w:val="84"/>
              </w:numPr>
              <w:spacing w:after="0"/>
              <w:ind w:left="238" w:hanging="238"/>
            </w:pPr>
            <w:r w:rsidRPr="009E1D5D">
              <w:rPr>
                <w:rFonts w:ascii="Calibri" w:hAnsi="Calibri" w:cs="Calibri"/>
                <w:sz w:val="22"/>
                <w:szCs w:val="22"/>
              </w:rPr>
              <w:t>Active, unencumbered Washington State RN License (or eligibility for licensure prior to cohort start).</w:t>
            </w:r>
          </w:p>
        </w:tc>
      </w:tr>
    </w:tbl>
    <w:p w14:paraId="77D308F9" w14:textId="1E458006" w:rsidR="00E40B81" w:rsidRPr="00E40B81" w:rsidRDefault="00E40B81" w:rsidP="00E939BB">
      <w:pPr>
        <w:pStyle w:val="NormalWeb"/>
        <w:keepNext/>
        <w:keepLines/>
        <w:spacing w:after="120"/>
        <w:rPr>
          <w:rFonts w:ascii="Calibri" w:hAnsi="Calibri" w:cs="Calibri"/>
          <w:b/>
          <w:bCs/>
          <w:sz w:val="22"/>
          <w:szCs w:val="22"/>
        </w:rPr>
      </w:pPr>
      <w:r>
        <w:rPr>
          <w:rFonts w:ascii="Calibri" w:hAnsi="Calibri" w:cs="Calibri"/>
          <w:b/>
          <w:bCs/>
          <w:sz w:val="22"/>
          <w:szCs w:val="22"/>
        </w:rPr>
        <w:lastRenderedPageBreak/>
        <w:t>Pa</w:t>
      </w:r>
      <w:r w:rsidRPr="00E40B81">
        <w:rPr>
          <w:rFonts w:ascii="Calibri" w:hAnsi="Calibri" w:cs="Calibri"/>
          <w:b/>
          <w:bCs/>
          <w:sz w:val="22"/>
          <w:szCs w:val="22"/>
        </w:rPr>
        <w:t>rt II: Holistic Admissions Point System</w:t>
      </w:r>
    </w:p>
    <w:p w14:paraId="760C3CA1" w14:textId="77777777" w:rsidR="00E40B81" w:rsidRPr="00790639" w:rsidRDefault="00E40B81" w:rsidP="00D52CA6">
      <w:pPr>
        <w:pStyle w:val="NormalWeb"/>
        <w:keepNext/>
        <w:keepLines/>
        <w:rPr>
          <w:rFonts w:ascii="Calibri" w:hAnsi="Calibri" w:cs="Calibri"/>
          <w:sz w:val="22"/>
          <w:szCs w:val="22"/>
        </w:rPr>
      </w:pPr>
      <w:r w:rsidRPr="00E40B81">
        <w:rPr>
          <w:rFonts w:ascii="Calibri" w:hAnsi="Calibri" w:cs="Calibri"/>
          <w:sz w:val="22"/>
          <w:szCs w:val="22"/>
        </w:rPr>
        <w:t xml:space="preserve">WVC uses a standardized point tier system to rank qualified applicants within their respective application pools. Points </w:t>
      </w:r>
      <w:r w:rsidRPr="00790639">
        <w:rPr>
          <w:rFonts w:ascii="Calibri" w:hAnsi="Calibri" w:cs="Calibri"/>
          <w:sz w:val="22"/>
          <w:szCs w:val="22"/>
        </w:rPr>
        <w:t>are awarded across the following dimensions:</w:t>
      </w:r>
    </w:p>
    <w:p w14:paraId="4E7ED636" w14:textId="77777777" w:rsidR="00E40B81" w:rsidRPr="00790639" w:rsidRDefault="00E40B81" w:rsidP="00E939BB">
      <w:pPr>
        <w:pStyle w:val="BulletList"/>
        <w:keepNext/>
        <w:keepLines/>
        <w:spacing w:after="40"/>
      </w:pPr>
      <w:r w:rsidRPr="00CC624A">
        <w:rPr>
          <w:b/>
        </w:rPr>
        <w:t>Academic Performance (Up to 10 Points):</w:t>
      </w:r>
      <w:r w:rsidRPr="00790639">
        <w:t xml:space="preserve"> Evaluated based on a blended matrix of the applicant's cumulative GPA and targeted performance in core science/math sequences (e.g., BIOL&amp; 241, BIOL&amp; 242, MATH&amp; 146, PSYC&amp; 100).</w:t>
      </w:r>
    </w:p>
    <w:p w14:paraId="72ECBAD8" w14:textId="77777777" w:rsidR="00E40B81" w:rsidRPr="00790639" w:rsidRDefault="00E40B81" w:rsidP="00E939BB">
      <w:pPr>
        <w:pStyle w:val="BulletList"/>
        <w:spacing w:after="40"/>
      </w:pPr>
      <w:r w:rsidRPr="00CC624A">
        <w:rPr>
          <w:b/>
        </w:rPr>
        <w:t>Healthcare Work Experience (Up to 10 Points):</w:t>
      </w:r>
      <w:r w:rsidRPr="00790639">
        <w:t xml:space="preserve"> Awarded based on verified hours (minimum 100+ hours) of direct patient care experience as an NA-C, LPN, or related allied health role within the past three years.</w:t>
      </w:r>
    </w:p>
    <w:p w14:paraId="7EC8D984" w14:textId="77777777" w:rsidR="00E40B81" w:rsidRPr="00790639" w:rsidRDefault="00E40B81" w:rsidP="00E939BB">
      <w:pPr>
        <w:pStyle w:val="BulletList"/>
        <w:spacing w:after="40"/>
      </w:pPr>
      <w:r w:rsidRPr="00CC624A">
        <w:rPr>
          <w:b/>
        </w:rPr>
        <w:t>Institutional Alignment (Up to 5 Points):</w:t>
      </w:r>
      <w:r w:rsidRPr="00790639">
        <w:t xml:space="preserve"> Awarded to students who have completed residency credits directly at WVC.</w:t>
      </w:r>
    </w:p>
    <w:p w14:paraId="7A4D9044" w14:textId="77777777" w:rsidR="00E40B81" w:rsidRPr="00790639" w:rsidRDefault="00E40B81" w:rsidP="00E939BB">
      <w:pPr>
        <w:pStyle w:val="BulletList"/>
        <w:spacing w:after="40"/>
      </w:pPr>
      <w:r w:rsidRPr="00CC624A">
        <w:rPr>
          <w:b/>
        </w:rPr>
        <w:t>Military Service (Up to 5 Points):</w:t>
      </w:r>
      <w:r w:rsidRPr="00790639">
        <w:t xml:space="preserve"> Awarded to active-duty service members, veterans, or eligible military spouses.</w:t>
      </w:r>
    </w:p>
    <w:p w14:paraId="0CA46F87" w14:textId="77777777" w:rsidR="00E40B81" w:rsidRPr="00790639" w:rsidRDefault="00E40B81" w:rsidP="00E939BB">
      <w:pPr>
        <w:pStyle w:val="BulletList"/>
        <w:spacing w:after="40"/>
      </w:pPr>
      <w:r w:rsidRPr="00CC624A">
        <w:rPr>
          <w:b/>
        </w:rPr>
        <w:t>Diverse Attributes &amp; Lifespan Experience (Up to 5 Points):</w:t>
      </w:r>
      <w:r w:rsidRPr="00790639">
        <w:t xml:space="preserve"> Awarded for verified multilingual capabilities, documented international service, or overcoming systemic educational barriers.</w:t>
      </w:r>
    </w:p>
    <w:p w14:paraId="41EE1174" w14:textId="356C587A" w:rsidR="00E40B81" w:rsidRPr="00790639" w:rsidRDefault="00E40B81" w:rsidP="00E939BB">
      <w:pPr>
        <w:pStyle w:val="BulletList"/>
        <w:spacing w:after="40"/>
      </w:pPr>
      <w:r w:rsidRPr="00CC624A">
        <w:rPr>
          <w:b/>
        </w:rPr>
        <w:t>Advanced Degrees (Up to 5 Points):</w:t>
      </w:r>
      <w:r w:rsidRPr="00790639">
        <w:t xml:space="preserve"> Awarded to applicants who already hold a prior regional bachelor's degree or higher.</w:t>
      </w:r>
    </w:p>
    <w:p w14:paraId="5041B439" w14:textId="77777777" w:rsidR="00E40B81" w:rsidRDefault="00E40B81" w:rsidP="00D34382">
      <w:pPr>
        <w:pStyle w:val="normalbold"/>
        <w:spacing w:before="240" w:after="120"/>
        <w:rPr>
          <w:sz w:val="27"/>
          <w:szCs w:val="27"/>
        </w:rPr>
      </w:pPr>
      <w:r>
        <w:t>Part III: Mandatory Post-Acceptance Requirements</w:t>
      </w:r>
    </w:p>
    <w:p w14:paraId="03ABC447" w14:textId="52640E64" w:rsidR="00E40B81" w:rsidRPr="00E40B81" w:rsidRDefault="00E40B81" w:rsidP="00E939BB">
      <w:pPr>
        <w:pStyle w:val="NormalWeb"/>
        <w:spacing w:after="80"/>
        <w:rPr>
          <w:rFonts w:ascii="Calibri" w:hAnsi="Calibri" w:cs="Calibri"/>
          <w:sz w:val="22"/>
          <w:szCs w:val="22"/>
        </w:rPr>
      </w:pPr>
      <w:r w:rsidRPr="00E40B81">
        <w:rPr>
          <w:rFonts w:ascii="Calibri" w:hAnsi="Calibri" w:cs="Calibri"/>
          <w:sz w:val="22"/>
          <w:szCs w:val="22"/>
        </w:rPr>
        <w:t>Admissions are considered conditional until the applicant successfully clears all clinical onboarding mandates through the department’s designated compliance vendor (</w:t>
      </w:r>
      <w:r w:rsidR="00406F29">
        <w:rPr>
          <w:rFonts w:ascii="Calibri" w:hAnsi="Calibri" w:cs="Calibri"/>
          <w:sz w:val="22"/>
          <w:szCs w:val="22"/>
        </w:rPr>
        <w:t xml:space="preserve">currently </w:t>
      </w:r>
      <w:r w:rsidRPr="00E40B81">
        <w:rPr>
          <w:rFonts w:ascii="Calibri" w:hAnsi="Calibri" w:cs="Calibri"/>
          <w:sz w:val="22"/>
          <w:szCs w:val="22"/>
        </w:rPr>
        <w:t>Complio) within the published deadlines.</w:t>
      </w:r>
    </w:p>
    <w:p w14:paraId="6F959BE6" w14:textId="77777777" w:rsidR="00E40B81" w:rsidRPr="00E40B81" w:rsidRDefault="00E40B81" w:rsidP="00E939BB">
      <w:pPr>
        <w:pStyle w:val="BulletList"/>
        <w:spacing w:afterLines="40" w:after="96"/>
      </w:pPr>
      <w:r w:rsidRPr="007D0E1F">
        <w:rPr>
          <w:b/>
          <w:bCs w:val="0"/>
        </w:rPr>
        <w:t>Criminal Background Clearance</w:t>
      </w:r>
      <w:r w:rsidRPr="00E40B81">
        <w:t>: Applicants must pass a comprehensive state and national criminal background check. Disqualifying offenses are governed strictly by the Washington Department of Social and Health Services (DSHS) Secretary's List of Crimes and Negative Actions.</w:t>
      </w:r>
    </w:p>
    <w:p w14:paraId="598ACB07" w14:textId="07C4E001" w:rsidR="00E40B81" w:rsidRPr="00E40B81" w:rsidRDefault="00E40B81" w:rsidP="00E939BB">
      <w:pPr>
        <w:pStyle w:val="BulletList"/>
        <w:spacing w:afterLines="40" w:after="96"/>
      </w:pPr>
      <w:r w:rsidRPr="00406F29">
        <w:rPr>
          <w:b/>
        </w:rPr>
        <w:t>10-Panel Drug Screening:</w:t>
      </w:r>
      <w:r w:rsidRPr="00E40B81">
        <w:t xml:space="preserve"> Students must successfully pass a verified 10-panel drug screening. Screening must be completed within the 45-day window prior to the first day of clinical instruction.</w:t>
      </w:r>
    </w:p>
    <w:p w14:paraId="3C9BAAC7" w14:textId="77777777" w:rsidR="00E40B81" w:rsidRPr="00E40B81" w:rsidRDefault="00E40B81" w:rsidP="00E939BB">
      <w:pPr>
        <w:pStyle w:val="BulletList"/>
        <w:spacing w:afterLines="40" w:after="96"/>
      </w:pPr>
      <w:r w:rsidRPr="00406F29">
        <w:rPr>
          <w:b/>
        </w:rPr>
        <w:t>Basic Life Support (BLS) Certification:</w:t>
      </w:r>
      <w:r w:rsidRPr="00E40B81">
        <w:t xml:space="preserve"> Students must obtain and maintain a current American Heart Association (AHA) Basic Life Support for Healthcare Providers certification. No other provider formats are accepted by regional clinical affiliates.</w:t>
      </w:r>
    </w:p>
    <w:p w14:paraId="3AF368F6" w14:textId="77777777" w:rsidR="00E40B81" w:rsidRPr="00E40B81" w:rsidRDefault="00E40B81">
      <w:pPr>
        <w:pStyle w:val="NormalWeb"/>
        <w:keepNext/>
        <w:numPr>
          <w:ilvl w:val="0"/>
          <w:numId w:val="16"/>
        </w:numPr>
        <w:spacing w:afterLines="40" w:after="96"/>
        <w:rPr>
          <w:rFonts w:ascii="Calibri" w:hAnsi="Calibri" w:cs="Calibri"/>
          <w:sz w:val="22"/>
          <w:szCs w:val="22"/>
        </w:rPr>
      </w:pPr>
      <w:r w:rsidRPr="00406F29">
        <w:rPr>
          <w:rFonts w:ascii="Calibri" w:hAnsi="Calibri" w:cs="Calibri"/>
          <w:b/>
          <w:bCs/>
          <w:sz w:val="22"/>
          <w:szCs w:val="22"/>
        </w:rPr>
        <w:t>Required Immunizations &amp; Health Screenings:</w:t>
      </w:r>
      <w:r w:rsidRPr="00E40B81">
        <w:rPr>
          <w:rFonts w:ascii="Calibri" w:hAnsi="Calibri" w:cs="Calibri"/>
          <w:sz w:val="22"/>
          <w:szCs w:val="22"/>
        </w:rPr>
        <w:t xml:space="preserve"> Documentation of complete series and positive quantitative blood titers must be provided for:</w:t>
      </w:r>
    </w:p>
    <w:p w14:paraId="270E88F3" w14:textId="77777777" w:rsidR="00E40B81" w:rsidRPr="00E40B81" w:rsidRDefault="00E40B81">
      <w:pPr>
        <w:pStyle w:val="NormalWeb"/>
        <w:keepNext/>
        <w:numPr>
          <w:ilvl w:val="1"/>
          <w:numId w:val="16"/>
        </w:numPr>
        <w:spacing w:after="40"/>
        <w:rPr>
          <w:rFonts w:ascii="Calibri" w:hAnsi="Calibri" w:cs="Calibri"/>
          <w:sz w:val="22"/>
          <w:szCs w:val="22"/>
        </w:rPr>
      </w:pPr>
      <w:r w:rsidRPr="00E40B81">
        <w:rPr>
          <w:rFonts w:ascii="Calibri" w:hAnsi="Calibri" w:cs="Calibri"/>
          <w:sz w:val="22"/>
          <w:szCs w:val="22"/>
        </w:rPr>
        <w:t xml:space="preserve">Hepatitis B (Three-dose series </w:t>
      </w:r>
      <w:r w:rsidRPr="00E40B81">
        <w:rPr>
          <w:rFonts w:ascii="Calibri" w:hAnsi="Calibri" w:cs="Calibri"/>
          <w:b/>
          <w:bCs/>
          <w:sz w:val="22"/>
          <w:szCs w:val="22"/>
        </w:rPr>
        <w:t>and</w:t>
      </w:r>
      <w:r w:rsidRPr="00E40B81">
        <w:rPr>
          <w:rFonts w:ascii="Calibri" w:hAnsi="Calibri" w:cs="Calibri"/>
          <w:sz w:val="22"/>
          <w:szCs w:val="22"/>
        </w:rPr>
        <w:t xml:space="preserve"> positive surface antibody titer)</w:t>
      </w:r>
    </w:p>
    <w:p w14:paraId="73A8951C" w14:textId="77777777" w:rsidR="00E40B81" w:rsidRPr="00E40B81" w:rsidRDefault="00E40B81">
      <w:pPr>
        <w:pStyle w:val="NormalWeb"/>
        <w:numPr>
          <w:ilvl w:val="1"/>
          <w:numId w:val="16"/>
        </w:numPr>
        <w:spacing w:after="40"/>
        <w:rPr>
          <w:rFonts w:ascii="Calibri" w:hAnsi="Calibri" w:cs="Calibri"/>
          <w:sz w:val="22"/>
          <w:szCs w:val="22"/>
        </w:rPr>
      </w:pPr>
      <w:r w:rsidRPr="00E40B81">
        <w:rPr>
          <w:rFonts w:ascii="Calibri" w:hAnsi="Calibri" w:cs="Calibri"/>
          <w:sz w:val="22"/>
          <w:szCs w:val="22"/>
        </w:rPr>
        <w:t>MMR (Measles, Mumps, Rubella) &amp; Varicella (Two-dose series or positive titers)</w:t>
      </w:r>
    </w:p>
    <w:p w14:paraId="256D5446" w14:textId="77777777" w:rsidR="00E40B81" w:rsidRPr="00E40B81" w:rsidRDefault="00E40B81">
      <w:pPr>
        <w:pStyle w:val="NormalWeb"/>
        <w:numPr>
          <w:ilvl w:val="1"/>
          <w:numId w:val="16"/>
        </w:numPr>
        <w:spacing w:after="40"/>
        <w:rPr>
          <w:rFonts w:ascii="Calibri" w:hAnsi="Calibri" w:cs="Calibri"/>
          <w:sz w:val="22"/>
          <w:szCs w:val="22"/>
        </w:rPr>
      </w:pPr>
      <w:r w:rsidRPr="00E40B81">
        <w:rPr>
          <w:rFonts w:ascii="Calibri" w:hAnsi="Calibri" w:cs="Calibri"/>
          <w:sz w:val="22"/>
          <w:szCs w:val="22"/>
        </w:rPr>
        <w:t>Tetanus, Diphtheria, Pertussis (Tdap within the last 10 years)</w:t>
      </w:r>
    </w:p>
    <w:p w14:paraId="6E46DA11" w14:textId="77777777" w:rsidR="00E40B81" w:rsidRPr="00E40B81" w:rsidRDefault="00E40B81">
      <w:pPr>
        <w:pStyle w:val="NormalWeb"/>
        <w:numPr>
          <w:ilvl w:val="1"/>
          <w:numId w:val="16"/>
        </w:numPr>
        <w:spacing w:after="40"/>
        <w:rPr>
          <w:rFonts w:ascii="Calibri" w:hAnsi="Calibri" w:cs="Calibri"/>
          <w:sz w:val="22"/>
          <w:szCs w:val="22"/>
        </w:rPr>
      </w:pPr>
      <w:r w:rsidRPr="00E40B81">
        <w:rPr>
          <w:rFonts w:ascii="Calibri" w:hAnsi="Calibri" w:cs="Calibri"/>
          <w:sz w:val="22"/>
          <w:szCs w:val="22"/>
        </w:rPr>
        <w:t>Tuberculosis screening (Two-step skin test or QuantiFERON-TB Gold blood test)</w:t>
      </w:r>
    </w:p>
    <w:p w14:paraId="2F28B9CF" w14:textId="77777777" w:rsidR="00E40B81" w:rsidRPr="00E40B81" w:rsidRDefault="00E40B81">
      <w:pPr>
        <w:pStyle w:val="NormalWeb"/>
        <w:numPr>
          <w:ilvl w:val="1"/>
          <w:numId w:val="16"/>
        </w:numPr>
        <w:spacing w:after="40"/>
        <w:rPr>
          <w:rFonts w:ascii="Calibri" w:hAnsi="Calibri" w:cs="Calibri"/>
          <w:sz w:val="22"/>
          <w:szCs w:val="22"/>
        </w:rPr>
      </w:pPr>
      <w:r w:rsidRPr="00E40B81">
        <w:rPr>
          <w:rFonts w:ascii="Calibri" w:hAnsi="Calibri" w:cs="Calibri"/>
          <w:sz w:val="22"/>
          <w:szCs w:val="22"/>
        </w:rPr>
        <w:t>Annual Influenza and current public health recommended mandates (including clinical site COVID-19 requirements).</w:t>
      </w:r>
    </w:p>
    <w:p w14:paraId="486D08F3" w14:textId="77777777" w:rsidR="00E40B81" w:rsidRPr="00406F29" w:rsidRDefault="00E40B81">
      <w:pPr>
        <w:pStyle w:val="NormalWeb"/>
        <w:keepNext/>
        <w:numPr>
          <w:ilvl w:val="0"/>
          <w:numId w:val="16"/>
        </w:numPr>
        <w:spacing w:before="100" w:beforeAutospacing="1" w:after="100" w:afterAutospacing="1"/>
        <w:rPr>
          <w:rFonts w:ascii="Calibri" w:hAnsi="Calibri" w:cs="Calibri"/>
          <w:b/>
          <w:bCs/>
          <w:sz w:val="22"/>
          <w:szCs w:val="22"/>
        </w:rPr>
      </w:pPr>
      <w:r w:rsidRPr="00406F29">
        <w:rPr>
          <w:rFonts w:ascii="Calibri" w:hAnsi="Calibri" w:cs="Calibri"/>
          <w:b/>
          <w:bCs/>
          <w:sz w:val="22"/>
          <w:szCs w:val="22"/>
        </w:rPr>
        <w:t>Insurance Mandates:</w:t>
      </w:r>
    </w:p>
    <w:p w14:paraId="19FD2873" w14:textId="77777777" w:rsidR="00E40B81" w:rsidRPr="00E40B81" w:rsidRDefault="00E40B81">
      <w:pPr>
        <w:pStyle w:val="NormalWeb"/>
        <w:numPr>
          <w:ilvl w:val="1"/>
          <w:numId w:val="16"/>
        </w:numPr>
        <w:spacing w:after="40"/>
        <w:rPr>
          <w:rFonts w:ascii="Calibri" w:hAnsi="Calibri" w:cs="Calibri"/>
          <w:sz w:val="22"/>
          <w:szCs w:val="22"/>
        </w:rPr>
      </w:pPr>
      <w:r w:rsidRPr="00E40B81">
        <w:rPr>
          <w:rFonts w:ascii="Calibri" w:hAnsi="Calibri" w:cs="Calibri"/>
          <w:i/>
          <w:iCs/>
          <w:sz w:val="22"/>
          <w:szCs w:val="22"/>
        </w:rPr>
        <w:t>Professional Liability:</w:t>
      </w:r>
      <w:r w:rsidRPr="00E40B81">
        <w:rPr>
          <w:rFonts w:ascii="Calibri" w:hAnsi="Calibri" w:cs="Calibri"/>
          <w:sz w:val="22"/>
          <w:szCs w:val="22"/>
        </w:rPr>
        <w:t xml:space="preserve"> Students are required to carry malpractice liability insurance, typically coordinated through institutional fees upon enrollment.</w:t>
      </w:r>
    </w:p>
    <w:p w14:paraId="200572E9" w14:textId="77777777" w:rsidR="00E40B81" w:rsidRPr="00E40B81" w:rsidRDefault="00E40B81">
      <w:pPr>
        <w:pStyle w:val="NormalWeb"/>
        <w:numPr>
          <w:ilvl w:val="1"/>
          <w:numId w:val="16"/>
        </w:numPr>
        <w:spacing w:after="40"/>
        <w:rPr>
          <w:rFonts w:ascii="Calibri" w:hAnsi="Calibri" w:cs="Calibri"/>
          <w:sz w:val="22"/>
          <w:szCs w:val="22"/>
        </w:rPr>
      </w:pPr>
      <w:r w:rsidRPr="00E40B81">
        <w:rPr>
          <w:rFonts w:ascii="Calibri" w:hAnsi="Calibri" w:cs="Calibri"/>
          <w:i/>
          <w:iCs/>
          <w:sz w:val="22"/>
          <w:szCs w:val="22"/>
        </w:rPr>
        <w:t>Private Health Insurance:</w:t>
      </w:r>
      <w:r w:rsidRPr="00E40B81">
        <w:rPr>
          <w:rFonts w:ascii="Calibri" w:hAnsi="Calibri" w:cs="Calibri"/>
          <w:sz w:val="22"/>
          <w:szCs w:val="22"/>
        </w:rPr>
        <w:t xml:space="preserve"> Students must maintain personal private health insurance coverage for the duration of their enrollment to cover any personal injury sustained during clinical or laboratory instruction.</w:t>
      </w:r>
    </w:p>
    <w:p w14:paraId="0C1611CA" w14:textId="66DA03DE" w:rsidR="00E40B81" w:rsidRPr="00E40B81" w:rsidRDefault="00E40B81">
      <w:pPr>
        <w:pStyle w:val="NormalWeb"/>
        <w:numPr>
          <w:ilvl w:val="0"/>
          <w:numId w:val="16"/>
        </w:numPr>
        <w:spacing w:after="40"/>
        <w:rPr>
          <w:rFonts w:ascii="Calibri" w:hAnsi="Calibri" w:cs="Calibri"/>
          <w:sz w:val="22"/>
          <w:szCs w:val="22"/>
        </w:rPr>
      </w:pPr>
      <w:r w:rsidRPr="00406F29">
        <w:rPr>
          <w:rFonts w:ascii="Calibri" w:hAnsi="Calibri" w:cs="Calibri"/>
          <w:b/>
          <w:bCs/>
          <w:sz w:val="22"/>
          <w:szCs w:val="22"/>
        </w:rPr>
        <w:lastRenderedPageBreak/>
        <w:t>Administrative Compliance:</w:t>
      </w:r>
      <w:r w:rsidRPr="00E40B81">
        <w:rPr>
          <w:rFonts w:ascii="Calibri" w:hAnsi="Calibri" w:cs="Calibri"/>
          <w:sz w:val="22"/>
          <w:szCs w:val="22"/>
        </w:rPr>
        <w:t xml:space="preserve"> Complete the standard Allied Health Packet (Disclosures, Abuse Tracking Form, Confidentiality/HIPAA releases) and </w:t>
      </w:r>
      <w:r w:rsidR="00406F29">
        <w:rPr>
          <w:rFonts w:ascii="Calibri" w:hAnsi="Calibri" w:cs="Calibri"/>
          <w:sz w:val="22"/>
          <w:szCs w:val="22"/>
        </w:rPr>
        <w:t xml:space="preserve">other </w:t>
      </w:r>
      <w:r w:rsidR="00C05E4F">
        <w:rPr>
          <w:rFonts w:ascii="Calibri" w:hAnsi="Calibri" w:cs="Calibri"/>
          <w:sz w:val="22"/>
          <w:szCs w:val="22"/>
        </w:rPr>
        <w:t xml:space="preserve">tracking requirements for clinicals sites and </w:t>
      </w:r>
      <w:r w:rsidRPr="00E40B81">
        <w:rPr>
          <w:rFonts w:ascii="Calibri" w:hAnsi="Calibri" w:cs="Calibri"/>
          <w:sz w:val="22"/>
          <w:szCs w:val="22"/>
        </w:rPr>
        <w:t>submit the non-refundable seat acceptance fee by the date specified in the offer letter.</w:t>
      </w:r>
    </w:p>
    <w:p w14:paraId="663D9C5B" w14:textId="2F028144" w:rsidR="00790639" w:rsidRDefault="00790639" w:rsidP="00D34382">
      <w:pPr>
        <w:pStyle w:val="normalbold"/>
        <w:spacing w:before="160" w:after="120"/>
        <w:rPr>
          <w:sz w:val="27"/>
          <w:szCs w:val="27"/>
        </w:rPr>
      </w:pPr>
      <w:r>
        <w:t>Part IV: Notification, Waitlist, Deferral, Ineligibility and Seat Forfeiture</w:t>
      </w:r>
    </w:p>
    <w:p w14:paraId="09EA878D" w14:textId="7ACEBF42" w:rsidR="00790639" w:rsidRPr="00790639" w:rsidRDefault="00790639" w:rsidP="00D34382">
      <w:pPr>
        <w:widowControl w:val="0"/>
        <w:pBdr>
          <w:top w:val="nil"/>
          <w:left w:val="nil"/>
          <w:bottom w:val="nil"/>
          <w:right w:val="nil"/>
          <w:between w:val="nil"/>
        </w:pBdr>
        <w:spacing w:after="80"/>
        <w:ind w:right="576"/>
        <w:rPr>
          <w:rFonts w:eastAsia="Calibri"/>
        </w:rPr>
      </w:pPr>
      <w:r w:rsidRPr="00790639">
        <w:rPr>
          <w:rFonts w:eastAsia="Calibri"/>
        </w:rPr>
        <w:t xml:space="preserve">The </w:t>
      </w:r>
      <w:r>
        <w:rPr>
          <w:rFonts w:eastAsia="Calibri"/>
        </w:rPr>
        <w:t>Nursing</w:t>
      </w:r>
      <w:r w:rsidRPr="00790639">
        <w:rPr>
          <w:rFonts w:eastAsia="Calibri"/>
        </w:rPr>
        <w:t xml:space="preserve"> Admissions Department processes and reviews all applications for completeness. Final admission decisions are made jointly by the Admissions Department and the Director of Nursing Programs.</w:t>
      </w:r>
    </w:p>
    <w:p w14:paraId="055EF26F" w14:textId="77777777" w:rsidR="00790639" w:rsidRPr="00790639" w:rsidRDefault="00790639" w:rsidP="00D34382">
      <w:pPr>
        <w:pStyle w:val="BulletList"/>
        <w:rPr>
          <w:rFonts w:eastAsia="Calibri"/>
        </w:rPr>
      </w:pPr>
      <w:r w:rsidRPr="00C05E4F">
        <w:rPr>
          <w:rFonts w:eastAsia="Calibri"/>
          <w:b/>
        </w:rPr>
        <w:t>Official Correspondence:</w:t>
      </w:r>
      <w:r w:rsidRPr="00790639">
        <w:rPr>
          <w:rFonts w:eastAsia="Calibri"/>
        </w:rPr>
        <w:t xml:space="preserve"> All status notifications (Acceptance, Waitlist, or Denial) are sent exclusively via electronic mail to the address provided by the applicant on their program application.</w:t>
      </w:r>
    </w:p>
    <w:p w14:paraId="2687475F" w14:textId="77777777" w:rsidR="00790639" w:rsidRPr="00790639" w:rsidRDefault="00790639" w:rsidP="006B32CD">
      <w:pPr>
        <w:pStyle w:val="BulletList"/>
        <w:spacing w:before="80"/>
        <w:rPr>
          <w:rFonts w:eastAsia="Calibri"/>
        </w:rPr>
      </w:pPr>
      <w:r w:rsidRPr="00C05E4F">
        <w:rPr>
          <w:rFonts w:eastAsia="Calibri"/>
          <w:b/>
        </w:rPr>
        <w:t>Responsibility:</w:t>
      </w:r>
      <w:r w:rsidRPr="00790639">
        <w:rPr>
          <w:rFonts w:eastAsia="Calibri"/>
        </w:rPr>
        <w:t xml:space="preserve"> Applicants are solely responsible for monitoring their email accounts (including spam/junk folders) for official departmental correspondence.</w:t>
      </w:r>
    </w:p>
    <w:p w14:paraId="2EC9C015" w14:textId="77777777" w:rsidR="00790639" w:rsidRPr="00C05E4F" w:rsidRDefault="00790639" w:rsidP="006B32CD">
      <w:pPr>
        <w:widowControl w:val="0"/>
        <w:pBdr>
          <w:top w:val="nil"/>
          <w:left w:val="nil"/>
          <w:bottom w:val="nil"/>
          <w:right w:val="nil"/>
          <w:between w:val="nil"/>
        </w:pBdr>
        <w:spacing w:before="80" w:after="120"/>
        <w:ind w:right="576"/>
        <w:rPr>
          <w:rFonts w:eastAsia="Calibri"/>
          <w:b/>
          <w:bCs/>
        </w:rPr>
      </w:pPr>
      <w:r w:rsidRPr="00C05E4F">
        <w:rPr>
          <w:rFonts w:eastAsia="Calibri"/>
          <w:b/>
          <w:bCs/>
        </w:rPr>
        <w:t>Waitlist Policy &amp; Procedures</w:t>
      </w:r>
    </w:p>
    <w:p w14:paraId="0CDAC4CB" w14:textId="77777777" w:rsidR="00790639" w:rsidRPr="00790639" w:rsidRDefault="00790639" w:rsidP="00D34382">
      <w:pPr>
        <w:widowControl w:val="0"/>
        <w:pBdr>
          <w:top w:val="nil"/>
          <w:left w:val="nil"/>
          <w:bottom w:val="nil"/>
          <w:right w:val="nil"/>
          <w:between w:val="nil"/>
        </w:pBdr>
        <w:spacing w:after="120"/>
        <w:ind w:right="576"/>
        <w:rPr>
          <w:rFonts w:eastAsia="Calibri"/>
        </w:rPr>
      </w:pPr>
      <w:r w:rsidRPr="00790639">
        <w:rPr>
          <w:rFonts w:eastAsia="Calibri"/>
        </w:rPr>
        <w:t>To ensure maximum enrollment capacity for each cohort, the Nursing Department establishes a qualified waitlist for each program option. The size of the waitlist is determined annually based on historical cohort attrition patterns.</w:t>
      </w:r>
    </w:p>
    <w:p w14:paraId="3FBC4715" w14:textId="7F03596E" w:rsidR="00790639" w:rsidRPr="00790639" w:rsidRDefault="00790639" w:rsidP="00D34382">
      <w:pPr>
        <w:pStyle w:val="BulletList"/>
        <w:rPr>
          <w:rFonts w:eastAsia="Calibri"/>
        </w:rPr>
      </w:pPr>
      <w:r w:rsidRPr="00C05E4F">
        <w:rPr>
          <w:rFonts w:eastAsia="Calibri"/>
          <w:b/>
        </w:rPr>
        <w:t>Non-Disclosure of Ranking:</w:t>
      </w:r>
      <w:r w:rsidRPr="00790639">
        <w:rPr>
          <w:rFonts w:eastAsia="Calibri"/>
        </w:rPr>
        <w:t xml:space="preserve"> To protect the integrity of the holistic review process and maintain student privacy, specific numerical rankings within the waitlist are strictly confidential and </w:t>
      </w:r>
      <w:r>
        <w:rPr>
          <w:rFonts w:eastAsia="Calibri"/>
        </w:rPr>
        <w:t>are not</w:t>
      </w:r>
      <w:r w:rsidRPr="00790639">
        <w:rPr>
          <w:rFonts w:eastAsia="Calibri"/>
        </w:rPr>
        <w:t xml:space="preserve"> disclosed to applicants.</w:t>
      </w:r>
    </w:p>
    <w:p w14:paraId="34FFD855" w14:textId="77777777" w:rsidR="00790639" w:rsidRPr="00790639" w:rsidRDefault="00790639" w:rsidP="00D34382">
      <w:pPr>
        <w:pStyle w:val="BulletList"/>
        <w:rPr>
          <w:rFonts w:eastAsia="Calibri"/>
        </w:rPr>
      </w:pPr>
      <w:r w:rsidRPr="00C05E4F">
        <w:rPr>
          <w:rFonts w:eastAsia="Calibri"/>
          <w:b/>
        </w:rPr>
        <w:t>Offer Window &amp; Activation:</w:t>
      </w:r>
      <w:r w:rsidRPr="00790639">
        <w:rPr>
          <w:rFonts w:eastAsia="Calibri"/>
        </w:rPr>
        <w:t xml:space="preserve"> Waitlist candidates may be offered a seat at any point leading up to the official start of the quarter, including the first week of instruction.</w:t>
      </w:r>
    </w:p>
    <w:p w14:paraId="561AF757" w14:textId="77777777" w:rsidR="00790639" w:rsidRPr="00790639" w:rsidRDefault="00790639" w:rsidP="00D34382">
      <w:pPr>
        <w:pStyle w:val="BulletList"/>
        <w:rPr>
          <w:rFonts w:eastAsia="Calibri"/>
        </w:rPr>
      </w:pPr>
      <w:r w:rsidRPr="00C05E4F">
        <w:rPr>
          <w:rFonts w:eastAsia="Calibri"/>
          <w:b/>
        </w:rPr>
        <w:t>Mandatory Response Timeline:</w:t>
      </w:r>
      <w:r w:rsidRPr="00790639">
        <w:rPr>
          <w:rFonts w:eastAsia="Calibri"/>
        </w:rPr>
        <w:t xml:space="preserve"> If a seat becomes available, the waitlisted applicant will be notified via email. The applicant must formally accept or decline the offer within 48 hours of the timestamp on the notification email. Failure to respond within this window constitutes an automatic forfeiture of the offered seat, and the department will move to the next candidate.</w:t>
      </w:r>
    </w:p>
    <w:p w14:paraId="638FA2DD" w14:textId="77777777" w:rsidR="00790639" w:rsidRPr="00790639" w:rsidRDefault="00790639" w:rsidP="00D34382">
      <w:pPr>
        <w:pStyle w:val="BulletList"/>
        <w:rPr>
          <w:rFonts w:eastAsia="Calibri"/>
        </w:rPr>
      </w:pPr>
      <w:r w:rsidRPr="00C05E4F">
        <w:rPr>
          <w:rFonts w:eastAsia="Calibri"/>
          <w:b/>
        </w:rPr>
        <w:t>Expiration of Status:</w:t>
      </w:r>
      <w:r w:rsidRPr="00790639">
        <w:rPr>
          <w:rFonts w:eastAsia="Calibri"/>
        </w:rPr>
        <w:t xml:space="preserve"> Waitlist status is valid </w:t>
      </w:r>
      <w:r w:rsidRPr="00790639">
        <w:rPr>
          <w:rFonts w:eastAsia="Calibri"/>
          <w:i/>
          <w:iCs/>
        </w:rPr>
        <w:t>only</w:t>
      </w:r>
      <w:r w:rsidRPr="00790639">
        <w:rPr>
          <w:rFonts w:eastAsia="Calibri"/>
        </w:rPr>
        <w:t xml:space="preserve"> for the current application cycle. Waitlists do not carry over to subsequent quarters or academic years. Applicants not compressed into the active cohort must submit a completely new application during future open cycles and fulfill all criteria active at that time.</w:t>
      </w:r>
    </w:p>
    <w:p w14:paraId="1867E575" w14:textId="77777777" w:rsidR="00790639" w:rsidRPr="00C05E4F" w:rsidRDefault="00790639" w:rsidP="00D34382">
      <w:pPr>
        <w:widowControl w:val="0"/>
        <w:pBdr>
          <w:top w:val="nil"/>
          <w:left w:val="nil"/>
          <w:bottom w:val="nil"/>
          <w:right w:val="nil"/>
          <w:between w:val="nil"/>
        </w:pBdr>
        <w:spacing w:after="120"/>
        <w:ind w:right="576"/>
        <w:rPr>
          <w:rFonts w:eastAsia="Calibri"/>
          <w:b/>
          <w:bCs/>
        </w:rPr>
      </w:pPr>
      <w:r w:rsidRPr="00C05E4F">
        <w:rPr>
          <w:rFonts w:eastAsia="Calibri"/>
          <w:b/>
          <w:bCs/>
        </w:rPr>
        <w:t>Deferral of Admission</w:t>
      </w:r>
    </w:p>
    <w:p w14:paraId="75A59FE6" w14:textId="77777777" w:rsidR="00790639" w:rsidRPr="00790639" w:rsidRDefault="00790639" w:rsidP="00D34382">
      <w:pPr>
        <w:widowControl w:val="0"/>
        <w:pBdr>
          <w:top w:val="nil"/>
          <w:left w:val="nil"/>
          <w:bottom w:val="nil"/>
          <w:right w:val="nil"/>
          <w:between w:val="nil"/>
        </w:pBdr>
        <w:spacing w:after="120"/>
        <w:ind w:right="576"/>
        <w:rPr>
          <w:rFonts w:eastAsia="Calibri"/>
        </w:rPr>
      </w:pPr>
      <w:r w:rsidRPr="00790639">
        <w:rPr>
          <w:rFonts w:eastAsia="Calibri"/>
        </w:rPr>
        <w:t>While general deferrals are not permitted, the Nursing Department recognizes that unexpected, severe medical situations can occur between admission and the cohort start date. An applicant who experiences a major, documented personal health crisis or injury may petition the Director of Nursing Programs for a one-time Medical Deferral to the next available cohort start date.</w:t>
      </w:r>
    </w:p>
    <w:p w14:paraId="2E50DFCB" w14:textId="7A42F45D" w:rsidR="00790639" w:rsidRPr="00F521D8" w:rsidRDefault="00790639" w:rsidP="00D34382">
      <w:pPr>
        <w:keepNext/>
        <w:keepLines/>
        <w:pBdr>
          <w:top w:val="nil"/>
          <w:left w:val="nil"/>
          <w:bottom w:val="nil"/>
          <w:right w:val="nil"/>
          <w:between w:val="nil"/>
        </w:pBdr>
        <w:spacing w:after="120"/>
        <w:ind w:right="576"/>
        <w:rPr>
          <w:rFonts w:eastAsia="Calibri"/>
          <w:b/>
          <w:bCs/>
        </w:rPr>
      </w:pPr>
      <w:r w:rsidRPr="00F521D8">
        <w:rPr>
          <w:rFonts w:eastAsia="Calibri"/>
          <w:b/>
          <w:bCs/>
        </w:rPr>
        <w:t>Ineligibility and Forfeiture of Seat</w:t>
      </w:r>
    </w:p>
    <w:p w14:paraId="6FA62A89" w14:textId="77777777" w:rsidR="00790639" w:rsidRPr="00790639" w:rsidRDefault="00790639" w:rsidP="00D34382">
      <w:pPr>
        <w:keepNext/>
        <w:keepLines/>
        <w:pBdr>
          <w:top w:val="nil"/>
          <w:left w:val="nil"/>
          <w:bottom w:val="nil"/>
          <w:right w:val="nil"/>
          <w:between w:val="nil"/>
        </w:pBdr>
        <w:spacing w:after="120"/>
        <w:ind w:right="576"/>
        <w:rPr>
          <w:rFonts w:eastAsia="Calibri"/>
        </w:rPr>
      </w:pPr>
      <w:r w:rsidRPr="00790639">
        <w:rPr>
          <w:rFonts w:eastAsia="Calibri"/>
        </w:rPr>
        <w:t>Admission to WVC Nursing programs is conditional upon the sustained satisfaction of all criteria. A candidate's application will be deemed ineligible, or an offer of admission will be summarily rescinded, under the following conditions:</w:t>
      </w:r>
    </w:p>
    <w:p w14:paraId="54BAC806" w14:textId="77777777" w:rsidR="00790639" w:rsidRPr="00790639" w:rsidRDefault="00790639" w:rsidP="00D34382">
      <w:pPr>
        <w:pStyle w:val="BulletList"/>
        <w:spacing w:after="40"/>
        <w:rPr>
          <w:rFonts w:eastAsia="Calibri"/>
        </w:rPr>
      </w:pPr>
      <w:r w:rsidRPr="00790639">
        <w:rPr>
          <w:rFonts w:eastAsia="Calibri"/>
        </w:rPr>
        <w:t>Failure to submit final, official transcripts verifying completion of all prerequisite courses with a grade of "C" (2.0) or higher by the specified deadline.</w:t>
      </w:r>
    </w:p>
    <w:p w14:paraId="1C986A92" w14:textId="77777777" w:rsidR="00790639" w:rsidRPr="00790639" w:rsidRDefault="00790639" w:rsidP="00D34382">
      <w:pPr>
        <w:pStyle w:val="BulletList"/>
        <w:spacing w:after="40"/>
        <w:rPr>
          <w:rFonts w:eastAsia="Calibri"/>
        </w:rPr>
      </w:pPr>
      <w:r w:rsidRPr="00790639">
        <w:rPr>
          <w:rFonts w:eastAsia="Calibri"/>
        </w:rPr>
        <w:t>Failure to clear the mandatory post-acceptance compliance background check or drug screening through the college’s designated vendor.</w:t>
      </w:r>
    </w:p>
    <w:p w14:paraId="4D76A234" w14:textId="5A45BAF9" w:rsidR="00337876" w:rsidRPr="006B32CD" w:rsidRDefault="00790639" w:rsidP="00CB7F29">
      <w:pPr>
        <w:pStyle w:val="BulletList"/>
        <w:spacing w:after="0" w:line="242" w:lineRule="auto"/>
        <w:jc w:val="both"/>
        <w:rPr>
          <w:rFonts w:eastAsia="Calibri"/>
          <w:b/>
          <w:szCs w:val="24"/>
        </w:rPr>
      </w:pPr>
      <w:r w:rsidRPr="006B32CD">
        <w:rPr>
          <w:rFonts w:eastAsia="Calibri"/>
        </w:rPr>
        <w:t>Failure to submit the non-refundable seat acceptance fee or required clinical onboarding health paperwork by the dates published in the conditional offer letter.</w:t>
      </w:r>
      <w:r w:rsidR="00337876" w:rsidRPr="006B32CD">
        <w:rPr>
          <w:rFonts w:eastAsia="Calibri"/>
        </w:rPr>
        <w:br w:type="page"/>
      </w:r>
    </w:p>
    <w:p w14:paraId="6F3BE8FD" w14:textId="2BFABECE" w:rsidR="00E94FB1" w:rsidRPr="00F203EE" w:rsidRDefault="00D15A02" w:rsidP="00B554DB">
      <w:pPr>
        <w:pStyle w:val="Heading3"/>
        <w:spacing w:before="0"/>
        <w:rPr>
          <w:rFonts w:eastAsia="Calibri"/>
        </w:rPr>
      </w:pPr>
      <w:bookmarkStart w:id="71" w:name="_Toc236655092"/>
      <w:r>
        <w:rPr>
          <w:rFonts w:eastAsia="Calibri"/>
        </w:rPr>
        <w:lastRenderedPageBreak/>
        <w:t xml:space="preserve">1.3 </w:t>
      </w:r>
      <w:r w:rsidR="008F7097" w:rsidRPr="00D8748B">
        <w:rPr>
          <w:rFonts w:eastAsia="Calibri"/>
        </w:rPr>
        <w:t>Academic Progression Policy</w:t>
      </w:r>
      <w:bookmarkEnd w:id="71"/>
    </w:p>
    <w:p w14:paraId="29E3E387" w14:textId="7353C1BA" w:rsidR="008F7097" w:rsidRPr="008F7097" w:rsidRDefault="008F7097" w:rsidP="00F7455C">
      <w:pPr>
        <w:widowControl w:val="0"/>
        <w:pBdr>
          <w:top w:val="nil"/>
          <w:left w:val="nil"/>
          <w:bottom w:val="nil"/>
          <w:right w:val="nil"/>
          <w:between w:val="nil"/>
        </w:pBdr>
        <w:rPr>
          <w:rFonts w:eastAsia="Calibri"/>
          <w:b/>
          <w:bCs/>
          <w:color w:val="000000"/>
        </w:rPr>
      </w:pPr>
      <w:r w:rsidRPr="008F7097">
        <w:rPr>
          <w:rFonts w:eastAsia="Calibri"/>
          <w:b/>
          <w:bCs/>
          <w:color w:val="000000"/>
        </w:rPr>
        <w:t>Purpose</w:t>
      </w:r>
    </w:p>
    <w:p w14:paraId="32ABDF25" w14:textId="7C3149E1" w:rsidR="00E94FB1" w:rsidRPr="00F203EE" w:rsidRDefault="00DE0655" w:rsidP="00530B76">
      <w:pPr>
        <w:pStyle w:val="Line"/>
      </w:pPr>
      <w:r w:rsidRPr="00DE0655">
        <w:rPr>
          <w:color w:val="000000"/>
        </w:rPr>
        <w:t>This policy establishes the academic, clinical, and professional behavioral benchmarks required for sustained enrollment and progression within the undergraduate Nursing pathways at</w:t>
      </w:r>
      <w:r>
        <w:rPr>
          <w:color w:val="000000"/>
        </w:rPr>
        <w:t xml:space="preserve"> WVC.</w:t>
      </w:r>
      <w:r w:rsidR="00000000">
        <w:pict w14:anchorId="3940DBC9">
          <v:rect id="_x0000_i1031" alt="P954#yIS1" style="width:0;height:1.5pt" o:hralign="center" o:hrstd="t" o:hr="t" fillcolor="#a0a0a0" stroked="f"/>
        </w:pict>
      </w:r>
    </w:p>
    <w:p w14:paraId="4ED8D17B" w14:textId="68662BD1" w:rsidR="008F7097" w:rsidRPr="008F7097" w:rsidRDefault="008F7097" w:rsidP="00F7455C">
      <w:pPr>
        <w:widowControl w:val="0"/>
        <w:pBdr>
          <w:top w:val="nil"/>
          <w:left w:val="nil"/>
          <w:bottom w:val="nil"/>
          <w:right w:val="nil"/>
          <w:between w:val="nil"/>
        </w:pBdr>
        <w:rPr>
          <w:rFonts w:eastAsia="Calibri"/>
          <w:b/>
          <w:bCs/>
          <w:color w:val="000000"/>
        </w:rPr>
      </w:pPr>
      <w:r w:rsidRPr="008F7097">
        <w:rPr>
          <w:rFonts w:eastAsia="Calibri"/>
          <w:b/>
          <w:bCs/>
          <w:color w:val="000000"/>
        </w:rPr>
        <w:t>Scope</w:t>
      </w:r>
    </w:p>
    <w:p w14:paraId="3A75F707" w14:textId="2E9DFE2E" w:rsidR="00E94FB1" w:rsidRPr="00B05149" w:rsidRDefault="00B05149" w:rsidP="00B05149">
      <w:pPr>
        <w:spacing w:after="0"/>
        <w:rPr>
          <w:rFonts w:eastAsia="Calibri"/>
        </w:rPr>
      </w:pPr>
      <w:r w:rsidRPr="00390E30">
        <w:rPr>
          <w:rFonts w:eastAsia="Calibri"/>
        </w:rPr>
        <w:t>This policy applies to all students enrolled in any Nursing program offered by W</w:t>
      </w:r>
      <w:r>
        <w:rPr>
          <w:rFonts w:eastAsia="Calibri"/>
        </w:rPr>
        <w:t>VC</w:t>
      </w:r>
      <w:r w:rsidRPr="00390E30">
        <w:rPr>
          <w:rFonts w:eastAsia="Calibri"/>
        </w:rPr>
        <w:t>.</w:t>
      </w:r>
      <w:r w:rsidR="00000000">
        <w:pict w14:anchorId="083C87F0">
          <v:rect id="_x0000_i1032" alt="P956#yIS1" style="width:0;height:1.5pt" o:hralign="center" o:hrstd="t" o:hr="t" fillcolor="#a0a0a0" stroked="f"/>
        </w:pict>
      </w:r>
    </w:p>
    <w:p w14:paraId="0857AB10" w14:textId="069C6FB4" w:rsidR="008F7097" w:rsidRPr="008F7097" w:rsidRDefault="008F7097" w:rsidP="00F7455C">
      <w:pPr>
        <w:widowControl w:val="0"/>
        <w:pBdr>
          <w:top w:val="nil"/>
          <w:left w:val="nil"/>
          <w:bottom w:val="nil"/>
          <w:right w:val="nil"/>
          <w:between w:val="nil"/>
        </w:pBdr>
        <w:rPr>
          <w:rFonts w:eastAsia="Calibri"/>
          <w:b/>
          <w:bCs/>
          <w:color w:val="000000"/>
        </w:rPr>
      </w:pPr>
      <w:r w:rsidRPr="008F7097">
        <w:rPr>
          <w:rFonts w:eastAsia="Calibri"/>
          <w:b/>
          <w:bCs/>
          <w:color w:val="000000"/>
        </w:rPr>
        <w:t>Overview</w:t>
      </w:r>
    </w:p>
    <w:p w14:paraId="3D697073" w14:textId="0C05E2F3" w:rsidR="003A2B41" w:rsidRPr="00F203EE" w:rsidRDefault="00DE0655" w:rsidP="00530B76">
      <w:pPr>
        <w:pStyle w:val="Line"/>
      </w:pPr>
      <w:r w:rsidRPr="00DE0655">
        <w:rPr>
          <w:color w:val="000000"/>
        </w:rPr>
        <w:t>Sustained progression through the nursing curriculum is dependent upon a student's concurrent maintenance of academic standards, clinical safety competencies, and professional conduct frameworks. Nursing courses are sequential; failure to successfully complete any single course component bars progression into the subsequent quarter's cohort block.</w:t>
      </w:r>
      <w:r w:rsidR="00000000">
        <w:pict w14:anchorId="1537B478">
          <v:rect id="_x0000_i1033" alt="P958#yIS1" style="width:0;height:1.5pt" o:hralign="center" o:hrstd="t" o:hr="t" fillcolor="#a0a0a0" stroked="f"/>
        </w:pict>
      </w:r>
    </w:p>
    <w:p w14:paraId="4A7DACA4" w14:textId="193FBE04" w:rsidR="008F7097" w:rsidRDefault="008F7097" w:rsidP="00F7455C">
      <w:pPr>
        <w:widowControl w:val="0"/>
        <w:pBdr>
          <w:top w:val="nil"/>
          <w:left w:val="nil"/>
          <w:bottom w:val="nil"/>
          <w:right w:val="nil"/>
          <w:between w:val="nil"/>
        </w:pBdr>
        <w:rPr>
          <w:rFonts w:eastAsia="Calibri"/>
          <w:b/>
          <w:bCs/>
          <w:color w:val="000000"/>
        </w:rPr>
      </w:pPr>
      <w:r w:rsidRPr="008F7097">
        <w:rPr>
          <w:rFonts w:eastAsia="Calibri"/>
          <w:b/>
          <w:bCs/>
          <w:color w:val="000000"/>
        </w:rPr>
        <w:t>Policy/Procedure: Program Progression Requirements</w:t>
      </w:r>
    </w:p>
    <w:p w14:paraId="6E44C161" w14:textId="77777777" w:rsidR="00DE0655" w:rsidRPr="00DE0655" w:rsidRDefault="00DE0655" w:rsidP="00DE0655">
      <w:pPr>
        <w:widowControl w:val="0"/>
        <w:pBdr>
          <w:top w:val="nil"/>
          <w:left w:val="nil"/>
          <w:bottom w:val="nil"/>
          <w:right w:val="nil"/>
          <w:between w:val="nil"/>
        </w:pBdr>
        <w:rPr>
          <w:rFonts w:eastAsia="Calibri"/>
          <w:b/>
          <w:bCs/>
          <w:color w:val="000000"/>
        </w:rPr>
      </w:pPr>
      <w:r w:rsidRPr="00DE0655">
        <w:rPr>
          <w:rFonts w:eastAsia="Calibri"/>
          <w:b/>
          <w:bCs/>
          <w:color w:val="000000"/>
        </w:rPr>
        <w:t>Part I: Academic Performance Standards</w:t>
      </w:r>
    </w:p>
    <w:p w14:paraId="5EBB9DD3" w14:textId="77777777" w:rsidR="00DE0655" w:rsidRPr="0008722E" w:rsidRDefault="00DE0655" w:rsidP="00DE0655">
      <w:pPr>
        <w:widowControl w:val="0"/>
        <w:pBdr>
          <w:top w:val="nil"/>
          <w:left w:val="nil"/>
          <w:bottom w:val="nil"/>
          <w:right w:val="nil"/>
          <w:between w:val="nil"/>
        </w:pBdr>
        <w:rPr>
          <w:rFonts w:eastAsia="Calibri"/>
          <w:b/>
          <w:bCs/>
          <w:color w:val="000000"/>
        </w:rPr>
      </w:pPr>
      <w:r w:rsidRPr="0008722E">
        <w:rPr>
          <w:rFonts w:eastAsia="Calibri"/>
          <w:b/>
          <w:bCs/>
          <w:color w:val="000000"/>
        </w:rPr>
        <w:t>1. Minimum Course Grade Thresholds</w:t>
      </w:r>
    </w:p>
    <w:p w14:paraId="5EA27D98" w14:textId="0AE9E4E0" w:rsidR="00DE0655" w:rsidRPr="00EA5892" w:rsidRDefault="00DE0655" w:rsidP="000D0D4A">
      <w:pPr>
        <w:pStyle w:val="BulletList"/>
        <w:rPr>
          <w:rFonts w:eastAsia="Calibri"/>
        </w:rPr>
      </w:pPr>
      <w:r w:rsidRPr="00F0507F">
        <w:rPr>
          <w:rFonts w:eastAsia="Calibri"/>
          <w:b/>
        </w:rPr>
        <w:t>Minimum Grade Requirement:</w:t>
      </w:r>
      <w:r w:rsidRPr="00EA5892">
        <w:rPr>
          <w:rFonts w:eastAsia="Calibri"/>
        </w:rPr>
        <w:t xml:space="preserve"> Students must achieve a minimum numeric grade of 78% (equivalent to a "</w:t>
      </w:r>
      <w:r w:rsidR="00E806F6">
        <w:rPr>
          <w:rFonts w:eastAsia="Calibri"/>
        </w:rPr>
        <w:t>C+</w:t>
      </w:r>
      <w:r w:rsidRPr="00EA5892">
        <w:rPr>
          <w:rFonts w:eastAsia="Calibri"/>
        </w:rPr>
        <w:t>" or 2.</w:t>
      </w:r>
      <w:r w:rsidR="00E806F6">
        <w:rPr>
          <w:rFonts w:eastAsia="Calibri"/>
        </w:rPr>
        <w:t>3</w:t>
      </w:r>
      <w:r w:rsidRPr="00EA5892">
        <w:rPr>
          <w:rFonts w:eastAsia="Calibri"/>
        </w:rPr>
        <w:t xml:space="preserve"> on the WVC Allied Health grading scale) in every required nursing course (both lecture and concurrent lab/clinical components). Achieving less than a 78% in any course results in an academic course failure.</w:t>
      </w:r>
    </w:p>
    <w:p w14:paraId="1AB9172C" w14:textId="5758CC0A" w:rsidR="00DE0655" w:rsidRPr="00F72F6D" w:rsidRDefault="00DE0655" w:rsidP="000D0D4A">
      <w:pPr>
        <w:pStyle w:val="BulletList"/>
        <w:rPr>
          <w:rFonts w:eastAsia="Calibri"/>
        </w:rPr>
      </w:pPr>
      <w:r w:rsidRPr="00F0507F">
        <w:rPr>
          <w:rFonts w:eastAsia="Calibri"/>
          <w:b/>
        </w:rPr>
        <w:t>Theory and Clinical Corequisites</w:t>
      </w:r>
      <w:r w:rsidRPr="00DE0655">
        <w:rPr>
          <w:rFonts w:eastAsia="Calibri"/>
        </w:rPr>
        <w:t xml:space="preserve">: </w:t>
      </w:r>
      <w:r w:rsidR="00F72F6D" w:rsidRPr="00F72F6D">
        <w:rPr>
          <w:rFonts w:eastAsia="Calibri"/>
        </w:rPr>
        <w:t>Nursing theory courses and their corresponding clinical and laboratory courses are corequisites and must all be successfully completed prior to progressing to the next quarter of the nursing program</w:t>
      </w:r>
      <w:r w:rsidR="00F72F6D">
        <w:rPr>
          <w:rFonts w:eastAsia="Calibri"/>
        </w:rPr>
        <w:t>.</w:t>
      </w:r>
    </w:p>
    <w:p w14:paraId="49BABC7D" w14:textId="77777777" w:rsidR="00DE0655" w:rsidRPr="0008722E" w:rsidRDefault="00DE0655" w:rsidP="00DE0655">
      <w:pPr>
        <w:widowControl w:val="0"/>
        <w:pBdr>
          <w:top w:val="nil"/>
          <w:left w:val="nil"/>
          <w:bottom w:val="nil"/>
          <w:right w:val="nil"/>
          <w:between w:val="nil"/>
        </w:pBdr>
        <w:rPr>
          <w:rFonts w:eastAsia="Calibri"/>
          <w:b/>
          <w:bCs/>
          <w:color w:val="000000"/>
        </w:rPr>
      </w:pPr>
      <w:r w:rsidRPr="0008722E">
        <w:rPr>
          <w:rFonts w:eastAsia="Calibri"/>
          <w:b/>
          <w:bCs/>
          <w:color w:val="000000"/>
        </w:rPr>
        <w:t>2. Mandatory Dosage Calculation Competency</w:t>
      </w:r>
    </w:p>
    <w:p w14:paraId="1BDDE885" w14:textId="77777777" w:rsidR="00DE0655" w:rsidRPr="00DE0655" w:rsidRDefault="00DE0655" w:rsidP="00DE0655">
      <w:pPr>
        <w:widowControl w:val="0"/>
        <w:pBdr>
          <w:top w:val="nil"/>
          <w:left w:val="nil"/>
          <w:bottom w:val="nil"/>
          <w:right w:val="nil"/>
          <w:between w:val="nil"/>
        </w:pBdr>
        <w:rPr>
          <w:rFonts w:eastAsia="Calibri"/>
          <w:color w:val="000000"/>
        </w:rPr>
      </w:pPr>
      <w:r w:rsidRPr="00DE0655">
        <w:rPr>
          <w:rFonts w:eastAsia="Calibri"/>
          <w:color w:val="000000"/>
        </w:rPr>
        <w:t>To ensure medication administration safety, students are required to demonstrate absolute competency in dosage calculations prior to entering any clinical rotation site each quarter.</w:t>
      </w:r>
    </w:p>
    <w:p w14:paraId="2B2DF961" w14:textId="169E1F6D" w:rsidR="00DE0655" w:rsidRPr="00DE0655" w:rsidRDefault="00DE0655" w:rsidP="000D0D4A">
      <w:pPr>
        <w:pStyle w:val="BulletList"/>
        <w:rPr>
          <w:rFonts w:eastAsia="Calibri"/>
        </w:rPr>
      </w:pPr>
      <w:r w:rsidRPr="00F0507F">
        <w:rPr>
          <w:rFonts w:eastAsia="Calibri"/>
          <w:b/>
        </w:rPr>
        <w:t>Passing Threshold:</w:t>
      </w:r>
      <w:r w:rsidRPr="00DE0655">
        <w:rPr>
          <w:rFonts w:eastAsia="Calibri"/>
        </w:rPr>
        <w:t xml:space="preserve"> Students must achieve a score of </w:t>
      </w:r>
      <w:r w:rsidR="00F5115A">
        <w:rPr>
          <w:rFonts w:eastAsia="Calibri"/>
        </w:rPr>
        <w:t>10</w:t>
      </w:r>
      <w:r w:rsidRPr="00DE0655">
        <w:rPr>
          <w:rFonts w:eastAsia="Calibri"/>
        </w:rPr>
        <w:t>0% on the designated departmental dosage calculation examination.</w:t>
      </w:r>
    </w:p>
    <w:p w14:paraId="1DC4C785" w14:textId="77777777" w:rsidR="00DE0655" w:rsidRPr="00DE0655" w:rsidRDefault="00DE0655" w:rsidP="000D0D4A">
      <w:pPr>
        <w:pStyle w:val="BulletList"/>
        <w:rPr>
          <w:rFonts w:eastAsia="Calibri"/>
        </w:rPr>
      </w:pPr>
      <w:r w:rsidRPr="00F0507F">
        <w:rPr>
          <w:rFonts w:eastAsia="Calibri"/>
          <w:b/>
        </w:rPr>
        <w:t>Attempt Limits:</w:t>
      </w:r>
      <w:r w:rsidRPr="00DE0655">
        <w:rPr>
          <w:rFonts w:eastAsia="Calibri"/>
        </w:rPr>
        <w:t xml:space="preserve"> Students are permitted a maximum of three (3) testing attempts to achieve this benchmark.</w:t>
      </w:r>
    </w:p>
    <w:p w14:paraId="21270585" w14:textId="77777777" w:rsidR="00DE0655" w:rsidRPr="00DE0655" w:rsidRDefault="00DE0655" w:rsidP="000D0D4A">
      <w:pPr>
        <w:pStyle w:val="BulletList"/>
        <w:rPr>
          <w:rFonts w:eastAsia="Calibri"/>
        </w:rPr>
      </w:pPr>
      <w:r w:rsidRPr="00F0507F">
        <w:rPr>
          <w:rFonts w:eastAsia="Calibri"/>
          <w:b/>
        </w:rPr>
        <w:t>Progression Failure:</w:t>
      </w:r>
      <w:r w:rsidRPr="00DE0655">
        <w:rPr>
          <w:rFonts w:eastAsia="Calibri"/>
        </w:rPr>
        <w:t xml:space="preserve"> If a student does not achieve the passing threshold by the third attempt, they are structurally barred from entering the clinical environment, resulting in an automatic clinical course failure for the quarter.</w:t>
      </w:r>
    </w:p>
    <w:p w14:paraId="710B8EBD" w14:textId="77777777" w:rsidR="00DE0655" w:rsidRPr="00DE0655" w:rsidRDefault="00DE0655" w:rsidP="00DE0655">
      <w:pPr>
        <w:widowControl w:val="0"/>
        <w:pBdr>
          <w:top w:val="nil"/>
          <w:left w:val="nil"/>
          <w:bottom w:val="nil"/>
          <w:right w:val="nil"/>
          <w:between w:val="nil"/>
        </w:pBdr>
        <w:rPr>
          <w:rFonts w:eastAsia="Calibri"/>
          <w:b/>
          <w:bCs/>
          <w:color w:val="000000"/>
        </w:rPr>
      </w:pPr>
      <w:r w:rsidRPr="00DE0655">
        <w:rPr>
          <w:rFonts w:eastAsia="Calibri"/>
          <w:b/>
          <w:bCs/>
          <w:color w:val="000000"/>
        </w:rPr>
        <w:t>Part II: Clinical Safety and Professional Conduct Frameworks</w:t>
      </w:r>
    </w:p>
    <w:p w14:paraId="636FD72D" w14:textId="77777777" w:rsidR="00DE0655" w:rsidRPr="00604EFC" w:rsidRDefault="00DE0655" w:rsidP="0008722E">
      <w:pPr>
        <w:widowControl w:val="0"/>
        <w:pBdr>
          <w:top w:val="nil"/>
          <w:left w:val="nil"/>
          <w:bottom w:val="nil"/>
          <w:right w:val="nil"/>
          <w:between w:val="nil"/>
        </w:pBdr>
        <w:rPr>
          <w:rFonts w:eastAsia="Calibri"/>
          <w:b/>
          <w:bCs/>
          <w:color w:val="000000"/>
        </w:rPr>
      </w:pPr>
      <w:r w:rsidRPr="00604EFC">
        <w:rPr>
          <w:rFonts w:eastAsia="Calibri"/>
          <w:b/>
          <w:bCs/>
          <w:color w:val="000000"/>
        </w:rPr>
        <w:t>1. Safe Clinical Practice Mandate</w:t>
      </w:r>
    </w:p>
    <w:p w14:paraId="549ED68D" w14:textId="77777777" w:rsidR="00DE0655" w:rsidRPr="00DE0655" w:rsidRDefault="00DE0655" w:rsidP="00DE0655">
      <w:pPr>
        <w:widowControl w:val="0"/>
        <w:pBdr>
          <w:top w:val="nil"/>
          <w:left w:val="nil"/>
          <w:bottom w:val="nil"/>
          <w:right w:val="nil"/>
          <w:between w:val="nil"/>
        </w:pBdr>
        <w:rPr>
          <w:rFonts w:eastAsia="Calibri"/>
          <w:color w:val="000000"/>
        </w:rPr>
      </w:pPr>
      <w:r w:rsidRPr="00DE0655">
        <w:rPr>
          <w:rFonts w:eastAsia="Calibri"/>
          <w:color w:val="000000"/>
        </w:rPr>
        <w:t>Students must demonstrate consistently safe patient care, appropriate professional judgment, and strict adherence to the scope of practice outlined by the Washington State Board of Nursing.</w:t>
      </w:r>
    </w:p>
    <w:p w14:paraId="6C99CD11" w14:textId="37543DB1" w:rsidR="00DE0655" w:rsidRPr="00DE0655" w:rsidRDefault="00DE0655">
      <w:pPr>
        <w:keepNext/>
        <w:keepLines/>
        <w:numPr>
          <w:ilvl w:val="0"/>
          <w:numId w:val="17"/>
        </w:numPr>
        <w:pBdr>
          <w:top w:val="nil"/>
          <w:left w:val="nil"/>
          <w:bottom w:val="nil"/>
          <w:right w:val="nil"/>
          <w:between w:val="nil"/>
        </w:pBdr>
        <w:rPr>
          <w:rFonts w:eastAsia="Calibri"/>
          <w:color w:val="000000"/>
        </w:rPr>
      </w:pPr>
      <w:r w:rsidRPr="00F0507F">
        <w:rPr>
          <w:rFonts w:eastAsia="Calibri"/>
          <w:b/>
          <w:bCs/>
          <w:color w:val="000000"/>
        </w:rPr>
        <w:lastRenderedPageBreak/>
        <w:t>Immediate Removal Rights:</w:t>
      </w:r>
      <w:r w:rsidRPr="00DE0655">
        <w:rPr>
          <w:rFonts w:eastAsia="Calibri"/>
          <w:color w:val="000000"/>
        </w:rPr>
        <w:t xml:space="preserve"> Nursing faculty or clinical affiliates maintain the administrative right to immediately remove a student from a clinical or laboratory environment if the student’s behavior, lack of preparation, or clinical judgment is determined to jeopardize patient safety or well-being.</w:t>
      </w:r>
    </w:p>
    <w:p w14:paraId="635CE9F4" w14:textId="733285A1" w:rsidR="00DE0655" w:rsidRPr="00DE0655" w:rsidRDefault="00DE0655">
      <w:pPr>
        <w:widowControl w:val="0"/>
        <w:numPr>
          <w:ilvl w:val="0"/>
          <w:numId w:val="17"/>
        </w:numPr>
        <w:pBdr>
          <w:top w:val="nil"/>
          <w:left w:val="nil"/>
          <w:bottom w:val="nil"/>
          <w:right w:val="nil"/>
          <w:between w:val="nil"/>
        </w:pBdr>
        <w:rPr>
          <w:rFonts w:eastAsia="Calibri"/>
          <w:color w:val="000000"/>
        </w:rPr>
      </w:pPr>
      <w:r w:rsidRPr="00F16E84">
        <w:rPr>
          <w:rFonts w:eastAsia="Calibri"/>
          <w:b/>
          <w:bCs/>
          <w:color w:val="000000"/>
        </w:rPr>
        <w:t>Administrative Dismissal:</w:t>
      </w:r>
      <w:r w:rsidRPr="00DE0655">
        <w:rPr>
          <w:rFonts w:eastAsia="Calibri"/>
          <w:color w:val="000000"/>
        </w:rPr>
        <w:t xml:space="preserve"> Any removal from a clinical site for a validated patient safety violation will trigger an immediate review by the Director of Nursing Programs and may result in dismissal from the program.</w:t>
      </w:r>
    </w:p>
    <w:p w14:paraId="7E881B51" w14:textId="77777777" w:rsidR="00DE0655" w:rsidRPr="00604EFC" w:rsidRDefault="00DE0655" w:rsidP="00DE0655">
      <w:pPr>
        <w:widowControl w:val="0"/>
        <w:pBdr>
          <w:top w:val="nil"/>
          <w:left w:val="nil"/>
          <w:bottom w:val="nil"/>
          <w:right w:val="nil"/>
          <w:between w:val="nil"/>
        </w:pBdr>
        <w:rPr>
          <w:rFonts w:eastAsia="Calibri"/>
          <w:b/>
          <w:bCs/>
          <w:color w:val="000000"/>
        </w:rPr>
      </w:pPr>
      <w:r w:rsidRPr="00604EFC">
        <w:rPr>
          <w:rFonts w:eastAsia="Calibri"/>
          <w:b/>
          <w:bCs/>
          <w:color w:val="000000"/>
        </w:rPr>
        <w:t>2. Professional Conduct and Communication</w:t>
      </w:r>
    </w:p>
    <w:p w14:paraId="468CDEEC" w14:textId="77777777" w:rsidR="00DE0655" w:rsidRPr="00DE0655" w:rsidRDefault="00DE0655" w:rsidP="00DE0655">
      <w:pPr>
        <w:widowControl w:val="0"/>
        <w:pBdr>
          <w:top w:val="nil"/>
          <w:left w:val="nil"/>
          <w:bottom w:val="nil"/>
          <w:right w:val="nil"/>
          <w:between w:val="nil"/>
        </w:pBdr>
        <w:rPr>
          <w:rFonts w:eastAsia="Calibri"/>
          <w:color w:val="000000"/>
        </w:rPr>
      </w:pPr>
      <w:r w:rsidRPr="00DE0655">
        <w:rPr>
          <w:rFonts w:eastAsia="Calibri"/>
          <w:color w:val="000000"/>
        </w:rPr>
        <w:t>Nursing students are expected to adhere to the highest standards of professional decorum, accountability, and communication as outlined in the WVC Student Code of Conduct and professional nursing standards.</w:t>
      </w:r>
    </w:p>
    <w:p w14:paraId="2550DE2D" w14:textId="2D3E7FD9" w:rsidR="00DE0655" w:rsidRPr="00CA7AE6" w:rsidRDefault="00DE0655" w:rsidP="000D0D4A">
      <w:pPr>
        <w:pStyle w:val="BulletList"/>
        <w:rPr>
          <w:rFonts w:eastAsia="Calibri"/>
        </w:rPr>
      </w:pPr>
      <w:r w:rsidRPr="00F16E84">
        <w:rPr>
          <w:rFonts w:eastAsia="Calibri"/>
          <w:b/>
        </w:rPr>
        <w:t>Progressive Discipline:</w:t>
      </w:r>
      <w:r w:rsidRPr="00DE0655">
        <w:rPr>
          <w:rFonts w:eastAsia="Calibri"/>
        </w:rPr>
        <w:t xml:space="preserve"> Minor infractions regarding attendance, professional communication, or dress code will follow a progressive discipline model </w:t>
      </w:r>
      <w:r w:rsidR="009E5641" w:rsidRPr="009E5641">
        <w:rPr>
          <w:rFonts w:eastAsia="Calibri"/>
        </w:rPr>
        <w:t>(written warning, clinical deficiency, collaborative performance plan)</w:t>
      </w:r>
      <w:r w:rsidR="009E5641">
        <w:rPr>
          <w:rFonts w:eastAsia="Calibri"/>
        </w:rPr>
        <w:t>.</w:t>
      </w:r>
    </w:p>
    <w:p w14:paraId="2A68210B" w14:textId="41E23EB1" w:rsidR="00DE0655" w:rsidRPr="00DE0655" w:rsidRDefault="00DE0655" w:rsidP="000D0D4A">
      <w:pPr>
        <w:pStyle w:val="BulletList"/>
        <w:rPr>
          <w:rFonts w:eastAsia="Calibri"/>
        </w:rPr>
      </w:pPr>
      <w:r w:rsidRPr="006003F5">
        <w:rPr>
          <w:rFonts w:eastAsia="Calibri"/>
          <w:b/>
        </w:rPr>
        <w:t>Critical Violations:</w:t>
      </w:r>
      <w:r w:rsidRPr="00DE0655">
        <w:rPr>
          <w:rFonts w:eastAsia="Calibri"/>
        </w:rPr>
        <w:t xml:space="preserve"> Certain critical behavioral or ethical violations bypass progressive discipline and </w:t>
      </w:r>
      <w:r w:rsidR="006003F5">
        <w:rPr>
          <w:rFonts w:eastAsia="Calibri"/>
        </w:rPr>
        <w:t>may</w:t>
      </w:r>
      <w:r w:rsidRPr="00DE0655">
        <w:rPr>
          <w:rFonts w:eastAsia="Calibri"/>
        </w:rPr>
        <w:t xml:space="preserve"> result in immediate programmatic dismissal and permanent ineligibility for re-admission. These include, but are not limited to:</w:t>
      </w:r>
    </w:p>
    <w:p w14:paraId="77C85B6A" w14:textId="77777777" w:rsidR="00DE0655" w:rsidRPr="00DE0655" w:rsidRDefault="00DE0655">
      <w:pPr>
        <w:widowControl w:val="0"/>
        <w:numPr>
          <w:ilvl w:val="1"/>
          <w:numId w:val="18"/>
        </w:numPr>
        <w:pBdr>
          <w:top w:val="nil"/>
          <w:left w:val="nil"/>
          <w:bottom w:val="nil"/>
          <w:right w:val="nil"/>
          <w:between w:val="nil"/>
        </w:pBdr>
        <w:rPr>
          <w:rFonts w:eastAsia="Calibri"/>
          <w:color w:val="000000"/>
        </w:rPr>
      </w:pPr>
      <w:r w:rsidRPr="00DE0655">
        <w:rPr>
          <w:rFonts w:eastAsia="Calibri"/>
          <w:color w:val="000000"/>
        </w:rPr>
        <w:t>Gross negligence or willful misconduct in patient care.</w:t>
      </w:r>
    </w:p>
    <w:p w14:paraId="5C67E918" w14:textId="77777777" w:rsidR="00DE0655" w:rsidRPr="00DE0655" w:rsidRDefault="00DE0655">
      <w:pPr>
        <w:widowControl w:val="0"/>
        <w:numPr>
          <w:ilvl w:val="1"/>
          <w:numId w:val="18"/>
        </w:numPr>
        <w:pBdr>
          <w:top w:val="nil"/>
          <w:left w:val="nil"/>
          <w:bottom w:val="nil"/>
          <w:right w:val="nil"/>
          <w:between w:val="nil"/>
        </w:pBdr>
        <w:rPr>
          <w:rFonts w:eastAsia="Calibri"/>
          <w:color w:val="000000"/>
        </w:rPr>
      </w:pPr>
      <w:r w:rsidRPr="00DE0655">
        <w:rPr>
          <w:rFonts w:eastAsia="Calibri"/>
          <w:color w:val="000000"/>
        </w:rPr>
        <w:t>Breaches of the Health Insurance Portability and Accountability Act (HIPAA) or unauthorized disclosure of protected health information.</w:t>
      </w:r>
    </w:p>
    <w:p w14:paraId="196613AA" w14:textId="77777777" w:rsidR="00DE0655" w:rsidRPr="00DE0655" w:rsidRDefault="00DE0655">
      <w:pPr>
        <w:widowControl w:val="0"/>
        <w:numPr>
          <w:ilvl w:val="1"/>
          <w:numId w:val="18"/>
        </w:numPr>
        <w:pBdr>
          <w:top w:val="nil"/>
          <w:left w:val="nil"/>
          <w:bottom w:val="nil"/>
          <w:right w:val="nil"/>
          <w:between w:val="nil"/>
        </w:pBdr>
        <w:rPr>
          <w:rFonts w:eastAsia="Calibri"/>
          <w:color w:val="000000"/>
        </w:rPr>
      </w:pPr>
      <w:r w:rsidRPr="00DE0655">
        <w:rPr>
          <w:rFonts w:eastAsia="Calibri"/>
          <w:color w:val="000000"/>
        </w:rPr>
        <w:t>Chemical impairment while on campus or at a clinical site.</w:t>
      </w:r>
    </w:p>
    <w:p w14:paraId="7C0D2158" w14:textId="77777777" w:rsidR="00DE0655" w:rsidRPr="00DE0655" w:rsidRDefault="00DE0655">
      <w:pPr>
        <w:widowControl w:val="0"/>
        <w:numPr>
          <w:ilvl w:val="1"/>
          <w:numId w:val="18"/>
        </w:numPr>
        <w:pBdr>
          <w:top w:val="nil"/>
          <w:left w:val="nil"/>
          <w:bottom w:val="nil"/>
          <w:right w:val="nil"/>
          <w:between w:val="nil"/>
        </w:pBdr>
        <w:rPr>
          <w:rFonts w:eastAsia="Calibri"/>
          <w:color w:val="000000"/>
        </w:rPr>
      </w:pPr>
      <w:r w:rsidRPr="00DE0655">
        <w:rPr>
          <w:rFonts w:eastAsia="Calibri"/>
          <w:color w:val="000000"/>
        </w:rPr>
        <w:t>Academic dishonesty (cheating, plagiarism, or falsification of clinical records).</w:t>
      </w:r>
    </w:p>
    <w:p w14:paraId="1EC51CD7" w14:textId="77777777" w:rsidR="00DE0655" w:rsidRPr="00DE0655" w:rsidRDefault="00DE0655" w:rsidP="00DE0655">
      <w:pPr>
        <w:widowControl w:val="0"/>
        <w:pBdr>
          <w:top w:val="nil"/>
          <w:left w:val="nil"/>
          <w:bottom w:val="nil"/>
          <w:right w:val="nil"/>
          <w:between w:val="nil"/>
        </w:pBdr>
        <w:rPr>
          <w:rFonts w:eastAsia="Calibri"/>
          <w:b/>
          <w:bCs/>
          <w:color w:val="000000"/>
        </w:rPr>
      </w:pPr>
      <w:r w:rsidRPr="00DE0655">
        <w:rPr>
          <w:rFonts w:eastAsia="Calibri"/>
          <w:b/>
          <w:bCs/>
          <w:color w:val="000000"/>
        </w:rPr>
        <w:t>Part III: Learning Outcome Remediation</w:t>
      </w:r>
    </w:p>
    <w:p w14:paraId="0AF01EEE" w14:textId="62534FDD" w:rsidR="00DE0655" w:rsidRPr="00DE0655" w:rsidRDefault="00DE0655" w:rsidP="00DE0655">
      <w:pPr>
        <w:widowControl w:val="0"/>
        <w:pBdr>
          <w:top w:val="nil"/>
          <w:left w:val="nil"/>
          <w:bottom w:val="nil"/>
          <w:right w:val="nil"/>
          <w:between w:val="nil"/>
        </w:pBdr>
        <w:rPr>
          <w:rFonts w:eastAsia="Calibri"/>
          <w:color w:val="000000"/>
        </w:rPr>
      </w:pPr>
      <w:r w:rsidRPr="00DE0655">
        <w:rPr>
          <w:rFonts w:eastAsia="Calibri"/>
          <w:color w:val="000000"/>
        </w:rPr>
        <w:t xml:space="preserve">If a student demonstrates a deficit in meeting specific course or program learning outcomes (but has not committed a critical safety or conduct violation), faculty will issue a formal written </w:t>
      </w:r>
      <w:r w:rsidR="008756E1">
        <w:rPr>
          <w:rFonts w:eastAsia="Calibri"/>
          <w:color w:val="000000"/>
        </w:rPr>
        <w:t>warning or deficiency</w:t>
      </w:r>
      <w:r w:rsidRPr="00DE0655">
        <w:rPr>
          <w:rFonts w:eastAsia="Calibri"/>
          <w:color w:val="000000"/>
        </w:rPr>
        <w:t>.</w:t>
      </w:r>
    </w:p>
    <w:p w14:paraId="38DF3421" w14:textId="56228054" w:rsidR="00DE0655" w:rsidRPr="00DE0655" w:rsidRDefault="00DE0655" w:rsidP="00F43E32">
      <w:pPr>
        <w:pStyle w:val="BulletList"/>
        <w:rPr>
          <w:rFonts w:eastAsia="Calibri"/>
        </w:rPr>
      </w:pPr>
      <w:r w:rsidRPr="004A18D9">
        <w:rPr>
          <w:rFonts w:eastAsia="Calibri"/>
          <w:b/>
        </w:rPr>
        <w:t>The Collaborative Performance Plan:</w:t>
      </w:r>
      <w:r w:rsidRPr="00DE0655">
        <w:rPr>
          <w:rFonts w:eastAsia="Calibri"/>
        </w:rPr>
        <w:t xml:space="preserve"> The student will be placed on a structured, mandatory remediation contract outlining the specific competencies that must be demonstrated, alongside an explicit timeline for completion.</w:t>
      </w:r>
    </w:p>
    <w:p w14:paraId="65DF9B25" w14:textId="77777777" w:rsidR="00DE0655" w:rsidRPr="00DE0655" w:rsidRDefault="00DE0655" w:rsidP="00F43E32">
      <w:pPr>
        <w:pStyle w:val="BulletList"/>
        <w:rPr>
          <w:rFonts w:eastAsia="Calibri"/>
        </w:rPr>
      </w:pPr>
      <w:r w:rsidRPr="004A18D9">
        <w:rPr>
          <w:rFonts w:eastAsia="Calibri"/>
          <w:b/>
        </w:rPr>
        <w:t>Consequence of Non-Compliance:</w:t>
      </w:r>
      <w:r w:rsidRPr="00DE0655">
        <w:rPr>
          <w:rFonts w:eastAsia="Calibri"/>
        </w:rPr>
        <w:t xml:space="preserve"> Failure to successfully fulfill all metrics of an active remediation plan within the designated timeline will result in a programmatic dismissal for academic deficiency.</w:t>
      </w:r>
    </w:p>
    <w:p w14:paraId="4E4FCD61" w14:textId="7958FDC3" w:rsidR="00DE0655" w:rsidRDefault="00DE0655" w:rsidP="00DE0655">
      <w:pPr>
        <w:widowControl w:val="0"/>
        <w:pBdr>
          <w:top w:val="nil"/>
          <w:left w:val="nil"/>
          <w:bottom w:val="nil"/>
          <w:right w:val="nil"/>
          <w:between w:val="nil"/>
        </w:pBdr>
        <w:rPr>
          <w:rFonts w:eastAsia="Calibri"/>
          <w:b/>
          <w:bCs/>
          <w:color w:val="000000"/>
        </w:rPr>
      </w:pPr>
      <w:r w:rsidRPr="004A18D9">
        <w:rPr>
          <w:rFonts w:eastAsia="Calibri"/>
          <w:b/>
          <w:bCs/>
          <w:color w:val="000000"/>
        </w:rPr>
        <w:t>Part IV: Ineligibility for Re-Admission vs. Voluntary Re</w:t>
      </w:r>
      <w:r w:rsidR="005B63C2">
        <w:rPr>
          <w:rFonts w:eastAsia="Calibri"/>
          <w:b/>
          <w:bCs/>
          <w:color w:val="000000"/>
        </w:rPr>
        <w:t>e</w:t>
      </w:r>
      <w:r w:rsidRPr="004A18D9">
        <w:rPr>
          <w:rFonts w:eastAsia="Calibri"/>
          <w:b/>
          <w:bCs/>
          <w:color w:val="000000"/>
        </w:rPr>
        <w:t>ntry</w:t>
      </w:r>
    </w:p>
    <w:p w14:paraId="36CBDBDC" w14:textId="65D825AA" w:rsidR="008578FD" w:rsidRPr="00DE0655" w:rsidRDefault="0083404E" w:rsidP="00DE0655">
      <w:pPr>
        <w:widowControl w:val="0"/>
        <w:pBdr>
          <w:top w:val="nil"/>
          <w:left w:val="nil"/>
          <w:bottom w:val="nil"/>
          <w:right w:val="nil"/>
          <w:between w:val="nil"/>
        </w:pBdr>
        <w:rPr>
          <w:rFonts w:eastAsia="Calibri"/>
          <w:color w:val="000000"/>
        </w:rPr>
      </w:pPr>
      <w:r w:rsidRPr="005B63C2">
        <w:rPr>
          <w:rFonts w:eastAsia="Calibri"/>
          <w:color w:val="000000"/>
        </w:rPr>
        <w:t>Eligibility for reentry will follow policy 1.4 Dismissal and Re</w:t>
      </w:r>
      <w:r w:rsidR="005B63C2" w:rsidRPr="005B63C2">
        <w:rPr>
          <w:rFonts w:eastAsia="Calibri"/>
          <w:color w:val="000000"/>
        </w:rPr>
        <w:t>entry.</w:t>
      </w:r>
    </w:p>
    <w:p w14:paraId="2B064E68" w14:textId="77777777" w:rsidR="00337876" w:rsidRDefault="00337876">
      <w:pPr>
        <w:spacing w:after="0" w:line="242" w:lineRule="auto"/>
        <w:jc w:val="both"/>
        <w:rPr>
          <w:b/>
          <w:bCs/>
          <w:szCs w:val="24"/>
        </w:rPr>
      </w:pPr>
      <w:r>
        <w:br w:type="page"/>
      </w:r>
    </w:p>
    <w:p w14:paraId="4C54C4F3" w14:textId="12C1AC93" w:rsidR="00C75F5E" w:rsidRPr="00C75F5E" w:rsidRDefault="006134B7" w:rsidP="00F203EE">
      <w:pPr>
        <w:pStyle w:val="Heading3"/>
      </w:pPr>
      <w:bookmarkStart w:id="72" w:name="_Toc236655093"/>
      <w:r>
        <w:lastRenderedPageBreak/>
        <w:t xml:space="preserve">1.4 </w:t>
      </w:r>
      <w:r w:rsidRPr="00D8748B">
        <w:t>Dismissal &amp; Re-Entry Policy</w:t>
      </w:r>
      <w:bookmarkEnd w:id="72"/>
    </w:p>
    <w:p w14:paraId="3DF6296D" w14:textId="77777777" w:rsidR="006134B7" w:rsidRPr="00374C31" w:rsidRDefault="006134B7" w:rsidP="00C24E0A">
      <w:bookmarkStart w:id="73" w:name="_Toc209028111"/>
      <w:r w:rsidRPr="00C24E0A">
        <w:rPr>
          <w:b/>
          <w:bCs/>
        </w:rPr>
        <w:t>Purpose</w:t>
      </w:r>
      <w:bookmarkEnd w:id="73"/>
    </w:p>
    <w:p w14:paraId="44B28D8C" w14:textId="6532062D" w:rsidR="006134B7" w:rsidRPr="00374C31" w:rsidRDefault="008578FD" w:rsidP="00530B76">
      <w:pPr>
        <w:pStyle w:val="Line"/>
      </w:pPr>
      <w:r w:rsidRPr="008578FD">
        <w:rPr>
          <w:rFonts w:asciiTheme="minorHAnsi" w:eastAsia="Times New Roman" w:hAnsiTheme="minorHAnsi" w:cstheme="minorHAnsi"/>
        </w:rPr>
        <w:t>This policy defines the structural guidelines, operational processes, and behavioral boundaries governing student program dismissal, voluntary withdrawal, and the parameters for potential cohort re-entry.</w:t>
      </w:r>
      <w:r w:rsidR="00000000">
        <w:pict w14:anchorId="1EE93054">
          <v:rect id="_x0000_i1034" alt="P991#yIS1" style="width:0;height:1.5pt" o:hralign="center" o:hrstd="t" o:hr="t" fillcolor="#a0a0a0" stroked="f"/>
        </w:pict>
      </w:r>
    </w:p>
    <w:p w14:paraId="10ED0E9A" w14:textId="77777777" w:rsidR="006134B7" w:rsidRPr="00374C31" w:rsidRDefault="006134B7" w:rsidP="00F203EE">
      <w:r w:rsidRPr="00F203EE">
        <w:rPr>
          <w:b/>
          <w:bCs/>
        </w:rPr>
        <w:t>Scope</w:t>
      </w:r>
    </w:p>
    <w:p w14:paraId="0BBDB7CD" w14:textId="77777777" w:rsidR="00B05149" w:rsidRPr="00390E30" w:rsidRDefault="00B05149" w:rsidP="00B05149">
      <w:pPr>
        <w:spacing w:after="0"/>
        <w:rPr>
          <w:rFonts w:eastAsia="Calibri"/>
        </w:rPr>
      </w:pPr>
      <w:r w:rsidRPr="00390E30">
        <w:rPr>
          <w:rFonts w:eastAsia="Calibri"/>
        </w:rPr>
        <w:t>This policy applies to all students enrolled in any Nursing program offered by W</w:t>
      </w:r>
      <w:r>
        <w:rPr>
          <w:rFonts w:eastAsia="Calibri"/>
        </w:rPr>
        <w:t>VC</w:t>
      </w:r>
      <w:r w:rsidRPr="00390E30">
        <w:rPr>
          <w:rFonts w:eastAsia="Calibri"/>
        </w:rPr>
        <w:t>.</w:t>
      </w:r>
    </w:p>
    <w:p w14:paraId="05EB6C1C" w14:textId="6359EBF3" w:rsidR="006134B7" w:rsidRPr="00374C31" w:rsidRDefault="00000000" w:rsidP="00530B76">
      <w:pPr>
        <w:pStyle w:val="Line"/>
      </w:pPr>
      <w:r>
        <w:pict w14:anchorId="72EFC3A8">
          <v:rect id="_x0000_i1035" alt="P994#yIS1" style="width:0;height:1.5pt" o:hralign="center" o:hrstd="t" o:hr="t" fillcolor="#a0a0a0" stroked="f"/>
        </w:pict>
      </w:r>
    </w:p>
    <w:p w14:paraId="339F1A9B" w14:textId="77777777" w:rsidR="006134B7" w:rsidRPr="00374C31" w:rsidRDefault="006134B7" w:rsidP="00C24E0A">
      <w:bookmarkStart w:id="74" w:name="_Toc209028112"/>
      <w:r w:rsidRPr="00C24E0A">
        <w:rPr>
          <w:b/>
          <w:bCs/>
        </w:rPr>
        <w:t>Overview</w:t>
      </w:r>
      <w:bookmarkEnd w:id="74"/>
    </w:p>
    <w:p w14:paraId="349CA47D" w14:textId="6EE76847" w:rsidR="006134B7" w:rsidRPr="00374C31" w:rsidRDefault="008578FD" w:rsidP="00530B76">
      <w:pPr>
        <w:pStyle w:val="Line"/>
      </w:pPr>
      <w:r w:rsidRPr="008578FD">
        <w:rPr>
          <w:rFonts w:eastAsia="Times New Roman"/>
        </w:rPr>
        <w:t xml:space="preserve">A student’s enrollment in a WVC Nursing program may be terminated either voluntarily via student-initiated withdrawal or involuntarily via institutional programmatic dismissal due to academic, clinical, or behavioral deficiencies. Students who depart the program in eligible status are permitted a maximum of </w:t>
      </w:r>
      <w:r w:rsidRPr="008578FD">
        <w:rPr>
          <w:rFonts w:eastAsia="Times New Roman"/>
          <w:b/>
          <w:bCs/>
        </w:rPr>
        <w:t>one (1) re-entry opportunity</w:t>
      </w:r>
      <w:r w:rsidRPr="008578FD">
        <w:rPr>
          <w:rFonts w:eastAsia="Times New Roman"/>
        </w:rPr>
        <w:t>, subject to strict space availability and compliance benchmarks.</w:t>
      </w:r>
      <w:r w:rsidR="00000000">
        <w:pict w14:anchorId="7331E642">
          <v:rect id="_x0000_i1036" alt="P996#yIS1" style="width:0;height:1.5pt" o:hralign="center" o:hrstd="t" o:hr="t" fillcolor="#a0a0a0" stroked="f"/>
        </w:pict>
      </w:r>
    </w:p>
    <w:p w14:paraId="785F20DB" w14:textId="77777777" w:rsidR="006134B7" w:rsidRPr="00F203EE" w:rsidRDefault="006134B7" w:rsidP="00F203EE">
      <w:pPr>
        <w:rPr>
          <w:b/>
          <w:bCs/>
        </w:rPr>
      </w:pPr>
      <w:r w:rsidRPr="00F203EE">
        <w:rPr>
          <w:b/>
          <w:bCs/>
        </w:rPr>
        <w:t>Policy/Procedure</w:t>
      </w:r>
    </w:p>
    <w:p w14:paraId="27E292A8" w14:textId="77777777" w:rsidR="008578FD" w:rsidRPr="008578FD" w:rsidRDefault="008578FD" w:rsidP="00D75AA5">
      <w:pPr>
        <w:pStyle w:val="normalbold"/>
      </w:pPr>
      <w:r w:rsidRPr="008578FD">
        <w:t>Part I: General Dismissal &amp; Re-Entry Eligibility</w:t>
      </w:r>
    </w:p>
    <w:p w14:paraId="24E20164" w14:textId="3E30AA60" w:rsidR="00955D18" w:rsidRPr="00955D18" w:rsidRDefault="008578FD" w:rsidP="003B6F3D">
      <w:pPr>
        <w:pStyle w:val="normalbold"/>
        <w:rPr>
          <w:bCs/>
        </w:rPr>
      </w:pPr>
      <w:r w:rsidRPr="008048CD">
        <w:t xml:space="preserve">1. </w:t>
      </w:r>
      <w:r w:rsidR="00955D18" w:rsidRPr="004A18D9">
        <w:rPr>
          <w:rFonts w:eastAsia="Calibri"/>
        </w:rPr>
        <w:t>Standard Re-Entry Framework (Eligible Status)</w:t>
      </w:r>
    </w:p>
    <w:p w14:paraId="0D5C0CCF" w14:textId="3634E056" w:rsidR="00955D18" w:rsidRPr="00DE0655" w:rsidRDefault="00955D18" w:rsidP="00955D18">
      <w:pPr>
        <w:widowControl w:val="0"/>
        <w:pBdr>
          <w:top w:val="nil"/>
          <w:left w:val="nil"/>
          <w:bottom w:val="nil"/>
          <w:right w:val="nil"/>
          <w:between w:val="nil"/>
        </w:pBdr>
        <w:rPr>
          <w:rFonts w:eastAsia="Calibri"/>
          <w:color w:val="000000"/>
        </w:rPr>
      </w:pPr>
      <w:r w:rsidRPr="00DE0655">
        <w:rPr>
          <w:rFonts w:eastAsia="Calibri"/>
          <w:color w:val="000000"/>
        </w:rPr>
        <w:t>Students who withdraw in good standing, or who are dismissed solely due to an academic course failure (under 78%) remain eligible to request a one-time re-entry under the following parameters:</w:t>
      </w:r>
    </w:p>
    <w:p w14:paraId="1F640C83" w14:textId="77777777" w:rsidR="00955D18" w:rsidRPr="00DE0655" w:rsidRDefault="00955D18" w:rsidP="000D0D4A">
      <w:pPr>
        <w:pStyle w:val="BulletList"/>
        <w:rPr>
          <w:rFonts w:eastAsia="Calibri"/>
        </w:rPr>
      </w:pPr>
      <w:r w:rsidRPr="0026292D">
        <w:rPr>
          <w:rFonts w:eastAsia="Calibri"/>
          <w:b/>
          <w:bCs w:val="0"/>
        </w:rPr>
        <w:t>The One-Year Window</w:t>
      </w:r>
      <w:r w:rsidRPr="00DE0655">
        <w:rPr>
          <w:rFonts w:eastAsia="Calibri"/>
        </w:rPr>
        <w:t>: The student must formally request re-admission and resume coursework within one (1) academic year of the date of their withdrawal or failure.</w:t>
      </w:r>
    </w:p>
    <w:p w14:paraId="5C40B09D" w14:textId="77777777" w:rsidR="00955D18" w:rsidRPr="00DE0655" w:rsidRDefault="00955D18" w:rsidP="000D0D4A">
      <w:pPr>
        <w:pStyle w:val="BulletList"/>
        <w:rPr>
          <w:rFonts w:eastAsia="Calibri"/>
        </w:rPr>
      </w:pPr>
      <w:r w:rsidRPr="0026292D">
        <w:rPr>
          <w:rFonts w:eastAsia="Calibri"/>
          <w:b/>
          <w:bCs w:val="0"/>
        </w:rPr>
        <w:t>Space Contingency</w:t>
      </w:r>
      <w:r w:rsidRPr="00DE0655">
        <w:rPr>
          <w:rFonts w:eastAsia="Calibri"/>
        </w:rPr>
        <w:t>: Readmission is never guaranteed and is strictly contingent upon available seat capacity within the returning cohort.</w:t>
      </w:r>
    </w:p>
    <w:p w14:paraId="0B0A4ABE" w14:textId="6CEBF511" w:rsidR="00955D18" w:rsidRPr="00955D18" w:rsidRDefault="00955D18" w:rsidP="000D0D4A">
      <w:pPr>
        <w:pStyle w:val="BulletList"/>
        <w:rPr>
          <w:rFonts w:eastAsia="Calibri"/>
        </w:rPr>
      </w:pPr>
      <w:r w:rsidRPr="0026292D">
        <w:rPr>
          <w:rFonts w:eastAsia="Calibri"/>
          <w:b/>
          <w:bCs w:val="0"/>
        </w:rPr>
        <w:t>Procedural Compliance</w:t>
      </w:r>
      <w:r w:rsidRPr="00DE0655">
        <w:rPr>
          <w:rFonts w:eastAsia="Calibri"/>
        </w:rPr>
        <w:t>: The student must successfully clear all current steps outlined in the WVC Nursing Re-Entry Policy (including updating compliance profiles via Complio and passing skill competency checks if away for more than one quarter).</w:t>
      </w:r>
    </w:p>
    <w:p w14:paraId="52A99C29" w14:textId="77777777" w:rsidR="008578FD" w:rsidRPr="008048CD" w:rsidRDefault="008578FD" w:rsidP="003B6F3D">
      <w:pPr>
        <w:pStyle w:val="normalbold"/>
      </w:pPr>
      <w:r w:rsidRPr="008048CD">
        <w:t>2. Categorical Ineligibility for Re-Entry</w:t>
      </w:r>
    </w:p>
    <w:p w14:paraId="398903C3" w14:textId="77777777" w:rsidR="00BD40E4" w:rsidRPr="00DE0655" w:rsidRDefault="00BD40E4" w:rsidP="00BD40E4">
      <w:pPr>
        <w:widowControl w:val="0"/>
        <w:pBdr>
          <w:top w:val="nil"/>
          <w:left w:val="nil"/>
          <w:bottom w:val="nil"/>
          <w:right w:val="nil"/>
          <w:between w:val="nil"/>
        </w:pBdr>
        <w:rPr>
          <w:rFonts w:eastAsia="Calibri"/>
          <w:color w:val="000000"/>
        </w:rPr>
      </w:pPr>
      <w:r w:rsidRPr="00DE0655">
        <w:rPr>
          <w:rFonts w:eastAsia="Calibri"/>
          <w:color w:val="000000"/>
        </w:rPr>
        <w:t>Students dismissed from the nursing program for any of the following critical infractions are permanently barred from requesting re-admission or re-entry into any WVC Nursing pathway:</w:t>
      </w:r>
    </w:p>
    <w:p w14:paraId="5862105A" w14:textId="77777777" w:rsidR="00BD40E4" w:rsidRPr="00DE0655" w:rsidRDefault="00BD40E4" w:rsidP="000D0D4A">
      <w:pPr>
        <w:pStyle w:val="BulletList"/>
        <w:rPr>
          <w:rFonts w:eastAsia="Calibri"/>
        </w:rPr>
      </w:pPr>
      <w:r w:rsidRPr="00DE0655">
        <w:rPr>
          <w:rFonts w:eastAsia="Calibri"/>
        </w:rPr>
        <w:t>Dismissal resulting from a critical patient safety violation or gross negligence.</w:t>
      </w:r>
    </w:p>
    <w:p w14:paraId="451A3598" w14:textId="77777777" w:rsidR="00BD40E4" w:rsidRPr="00DE0655" w:rsidRDefault="00BD40E4" w:rsidP="000D0D4A">
      <w:pPr>
        <w:pStyle w:val="BulletList"/>
        <w:rPr>
          <w:rFonts w:eastAsia="Calibri"/>
        </w:rPr>
      </w:pPr>
      <w:r w:rsidRPr="00DE0655">
        <w:rPr>
          <w:rFonts w:eastAsia="Calibri"/>
        </w:rPr>
        <w:t>Dismissal resulting from a verified HIPAA violation.</w:t>
      </w:r>
    </w:p>
    <w:p w14:paraId="1986ED73" w14:textId="77777777" w:rsidR="00BD40E4" w:rsidRDefault="00BD40E4" w:rsidP="000D0D4A">
      <w:pPr>
        <w:pStyle w:val="BulletList"/>
        <w:rPr>
          <w:rFonts w:eastAsia="Calibri"/>
        </w:rPr>
      </w:pPr>
      <w:r w:rsidRPr="00DE0655">
        <w:rPr>
          <w:rFonts w:eastAsia="Calibri"/>
        </w:rPr>
        <w:t>Dismissal resulting from a critical professional conduct violation, including chemical impairment or documentation falsification.</w:t>
      </w:r>
    </w:p>
    <w:p w14:paraId="55BDB78F" w14:textId="7C58F772" w:rsidR="00D35AD3" w:rsidRDefault="00D35AD3" w:rsidP="000D0D4A">
      <w:pPr>
        <w:pStyle w:val="BulletList"/>
        <w:rPr>
          <w:rFonts w:eastAsia="Calibri"/>
        </w:rPr>
      </w:pPr>
      <w:r>
        <w:rPr>
          <w:rFonts w:eastAsia="Calibri"/>
        </w:rPr>
        <w:t xml:space="preserve">Dismissal resulting </w:t>
      </w:r>
      <w:r w:rsidR="00D8427F">
        <w:rPr>
          <w:rFonts w:eastAsia="Calibri"/>
        </w:rPr>
        <w:t>from non</w:t>
      </w:r>
      <w:r>
        <w:rPr>
          <w:rFonts w:eastAsia="Calibri"/>
        </w:rPr>
        <w:t>-compliance with, or failure to successfully complete, a Collaborative Performance Plan.</w:t>
      </w:r>
    </w:p>
    <w:p w14:paraId="77B25ACE" w14:textId="77777777" w:rsidR="008578FD" w:rsidRPr="008048CD" w:rsidRDefault="008578FD" w:rsidP="003B6F3D">
      <w:pPr>
        <w:pStyle w:val="normalbold"/>
      </w:pPr>
      <w:r w:rsidRPr="008048CD">
        <w:t>3. Formal Dismissal Notification Procedure</w:t>
      </w:r>
    </w:p>
    <w:p w14:paraId="10528F65" w14:textId="77777777" w:rsidR="008578FD" w:rsidRPr="008578FD" w:rsidRDefault="008578FD" w:rsidP="009752FF">
      <w:pPr>
        <w:rPr>
          <w:b/>
          <w:bCs/>
        </w:rPr>
      </w:pPr>
      <w:r w:rsidRPr="008578FD">
        <w:t>Upon a determination for programmatic dismissal, the Director of Nursing Programs will issue an official, formal certified letter to the student’s registered electronic and physical mailing addresses. This correspondence will explicitly detail:</w:t>
      </w:r>
    </w:p>
    <w:p w14:paraId="4A53C139" w14:textId="77777777" w:rsidR="008578FD" w:rsidRPr="008578FD" w:rsidRDefault="008578FD" w:rsidP="000D0D4A">
      <w:pPr>
        <w:pStyle w:val="BulletList"/>
        <w:rPr>
          <w:b/>
        </w:rPr>
      </w:pPr>
      <w:r w:rsidRPr="008578FD">
        <w:t>The exact academic, clinical, or behavioral citation(s) causing the dismissal.</w:t>
      </w:r>
    </w:p>
    <w:p w14:paraId="0A289601" w14:textId="77777777" w:rsidR="008578FD" w:rsidRPr="008578FD" w:rsidRDefault="008578FD" w:rsidP="000D0D4A">
      <w:pPr>
        <w:pStyle w:val="BulletList"/>
        <w:rPr>
          <w:b/>
        </w:rPr>
      </w:pPr>
      <w:r w:rsidRPr="008578FD">
        <w:lastRenderedPageBreak/>
        <w:t>A definitive statement regarding the student's eligibility or permanent ineligibility for future re-entry.</w:t>
      </w:r>
    </w:p>
    <w:p w14:paraId="520F6639" w14:textId="77777777" w:rsidR="008578FD" w:rsidRPr="008578FD" w:rsidRDefault="008578FD" w:rsidP="000D0D4A">
      <w:pPr>
        <w:pStyle w:val="BulletList"/>
        <w:rPr>
          <w:b/>
        </w:rPr>
      </w:pPr>
      <w:r w:rsidRPr="009752FF">
        <w:rPr>
          <w:b/>
          <w:bCs w:val="0"/>
        </w:rPr>
        <w:t>If Eligible</w:t>
      </w:r>
      <w:r w:rsidRPr="008578FD">
        <w:t>: The sequential steps, compliance requirements, and timelines required to petition for cohort placement.</w:t>
      </w:r>
    </w:p>
    <w:p w14:paraId="33D18BF3" w14:textId="77777777" w:rsidR="008578FD" w:rsidRPr="008578FD" w:rsidRDefault="008578FD" w:rsidP="000D0D4A">
      <w:pPr>
        <w:pStyle w:val="BulletList"/>
        <w:rPr>
          <w:b/>
        </w:rPr>
      </w:pPr>
      <w:r w:rsidRPr="009752FF">
        <w:rPr>
          <w:b/>
          <w:bCs w:val="0"/>
        </w:rPr>
        <w:t>If Ineligible</w:t>
      </w:r>
      <w:r w:rsidRPr="008578FD">
        <w:t>: Formal notification of the student’s right to appeal the decision through the standard WVC Academic Grievance Procedure outside of the department.</w:t>
      </w:r>
    </w:p>
    <w:p w14:paraId="08F2AAB2" w14:textId="77777777" w:rsidR="008578FD" w:rsidRPr="008578FD" w:rsidRDefault="008578FD" w:rsidP="003B6F3D">
      <w:pPr>
        <w:pStyle w:val="normalbold"/>
      </w:pPr>
      <w:r w:rsidRPr="008578FD">
        <w:t>Part II: Student-Initiated Voluntary Withdrawal</w:t>
      </w:r>
    </w:p>
    <w:p w14:paraId="608B11BB" w14:textId="77777777" w:rsidR="008578FD" w:rsidRPr="00C347EE" w:rsidRDefault="008578FD" w:rsidP="00E06B70">
      <w:pPr>
        <w:rPr>
          <w:b/>
          <w:bCs/>
        </w:rPr>
      </w:pPr>
      <w:r w:rsidRPr="008578FD">
        <w:t xml:space="preserve">Students may experience personal, financial, or medical situations that necessitate a voluntary </w:t>
      </w:r>
      <w:r w:rsidRPr="00C347EE">
        <w:t>departure from the program.</w:t>
      </w:r>
    </w:p>
    <w:p w14:paraId="52340D12" w14:textId="77777777" w:rsidR="008578FD" w:rsidRPr="00E06B70" w:rsidRDefault="008578FD" w:rsidP="00CE216E">
      <w:pPr>
        <w:pStyle w:val="BulletList"/>
        <w:spacing w:after="160"/>
        <w:rPr>
          <w:b/>
        </w:rPr>
      </w:pPr>
      <w:r w:rsidRPr="00E06B70">
        <w:rPr>
          <w:b/>
        </w:rPr>
        <w:t>Good Standing Rule</w:t>
      </w:r>
      <w:r w:rsidRPr="00C347EE">
        <w:t>: A voluntary withdrawal is only classified as "In Good Standing" if the student is currently maintaining a passing grade (78% or higher) in all active nursing coursework at the exact timestamp of the withdrawal request.</w:t>
      </w:r>
    </w:p>
    <w:p w14:paraId="31E65916" w14:textId="4834FEA0" w:rsidR="008578FD" w:rsidRPr="00E06B70" w:rsidRDefault="008578FD" w:rsidP="00CE216E">
      <w:pPr>
        <w:pStyle w:val="BulletList"/>
        <w:spacing w:after="160"/>
        <w:rPr>
          <w:b/>
        </w:rPr>
      </w:pPr>
      <w:r w:rsidRPr="00E06B70">
        <w:rPr>
          <w:b/>
        </w:rPr>
        <w:t>The Submission Deadline</w:t>
      </w:r>
      <w:r w:rsidRPr="00BE1148">
        <w:t>:</w:t>
      </w:r>
      <w:r w:rsidRPr="008578FD">
        <w:t xml:space="preserve"> Written notification of intent to withdraw must be submitted directly to the Director of Nursing Programs via formal letter or official student email. This request must be finalized on or before the official WVC Institutional Withdrawal Deadline for that quarter. Requests submitted after this date or during final examination weeks will not be processed as voluntary withdrawals and will result in the recording of the academic grade earned.</w:t>
      </w:r>
    </w:p>
    <w:p w14:paraId="6CF469E5" w14:textId="77777777" w:rsidR="008578FD" w:rsidRPr="00E06B70" w:rsidRDefault="008578FD" w:rsidP="00CE216E">
      <w:pPr>
        <w:pStyle w:val="BulletList"/>
        <w:spacing w:after="160"/>
        <w:rPr>
          <w:b/>
        </w:rPr>
      </w:pPr>
      <w:r w:rsidRPr="00E06B70">
        <w:rPr>
          <w:b/>
        </w:rPr>
        <w:t>Mandatory Material Return</w:t>
      </w:r>
      <w:r w:rsidRPr="00BE1148">
        <w:t>:</w:t>
      </w:r>
      <w:r w:rsidRPr="008578FD">
        <w:t xml:space="preserve"> Upon processing the withdrawal, the student must return all institutional and clinical materials to the Allied Health office within five (5) business days. This includes, but is not limited to, the official WVC Nursing name badge and building/mailbox access keys. Failure to return these items will result in an administrative hold placed on the student’s college account, blocking future transcript requests and registration actions.</w:t>
      </w:r>
    </w:p>
    <w:p w14:paraId="49F1D98E" w14:textId="77777777" w:rsidR="00FA76C2" w:rsidRDefault="00FA76C2">
      <w:pPr>
        <w:spacing w:after="0" w:line="242" w:lineRule="auto"/>
        <w:jc w:val="both"/>
        <w:rPr>
          <w:b/>
          <w:bCs/>
          <w:szCs w:val="24"/>
        </w:rPr>
      </w:pPr>
      <w:r>
        <w:br w:type="page"/>
      </w:r>
    </w:p>
    <w:p w14:paraId="1176F57D" w14:textId="4CB80057" w:rsidR="00B73725" w:rsidRPr="00B73725" w:rsidRDefault="007B66C9" w:rsidP="00F203EE">
      <w:pPr>
        <w:pStyle w:val="Heading3"/>
      </w:pPr>
      <w:bookmarkStart w:id="75" w:name="_Toc236655094"/>
      <w:r w:rsidRPr="002C692C">
        <w:lastRenderedPageBreak/>
        <w:t>1.5 Student Grievance and Resolution Policy</w:t>
      </w:r>
      <w:bookmarkEnd w:id="75"/>
    </w:p>
    <w:p w14:paraId="451C3E74" w14:textId="77777777" w:rsidR="007B66C9" w:rsidRPr="002C692C" w:rsidRDefault="007B66C9" w:rsidP="002C692C">
      <w:pPr>
        <w:rPr>
          <w:b/>
          <w:bCs/>
        </w:rPr>
      </w:pPr>
      <w:r w:rsidRPr="002C692C">
        <w:rPr>
          <w:b/>
          <w:bCs/>
        </w:rPr>
        <w:t>Purpose</w:t>
      </w:r>
    </w:p>
    <w:p w14:paraId="6794B9CF" w14:textId="08E46ECC" w:rsidR="007B66C9" w:rsidRPr="005D6037" w:rsidRDefault="0047314B" w:rsidP="00530B76">
      <w:pPr>
        <w:pStyle w:val="Line"/>
      </w:pPr>
      <w:r w:rsidRPr="0047314B">
        <w:t>To provide a transparent, equitable, and systematic framework for students to address and resolve misunderstandings, complaints, or formal grievances relating to academic grading, instructional personnel, or programmatic processes within the Nursing Department</w:t>
      </w:r>
      <w:r w:rsidR="007B66C9" w:rsidRPr="008D5026">
        <w:t>.</w:t>
      </w:r>
      <w:r w:rsidR="00000000">
        <w:pict w14:anchorId="7815CCB7">
          <v:rect id="_x0000_i1037" alt="P1024#yIS1" style="width:0;height:1.5pt" o:hralign="center" o:hrstd="t" o:hr="t" fillcolor="#a0a0a0" stroked="f"/>
        </w:pict>
      </w:r>
    </w:p>
    <w:p w14:paraId="4FA939F4" w14:textId="77777777" w:rsidR="007B66C9" w:rsidRPr="002C692C" w:rsidRDefault="007B66C9" w:rsidP="009752FF">
      <w:pPr>
        <w:widowControl w:val="0"/>
        <w:rPr>
          <w:b/>
          <w:bCs/>
        </w:rPr>
      </w:pPr>
      <w:r w:rsidRPr="002C692C">
        <w:rPr>
          <w:b/>
          <w:bCs/>
        </w:rPr>
        <w:t>Scope</w:t>
      </w:r>
    </w:p>
    <w:p w14:paraId="5203F766" w14:textId="77E9E743" w:rsidR="007B66C9" w:rsidRPr="00B05149" w:rsidRDefault="00B05149" w:rsidP="009752FF">
      <w:pPr>
        <w:widowControl w:val="0"/>
        <w:spacing w:after="0"/>
        <w:rPr>
          <w:rFonts w:eastAsia="Calibri"/>
        </w:rPr>
      </w:pPr>
      <w:r w:rsidRPr="00390E30">
        <w:rPr>
          <w:rFonts w:eastAsia="Calibri"/>
        </w:rPr>
        <w:t>This policy applies to all students enrolled in any Nursing program offered by W</w:t>
      </w:r>
      <w:r>
        <w:rPr>
          <w:rFonts w:eastAsia="Calibri"/>
        </w:rPr>
        <w:t>VC</w:t>
      </w:r>
      <w:r w:rsidR="0047314B">
        <w:t>.</w:t>
      </w:r>
      <w:r w:rsidR="00000000">
        <w:pict w14:anchorId="775B91E5">
          <v:rect id="_x0000_i1038" alt="P1026#yIS1" style="width:0;height:1.5pt" o:hralign="center" o:hrstd="t" o:hr="t" fillcolor="#a0a0a0" stroked="f"/>
        </w:pict>
      </w:r>
    </w:p>
    <w:p w14:paraId="7D36F664" w14:textId="77777777" w:rsidR="007B66C9" w:rsidRPr="002C692C" w:rsidRDefault="007B66C9" w:rsidP="009752FF">
      <w:pPr>
        <w:widowControl w:val="0"/>
        <w:rPr>
          <w:b/>
          <w:bCs/>
        </w:rPr>
      </w:pPr>
      <w:r w:rsidRPr="002C692C">
        <w:rPr>
          <w:b/>
          <w:bCs/>
        </w:rPr>
        <w:t>Overview</w:t>
      </w:r>
    </w:p>
    <w:p w14:paraId="762B2D3E" w14:textId="5B9594CE" w:rsidR="00BE1148" w:rsidRPr="0047314B" w:rsidRDefault="0047314B" w:rsidP="009752FF">
      <w:pPr>
        <w:pStyle w:val="Line"/>
        <w:widowControl w:val="0"/>
      </w:pPr>
      <w:r w:rsidRPr="0047314B">
        <w:t xml:space="preserve">The WVC Nursing Department is committed to maintaining an environment of mutual respect, professionalism, and open communication. While </w:t>
      </w:r>
      <w:r w:rsidR="00ED2C56" w:rsidRPr="0047314B">
        <w:t>most</w:t>
      </w:r>
      <w:r w:rsidRPr="0047314B">
        <w:t xml:space="preserve"> student concerns can be resolved through direct, informal dialogue, this policy outlines the mandatory, sequential steps required for a formal grievance. Students have a right to a fair and impartial review of their academic concerns; concurrently, they bear the responsibility to adhere strictly to the procedural steps and timelines outlined below.</w:t>
      </w:r>
    </w:p>
    <w:p w14:paraId="2991B756" w14:textId="77777777" w:rsidR="0047314B" w:rsidRPr="0047314B" w:rsidRDefault="0047314B" w:rsidP="009752FF">
      <w:pPr>
        <w:pStyle w:val="Line"/>
        <w:widowControl w:val="0"/>
      </w:pPr>
      <w:r w:rsidRPr="0047314B">
        <w:rPr>
          <w:b/>
          <w:bCs/>
        </w:rPr>
        <w:t>Important Notice:</w:t>
      </w:r>
      <w:r w:rsidRPr="0047314B">
        <w:t xml:space="preserve"> Bypassing the established chain of command or failing to adhere to specified timelines will result in an immediate administrative delay and may invalidate the grievance entirely</w:t>
      </w:r>
    </w:p>
    <w:p w14:paraId="0A871900" w14:textId="77777777" w:rsidR="007B66C9" w:rsidRPr="008D5026" w:rsidRDefault="00000000" w:rsidP="009752FF">
      <w:pPr>
        <w:pStyle w:val="Line"/>
        <w:widowControl w:val="0"/>
        <w:rPr>
          <w:spacing w:val="-2"/>
        </w:rPr>
      </w:pPr>
      <w:r>
        <w:pict w14:anchorId="0EF9037E">
          <v:rect id="_x0000_i1039" alt="P1030#yIS1" style="width:0;height:1.5pt" o:hralign="center" o:hrstd="t" o:hr="t" fillcolor="#a0a0a0" stroked="f"/>
        </w:pict>
      </w:r>
    </w:p>
    <w:p w14:paraId="7BD6CB3F" w14:textId="735C756D" w:rsidR="007B66C9" w:rsidRPr="002C692C" w:rsidRDefault="007B66C9" w:rsidP="002C692C">
      <w:pPr>
        <w:rPr>
          <w:b/>
          <w:bCs/>
          <w:spacing w:val="-2"/>
        </w:rPr>
      </w:pPr>
      <w:r w:rsidRPr="002C692C">
        <w:rPr>
          <w:b/>
          <w:bCs/>
          <w:spacing w:val="-2"/>
        </w:rPr>
        <w:t xml:space="preserve">Procedure: </w:t>
      </w:r>
      <w:r w:rsidR="0047314B">
        <w:rPr>
          <w:b/>
          <w:bCs/>
          <w:spacing w:val="-2"/>
        </w:rPr>
        <w:t>The Resolution Sequence</w:t>
      </w:r>
    </w:p>
    <w:p w14:paraId="1BDF336C" w14:textId="77777777" w:rsidR="0047314B" w:rsidRDefault="0047314B" w:rsidP="0047314B">
      <w:pPr>
        <w:rPr>
          <w:spacing w:val="-2"/>
        </w:rPr>
      </w:pPr>
      <w:r w:rsidRPr="0047314B">
        <w:rPr>
          <w:spacing w:val="-2"/>
        </w:rPr>
        <w:t>Because proper procedure ensures a fair and well-documented review, students must advance through the following steps in order.</w:t>
      </w:r>
    </w:p>
    <w:p w14:paraId="13AA22BB" w14:textId="1348D903" w:rsidR="0047314B" w:rsidRPr="00BE1148" w:rsidRDefault="0047314B">
      <w:pPr>
        <w:pStyle w:val="ListParagraph"/>
        <w:numPr>
          <w:ilvl w:val="0"/>
          <w:numId w:val="19"/>
        </w:numPr>
        <w:rPr>
          <w:b/>
          <w:bCs/>
          <w:spacing w:val="-2"/>
          <w:sz w:val="22"/>
          <w:szCs w:val="22"/>
        </w:rPr>
      </w:pPr>
      <w:r w:rsidRPr="00BE1148">
        <w:rPr>
          <w:b/>
          <w:bCs/>
          <w:spacing w:val="-2"/>
          <w:sz w:val="22"/>
          <w:szCs w:val="22"/>
        </w:rPr>
        <w:t>Direct Communication with Faculty: Initiate within 5 business days of the incident.</w:t>
      </w:r>
    </w:p>
    <w:p w14:paraId="0103100B" w14:textId="476BC449" w:rsidR="0047314B" w:rsidRPr="00ED2C56" w:rsidRDefault="0047314B" w:rsidP="00821286">
      <w:pPr>
        <w:ind w:left="360"/>
        <w:rPr>
          <w:spacing w:val="-2"/>
        </w:rPr>
      </w:pPr>
      <w:r w:rsidRPr="00ED2C56">
        <w:rPr>
          <w:spacing w:val="-2"/>
        </w:rPr>
        <w:t>The student must first attempt to resolve the issue informally by contacting the specific faculty member involved. The student must schedule a formal meeting (in person, via Teams, or via phone) outside of designated class or clinical hours. Brief transitions between classes or active clinical shifts are not appropriate venues for complex grievance discussions.</w:t>
      </w:r>
    </w:p>
    <w:p w14:paraId="6D8B1AA2" w14:textId="3A336B10" w:rsidR="0047314B" w:rsidRPr="004F7628" w:rsidRDefault="0047314B">
      <w:pPr>
        <w:pStyle w:val="ListParagraph"/>
        <w:numPr>
          <w:ilvl w:val="0"/>
          <w:numId w:val="19"/>
        </w:numPr>
        <w:rPr>
          <w:b/>
          <w:bCs/>
          <w:spacing w:val="-2"/>
          <w:sz w:val="22"/>
          <w:szCs w:val="22"/>
        </w:rPr>
      </w:pPr>
      <w:r w:rsidRPr="004F7628">
        <w:rPr>
          <w:b/>
          <w:bCs/>
          <w:spacing w:val="-2"/>
          <w:sz w:val="22"/>
          <w:szCs w:val="22"/>
        </w:rPr>
        <w:t>Formal Written Petition to the Director: Submit within 3 business days of Step 1 completion.</w:t>
      </w:r>
    </w:p>
    <w:p w14:paraId="0C89B23D" w14:textId="77777777" w:rsidR="0047314B" w:rsidRPr="00ED2C56" w:rsidRDefault="0047314B" w:rsidP="00821286">
      <w:pPr>
        <w:ind w:left="360"/>
        <w:rPr>
          <w:spacing w:val="-2"/>
        </w:rPr>
      </w:pPr>
      <w:r w:rsidRPr="00ED2C56">
        <w:rPr>
          <w:spacing w:val="-2"/>
        </w:rPr>
        <w:t>If an informal resolution is not reached, or if the faculty member fails to respond within three (3) business days, the student may escalate the matter. The student must submit a formal written grievance email to the Director of Nursing Programs. This written statement must clearly outline the specific policy or grading criteria being disputed, include all relevant electronic documentation/evidence, and state the student's desired outcome.</w:t>
      </w:r>
    </w:p>
    <w:p w14:paraId="19879711" w14:textId="2C64C597" w:rsidR="0047314B" w:rsidRPr="00514E2E" w:rsidRDefault="0047314B">
      <w:pPr>
        <w:pStyle w:val="ListParagraph"/>
        <w:numPr>
          <w:ilvl w:val="0"/>
          <w:numId w:val="19"/>
        </w:numPr>
        <w:rPr>
          <w:b/>
          <w:bCs/>
          <w:spacing w:val="-2"/>
          <w:sz w:val="22"/>
          <w:szCs w:val="22"/>
        </w:rPr>
      </w:pPr>
      <w:r w:rsidRPr="00514E2E">
        <w:rPr>
          <w:b/>
          <w:bCs/>
          <w:spacing w:val="-2"/>
          <w:sz w:val="22"/>
          <w:szCs w:val="22"/>
        </w:rPr>
        <w:t xml:space="preserve">Administrative Review and Facilitated Meeting: Scheduled within 5 business days </w:t>
      </w:r>
      <w:r w:rsidR="00514E2E" w:rsidRPr="00514E2E">
        <w:rPr>
          <w:b/>
          <w:bCs/>
          <w:spacing w:val="-2"/>
          <w:sz w:val="22"/>
          <w:szCs w:val="22"/>
        </w:rPr>
        <w:t xml:space="preserve">receipt </w:t>
      </w:r>
      <w:r w:rsidRPr="00514E2E">
        <w:rPr>
          <w:b/>
          <w:bCs/>
          <w:spacing w:val="-2"/>
          <w:sz w:val="22"/>
          <w:szCs w:val="22"/>
        </w:rPr>
        <w:t xml:space="preserve">of </w:t>
      </w:r>
      <w:r w:rsidR="00514E2E" w:rsidRPr="00514E2E">
        <w:rPr>
          <w:b/>
          <w:bCs/>
          <w:spacing w:val="-2"/>
          <w:sz w:val="22"/>
          <w:szCs w:val="22"/>
        </w:rPr>
        <w:t>complaint</w:t>
      </w:r>
      <w:r w:rsidRPr="00514E2E">
        <w:rPr>
          <w:b/>
          <w:bCs/>
          <w:spacing w:val="-2"/>
          <w:sz w:val="22"/>
          <w:szCs w:val="22"/>
        </w:rPr>
        <w:t>.</w:t>
      </w:r>
    </w:p>
    <w:p w14:paraId="01BB36E7" w14:textId="1BABBC40" w:rsidR="0047314B" w:rsidRPr="00ED2C56" w:rsidRDefault="0047314B" w:rsidP="00821286">
      <w:pPr>
        <w:ind w:left="360"/>
        <w:rPr>
          <w:spacing w:val="-2"/>
        </w:rPr>
      </w:pPr>
      <w:r w:rsidRPr="00ED2C56">
        <w:rPr>
          <w:spacing w:val="-2"/>
        </w:rPr>
        <w:t xml:space="preserve">Upon receiving the formal written </w:t>
      </w:r>
      <w:r w:rsidR="00C3588B">
        <w:rPr>
          <w:spacing w:val="-2"/>
        </w:rPr>
        <w:t>complaint</w:t>
      </w:r>
      <w:r w:rsidRPr="00ED2C56">
        <w:rPr>
          <w:spacing w:val="-2"/>
        </w:rPr>
        <w:t>, the Director of Nursing Programs will review the documentation and schedule a joint meeting involving the Director, the student, and the faculty member. If an in-person meeting is logistically impractical, the Director may facilitate the resolution via a documented video conference or structured written correspondence.</w:t>
      </w:r>
    </w:p>
    <w:p w14:paraId="0635F996" w14:textId="284D100A" w:rsidR="0047314B" w:rsidRPr="00514E2E" w:rsidRDefault="0047314B">
      <w:pPr>
        <w:pStyle w:val="ListParagraph"/>
        <w:numPr>
          <w:ilvl w:val="0"/>
          <w:numId w:val="19"/>
        </w:numPr>
        <w:rPr>
          <w:b/>
          <w:bCs/>
          <w:spacing w:val="-2"/>
          <w:sz w:val="22"/>
          <w:szCs w:val="22"/>
        </w:rPr>
      </w:pPr>
      <w:r w:rsidRPr="00514E2E">
        <w:rPr>
          <w:b/>
          <w:bCs/>
          <w:spacing w:val="-2"/>
          <w:sz w:val="22"/>
          <w:szCs w:val="22"/>
        </w:rPr>
        <w:t>Formal Appeal to the Vice President of Instruction: Final institutional escalation path.</w:t>
      </w:r>
    </w:p>
    <w:p w14:paraId="5FB4B5C7" w14:textId="5D34620F" w:rsidR="00FA76C2" w:rsidRDefault="0047314B" w:rsidP="00821286">
      <w:pPr>
        <w:ind w:left="360"/>
        <w:rPr>
          <w:spacing w:val="-2"/>
        </w:rPr>
      </w:pPr>
      <w:r w:rsidRPr="00ED2C56">
        <w:rPr>
          <w:spacing w:val="-2"/>
        </w:rPr>
        <w:t>If the grievance remains unresolved after the completion of Step 3, or if the student wishes to contest the departmental decision, the formal complaint must be directed outward to the WVC Vice President of</w:t>
      </w:r>
      <w:r w:rsidRPr="0047314B">
        <w:rPr>
          <w:spacing w:val="-2"/>
        </w:rPr>
        <w:t xml:space="preserve"> Instruction (VPI). All subsequent actions will strictly follow the overarching institutional timelines and protocols outlined in the official WVC Policy on Student Academic Grievance.</w:t>
      </w:r>
    </w:p>
    <w:p w14:paraId="77686447" w14:textId="4DC17108" w:rsidR="00B73725" w:rsidRPr="00B73725" w:rsidRDefault="00F50D99" w:rsidP="007530F2">
      <w:pPr>
        <w:pStyle w:val="Heading3"/>
        <w:keepNext/>
        <w:keepLines/>
        <w:rPr>
          <w:rFonts w:eastAsia="Calibri"/>
        </w:rPr>
      </w:pPr>
      <w:bookmarkStart w:id="76" w:name="_Toc236655095"/>
      <w:r>
        <w:rPr>
          <w:rFonts w:eastAsia="Calibri"/>
        </w:rPr>
        <w:lastRenderedPageBreak/>
        <w:t xml:space="preserve">1.6 </w:t>
      </w:r>
      <w:r w:rsidRPr="00D95E85">
        <w:rPr>
          <w:rFonts w:eastAsia="Calibri"/>
        </w:rPr>
        <w:t xml:space="preserve">Records Retention and Security </w:t>
      </w:r>
      <w:r w:rsidR="00ED2C56">
        <w:rPr>
          <w:rFonts w:eastAsia="Calibri"/>
        </w:rPr>
        <w:t xml:space="preserve">and Privacy </w:t>
      </w:r>
      <w:r w:rsidRPr="00D95E85">
        <w:rPr>
          <w:rFonts w:eastAsia="Calibri"/>
        </w:rPr>
        <w:t>Policy</w:t>
      </w:r>
      <w:bookmarkEnd w:id="76"/>
    </w:p>
    <w:p w14:paraId="47AFE66E" w14:textId="77777777" w:rsidR="00F50D99" w:rsidRPr="00EC6B25" w:rsidRDefault="00F50D99" w:rsidP="007530F2">
      <w:pPr>
        <w:keepNext/>
        <w:keepLines/>
        <w:rPr>
          <w:b/>
          <w:bCs/>
        </w:rPr>
      </w:pPr>
      <w:r w:rsidRPr="00EC6B25">
        <w:rPr>
          <w:b/>
          <w:bCs/>
        </w:rPr>
        <w:t>Purpose</w:t>
      </w:r>
    </w:p>
    <w:p w14:paraId="4227D4D1" w14:textId="744B0277" w:rsidR="00F50D99" w:rsidRPr="00EC6B25" w:rsidRDefault="0047314B" w:rsidP="007530F2">
      <w:pPr>
        <w:pStyle w:val="Line"/>
        <w:keepNext/>
        <w:keepLines/>
      </w:pPr>
      <w:r w:rsidRPr="0047314B">
        <w:t>To establish clear standards for the secure preservation, absolute confidentiality, and systematic disposal of student academic and compliance records in full alignment with state regulatory bodies and federal privacy laws.</w:t>
      </w:r>
      <w:r w:rsidR="00000000">
        <w:pict w14:anchorId="054978A6">
          <v:rect id="_x0000_i1040" alt="P1043#yIS1" style="width:0;height:1.5pt" o:hralign="center" o:hrstd="t" o:hr="t" fillcolor="#a0a0a0" stroked="f"/>
        </w:pict>
      </w:r>
    </w:p>
    <w:p w14:paraId="0D1C1B03" w14:textId="77777777" w:rsidR="00F50D99" w:rsidRPr="00EC6B25" w:rsidRDefault="00F50D99" w:rsidP="00471A2D">
      <w:pPr>
        <w:rPr>
          <w:b/>
          <w:bCs/>
        </w:rPr>
      </w:pPr>
      <w:r w:rsidRPr="00EC6B25">
        <w:rPr>
          <w:b/>
          <w:bCs/>
        </w:rPr>
        <w:t>Scope</w:t>
      </w:r>
    </w:p>
    <w:p w14:paraId="0A4507B4" w14:textId="762EC13F" w:rsidR="00F50D99" w:rsidRPr="00EC6B25" w:rsidRDefault="0047314B" w:rsidP="004C4574">
      <w:pPr>
        <w:pStyle w:val="Line"/>
        <w:rPr>
          <w:b/>
          <w:bCs/>
        </w:rPr>
      </w:pPr>
      <w:r w:rsidRPr="0047314B">
        <w:t>This policy governs all physical and electronic records generated by or submitted to the WVC Nursing Department regarding students enrolled in any departmental pathway</w:t>
      </w:r>
      <w:r w:rsidR="00770287" w:rsidRPr="00770287">
        <w:t>.</w:t>
      </w:r>
      <w:r w:rsidR="00000000">
        <w:pict w14:anchorId="6EA61E84">
          <v:rect id="_x0000_i1041" alt="P1045#yIS1" style="width:0;height:1.5pt" o:hralign="center" o:hrstd="t" o:hr="t" fillcolor="#a0a0a0" stroked="f"/>
        </w:pict>
      </w:r>
    </w:p>
    <w:p w14:paraId="15452E0E" w14:textId="77777777" w:rsidR="00F50D99" w:rsidRPr="00EC6B25" w:rsidRDefault="00F50D99" w:rsidP="00224964">
      <w:pPr>
        <w:pStyle w:val="normalbold"/>
      </w:pPr>
      <w:bookmarkStart w:id="77" w:name="_Toc209028115"/>
      <w:r w:rsidRPr="00EC6B25">
        <w:t>Overview</w:t>
      </w:r>
      <w:bookmarkEnd w:id="77"/>
    </w:p>
    <w:p w14:paraId="3A062081" w14:textId="0DEBD6D7" w:rsidR="00F50D99" w:rsidRPr="008D5026" w:rsidRDefault="0047314B" w:rsidP="00224964">
      <w:pPr>
        <w:pStyle w:val="Line"/>
        <w:keepNext/>
        <w:keepLines/>
        <w:rPr>
          <w:b/>
          <w:bCs/>
          <w:spacing w:val="-2"/>
        </w:rPr>
      </w:pPr>
      <w:r w:rsidRPr="0047314B">
        <w:t>The WVC Nursing Department maintains an unwavering commitment to protecting student privacy while fulfilling institutional accountability standards. Managing these files requires strict adherence to precise legal timelines, multi-layered data security protocols, and state-mandated archive schedules.</w:t>
      </w:r>
      <w:r w:rsidR="00000000">
        <w:pict w14:anchorId="75EDA037">
          <v:rect id="_x0000_i1042" alt="P1047#yIS1" style="width:0;height:1.5pt" o:hralign="center" o:hrstd="t" o:hr="t" fillcolor="#a0a0a0" stroked="f"/>
        </w:pict>
      </w:r>
    </w:p>
    <w:p w14:paraId="1819B860" w14:textId="51280AB2" w:rsidR="00F50D99" w:rsidRDefault="00F50D99" w:rsidP="00471A2D">
      <w:pPr>
        <w:rPr>
          <w:b/>
          <w:bCs/>
          <w:spacing w:val="-2"/>
        </w:rPr>
      </w:pPr>
      <w:r w:rsidRPr="008527E3">
        <w:rPr>
          <w:b/>
          <w:bCs/>
          <w:spacing w:val="-2"/>
        </w:rPr>
        <w:t>Procedure</w:t>
      </w:r>
    </w:p>
    <w:p w14:paraId="7D69DFEF" w14:textId="77777777" w:rsidR="0047314B" w:rsidRPr="0047314B" w:rsidRDefault="0047314B" w:rsidP="00EA557D">
      <w:pPr>
        <w:pStyle w:val="normalbold"/>
        <w:rPr>
          <w:rFonts w:eastAsia="Calibri"/>
        </w:rPr>
      </w:pPr>
      <w:r w:rsidRPr="0047314B">
        <w:rPr>
          <w:rFonts w:eastAsia="Calibri"/>
        </w:rPr>
        <w:t>Part I: Regulatory Framework and Retention Timelines</w:t>
      </w:r>
    </w:p>
    <w:p w14:paraId="61C0BED3" w14:textId="1B21785A" w:rsidR="0047314B" w:rsidRPr="00ED2C56" w:rsidRDefault="0047314B" w:rsidP="00EA557D">
      <w:pPr>
        <w:rPr>
          <w:rFonts w:eastAsia="Calibri"/>
          <w:b/>
          <w:bCs/>
        </w:rPr>
      </w:pPr>
      <w:r w:rsidRPr="00ED2C56">
        <w:rPr>
          <w:rFonts w:eastAsia="Calibri"/>
        </w:rPr>
        <w:t>The Nursing Department manages and retains student records in strict accordance with the general retention schedules approved by the Washington State Board for Community and Technical Colleges (SBCTC) and pursuant to Revised Code of Washington RCW 40.14 (Preservation and Destruction of Public Records).</w:t>
      </w:r>
    </w:p>
    <w:p w14:paraId="3A657DE5" w14:textId="7703AB8F" w:rsidR="0047314B" w:rsidRPr="000B7D7D" w:rsidRDefault="0047314B" w:rsidP="000D0D4A">
      <w:pPr>
        <w:pStyle w:val="BulletList"/>
        <w:rPr>
          <w:rFonts w:eastAsia="Calibri"/>
          <w:b/>
        </w:rPr>
      </w:pPr>
      <w:r w:rsidRPr="000B7D7D">
        <w:rPr>
          <w:rFonts w:eastAsia="Calibri"/>
          <w:b/>
        </w:rPr>
        <w:t>Standard Retention Window</w:t>
      </w:r>
      <w:r w:rsidRPr="000B7D7D">
        <w:rPr>
          <w:rFonts w:eastAsia="Calibri"/>
        </w:rPr>
        <w:t>: All primary student departmental files</w:t>
      </w:r>
      <w:r w:rsidR="00ED2C56" w:rsidRPr="000B7D7D">
        <w:rPr>
          <w:rFonts w:eastAsia="Calibri"/>
        </w:rPr>
        <w:t xml:space="preserve">, </w:t>
      </w:r>
      <w:r w:rsidRPr="000B7D7D">
        <w:rPr>
          <w:rFonts w:eastAsia="Calibri"/>
        </w:rPr>
        <w:t>including academic progress tracks, clinical evaluations, and admission documentation</w:t>
      </w:r>
      <w:r w:rsidR="00ED2C56" w:rsidRPr="000B7D7D">
        <w:rPr>
          <w:rFonts w:eastAsia="Calibri"/>
        </w:rPr>
        <w:t xml:space="preserve">, </w:t>
      </w:r>
      <w:r w:rsidRPr="000B7D7D">
        <w:rPr>
          <w:rFonts w:eastAsia="Calibri"/>
        </w:rPr>
        <w:t>are maintained in a highly secure, confidential environment for a minimum duration of seven (7) years following the student's graduation or last date of attendance.</w:t>
      </w:r>
    </w:p>
    <w:p w14:paraId="629B7A7A" w14:textId="77777777" w:rsidR="0047314B" w:rsidRPr="000B7D7D" w:rsidRDefault="0047314B" w:rsidP="000D0D4A">
      <w:pPr>
        <w:pStyle w:val="BulletList"/>
        <w:rPr>
          <w:rFonts w:eastAsia="Calibri"/>
          <w:b/>
        </w:rPr>
      </w:pPr>
      <w:r w:rsidRPr="000B7D7D">
        <w:rPr>
          <w:rFonts w:eastAsia="Calibri"/>
          <w:b/>
        </w:rPr>
        <w:t>Statutory Governance</w:t>
      </w:r>
      <w:r w:rsidRPr="000B7D7D">
        <w:rPr>
          <w:rFonts w:eastAsia="Calibri"/>
        </w:rPr>
        <w:t>: Any records or administrative documents not explicitly detailed within the department's standard operating procedures remain strictly subject to the overarching Washington State General Retention Schedule guidelines.</w:t>
      </w:r>
    </w:p>
    <w:p w14:paraId="01B694AF" w14:textId="77777777" w:rsidR="0047314B" w:rsidRPr="0047314B" w:rsidRDefault="0047314B" w:rsidP="007A6541">
      <w:pPr>
        <w:pStyle w:val="normalbold"/>
        <w:rPr>
          <w:rFonts w:eastAsia="Calibri"/>
        </w:rPr>
      </w:pPr>
      <w:r w:rsidRPr="0047314B">
        <w:rPr>
          <w:rFonts w:eastAsia="Calibri"/>
        </w:rPr>
        <w:t>Part II: Dual-Layered Privacy Compliance</w:t>
      </w:r>
    </w:p>
    <w:p w14:paraId="5472A270" w14:textId="77777777" w:rsidR="0047314B" w:rsidRPr="00ED2C56" w:rsidRDefault="0047314B" w:rsidP="007A6541">
      <w:pPr>
        <w:rPr>
          <w:rFonts w:eastAsia="Calibri"/>
          <w:b/>
          <w:bCs/>
        </w:rPr>
      </w:pPr>
      <w:r w:rsidRPr="00ED2C56">
        <w:rPr>
          <w:rFonts w:eastAsia="Calibri"/>
        </w:rPr>
        <w:t>To safeguard student rights and protected information, the department operates under a strict dual-compliance structure:</w:t>
      </w:r>
    </w:p>
    <w:tbl>
      <w:tblPr>
        <w:tblStyle w:val="TableGrid"/>
        <w:tblW w:w="9457" w:type="dxa"/>
        <w:tblInd w:w="0" w:type="dxa"/>
        <w:tblLook w:val="04A0" w:firstRow="1" w:lastRow="0" w:firstColumn="1" w:lastColumn="0" w:noHBand="0" w:noVBand="1"/>
      </w:tblPr>
      <w:tblGrid>
        <w:gridCol w:w="2324"/>
        <w:gridCol w:w="7133"/>
      </w:tblGrid>
      <w:tr w:rsidR="0047314B" w:rsidRPr="00ED2C56" w14:paraId="20C5399D" w14:textId="77777777" w:rsidTr="00CF3D15">
        <w:trPr>
          <w:trHeight w:val="157"/>
        </w:trPr>
        <w:tc>
          <w:tcPr>
            <w:tcW w:w="0" w:type="auto"/>
            <w:shd w:val="clear" w:color="auto" w:fill="DEEAF6" w:themeFill="accent5" w:themeFillTint="33"/>
            <w:hideMark/>
          </w:tcPr>
          <w:p w14:paraId="4CCE8A9D" w14:textId="77777777" w:rsidR="0047314B" w:rsidRPr="00DA61E1" w:rsidRDefault="0047314B" w:rsidP="00050DDB">
            <w:pPr>
              <w:spacing w:before="60" w:after="60"/>
              <w:rPr>
                <w:b/>
                <w:bCs/>
              </w:rPr>
            </w:pPr>
            <w:r w:rsidRPr="00DA61E1">
              <w:rPr>
                <w:b/>
                <w:bCs/>
              </w:rPr>
              <w:t>Federal Privacy Act</w:t>
            </w:r>
          </w:p>
        </w:tc>
        <w:tc>
          <w:tcPr>
            <w:tcW w:w="0" w:type="auto"/>
            <w:shd w:val="clear" w:color="auto" w:fill="DEEAF6" w:themeFill="accent5" w:themeFillTint="33"/>
            <w:hideMark/>
          </w:tcPr>
          <w:p w14:paraId="2AA89768" w14:textId="77777777" w:rsidR="0047314B" w:rsidRPr="00DA61E1" w:rsidRDefault="0047314B" w:rsidP="00050DDB">
            <w:pPr>
              <w:spacing w:before="60" w:after="60"/>
              <w:rPr>
                <w:b/>
                <w:bCs/>
              </w:rPr>
            </w:pPr>
            <w:r w:rsidRPr="00DA61E1">
              <w:rPr>
                <w:b/>
                <w:bCs/>
              </w:rPr>
              <w:t>Departmental Application &amp; Boundaries</w:t>
            </w:r>
          </w:p>
        </w:tc>
      </w:tr>
      <w:tr w:rsidR="0047314B" w:rsidRPr="00ED2C56" w14:paraId="24B5CAAE" w14:textId="77777777" w:rsidTr="00CF3D15">
        <w:trPr>
          <w:trHeight w:val="1571"/>
        </w:trPr>
        <w:tc>
          <w:tcPr>
            <w:tcW w:w="0" w:type="auto"/>
            <w:vAlign w:val="center"/>
            <w:hideMark/>
          </w:tcPr>
          <w:p w14:paraId="494004CA" w14:textId="77777777" w:rsidR="0047314B" w:rsidRPr="00ED2C56" w:rsidRDefault="0047314B" w:rsidP="00DA61E1">
            <w:pPr>
              <w:rPr>
                <w:b/>
                <w:bCs/>
              </w:rPr>
            </w:pPr>
            <w:r w:rsidRPr="00ED2C56">
              <w:t xml:space="preserve">FERPA </w:t>
            </w:r>
            <w:r w:rsidRPr="00ED2C56">
              <w:rPr>
                <w:i/>
                <w:iCs/>
              </w:rPr>
              <w:t>(Family Educational Rights and Privacy Act)</w:t>
            </w:r>
          </w:p>
        </w:tc>
        <w:tc>
          <w:tcPr>
            <w:tcW w:w="0" w:type="auto"/>
            <w:vAlign w:val="center"/>
            <w:hideMark/>
          </w:tcPr>
          <w:p w14:paraId="3804A189" w14:textId="77777777" w:rsidR="0047314B" w:rsidRPr="00ED2C56" w:rsidRDefault="0047314B" w:rsidP="00DA61E1">
            <w:pPr>
              <w:rPr>
                <w:b/>
                <w:bCs/>
              </w:rPr>
            </w:pPr>
            <w:r w:rsidRPr="00ED2C56">
              <w:t>Protects the privacy of student educational records. Faculty and staff are legally prohibited from disclosing grades, clinical performance evaluations, disciplinary actions, or enrollment status to any third party (including parents, spouses, or external employers) without explicit, signed written consent from the student.</w:t>
            </w:r>
          </w:p>
        </w:tc>
      </w:tr>
      <w:tr w:rsidR="0047314B" w:rsidRPr="00ED2C56" w14:paraId="00ED1ECA" w14:textId="77777777" w:rsidTr="00CF3D15">
        <w:trPr>
          <w:trHeight w:val="1291"/>
        </w:trPr>
        <w:tc>
          <w:tcPr>
            <w:tcW w:w="0" w:type="auto"/>
            <w:vAlign w:val="center"/>
            <w:hideMark/>
          </w:tcPr>
          <w:p w14:paraId="6D2D3ABE" w14:textId="77777777" w:rsidR="0047314B" w:rsidRPr="00ED2C56" w:rsidRDefault="0047314B" w:rsidP="00DA61E1">
            <w:pPr>
              <w:rPr>
                <w:b/>
                <w:bCs/>
              </w:rPr>
            </w:pPr>
            <w:r w:rsidRPr="00ED2C56">
              <w:t xml:space="preserve">HIPAA </w:t>
            </w:r>
            <w:r w:rsidRPr="00ED2C56">
              <w:rPr>
                <w:i/>
                <w:iCs/>
              </w:rPr>
              <w:t>(Health Insurance Portability and Accountability Act)</w:t>
            </w:r>
          </w:p>
        </w:tc>
        <w:tc>
          <w:tcPr>
            <w:tcW w:w="0" w:type="auto"/>
            <w:vAlign w:val="center"/>
            <w:hideMark/>
          </w:tcPr>
          <w:p w14:paraId="7B337A70" w14:textId="77777777" w:rsidR="0047314B" w:rsidRPr="00ED2C56" w:rsidRDefault="0047314B" w:rsidP="00DA61E1">
            <w:pPr>
              <w:rPr>
                <w:b/>
                <w:bCs/>
              </w:rPr>
            </w:pPr>
            <w:r w:rsidRPr="00ED2C56">
              <w:t>Protects sensitive student health data collected for clinical clearance (e.g., immunization records, titers, drug screening results, and background checks). These compliance profiles are managed through secure, restricted-access portals and are completely isolated from standard academic files.</w:t>
            </w:r>
          </w:p>
        </w:tc>
      </w:tr>
    </w:tbl>
    <w:p w14:paraId="23C2E7DA" w14:textId="77777777" w:rsidR="0047314B" w:rsidRPr="00853046" w:rsidRDefault="0047314B" w:rsidP="000D1069">
      <w:pPr>
        <w:pStyle w:val="normalbold"/>
        <w:spacing w:before="240"/>
        <w:rPr>
          <w:rFonts w:eastAsia="Calibri"/>
        </w:rPr>
      </w:pPr>
      <w:r w:rsidRPr="00853046">
        <w:rPr>
          <w:rFonts w:eastAsia="Calibri"/>
        </w:rPr>
        <w:lastRenderedPageBreak/>
        <w:t>Part III: Secure Storage Protocols</w:t>
      </w:r>
    </w:p>
    <w:p w14:paraId="07456014" w14:textId="51A089C2" w:rsidR="0047314B" w:rsidRPr="00ED2C56" w:rsidRDefault="0047314B" w:rsidP="007A6541">
      <w:pPr>
        <w:pStyle w:val="BulletList"/>
        <w:rPr>
          <w:rFonts w:eastAsia="Calibri"/>
          <w:b/>
        </w:rPr>
      </w:pPr>
      <w:r w:rsidRPr="007A6541">
        <w:rPr>
          <w:rFonts w:eastAsia="Calibri"/>
          <w:b/>
          <w:bCs w:val="0"/>
        </w:rPr>
        <w:t>Physical Records</w:t>
      </w:r>
      <w:r w:rsidRPr="00853046">
        <w:rPr>
          <w:rFonts w:eastAsia="Calibri"/>
        </w:rPr>
        <w:t>:</w:t>
      </w:r>
      <w:r w:rsidRPr="00ED2C56">
        <w:rPr>
          <w:rFonts w:eastAsia="Calibri"/>
        </w:rPr>
        <w:t xml:space="preserve"> </w:t>
      </w:r>
      <w:r w:rsidR="00ED2C56" w:rsidRPr="00ED2C56">
        <w:rPr>
          <w:rFonts w:eastAsia="Calibri"/>
        </w:rPr>
        <w:t>Any legacy paper documentation</w:t>
      </w:r>
      <w:r w:rsidRPr="00ED2C56">
        <w:rPr>
          <w:rFonts w:eastAsia="Calibri"/>
        </w:rPr>
        <w:t xml:space="preserve"> signed policy acknowledgments, or physical compliance forms must be housed in locked filing cabinets located within restricted-access Allied Health administrative offices.</w:t>
      </w:r>
    </w:p>
    <w:p w14:paraId="0B83A1FE" w14:textId="77777777" w:rsidR="0047314B" w:rsidRPr="002D6921" w:rsidRDefault="0047314B" w:rsidP="00E4370D">
      <w:pPr>
        <w:pStyle w:val="BulletList"/>
        <w:rPr>
          <w:rFonts w:eastAsia="Calibri"/>
        </w:rPr>
      </w:pPr>
      <w:r w:rsidRPr="002D6921">
        <w:rPr>
          <w:rFonts w:eastAsia="Calibri"/>
          <w:b/>
          <w:bCs w:val="0"/>
        </w:rPr>
        <w:t>Electronic Records</w:t>
      </w:r>
      <w:r w:rsidRPr="002D6921">
        <w:rPr>
          <w:rFonts w:eastAsia="Calibri"/>
        </w:rPr>
        <w:t>: Digital files, grades, and communication logs must be stored exclusively on secure, password-protected institutional drives, the certified Learning Management System (Canvas), or approved third-party compliance platforms (e.g., Complio). The use of unencrypted personal cloud drives or local computer desktops for student record storage is strictly prohibited.</w:t>
      </w:r>
    </w:p>
    <w:p w14:paraId="41BF4963" w14:textId="684C4A93" w:rsidR="00ED2C56" w:rsidRPr="000D1069" w:rsidRDefault="0047314B" w:rsidP="00ED2C56">
      <w:pPr>
        <w:pStyle w:val="BulletList"/>
        <w:rPr>
          <w:rFonts w:eastAsia="Calibri"/>
          <w:b/>
        </w:rPr>
      </w:pPr>
      <w:r w:rsidRPr="002D6921">
        <w:rPr>
          <w:rFonts w:eastAsia="Calibri"/>
          <w:b/>
        </w:rPr>
        <w:t>Destruction of Records</w:t>
      </w:r>
      <w:r w:rsidRPr="00853046">
        <w:rPr>
          <w:rFonts w:eastAsia="Calibri"/>
        </w:rPr>
        <w:t>:</w:t>
      </w:r>
      <w:r w:rsidRPr="00ED2C56">
        <w:rPr>
          <w:rFonts w:eastAsia="Calibri"/>
        </w:rPr>
        <w:t xml:space="preserve"> Upon reaching the seven-year statutory expiration mark, records must be permanently destroyed via certified secure shredding for physical documents or permanent digital purging for electronic files to prevent unauthorized data exposure.</w:t>
      </w:r>
    </w:p>
    <w:p w14:paraId="1DE7916D" w14:textId="77777777" w:rsidR="00AD01AD" w:rsidRDefault="00AD01AD">
      <w:pPr>
        <w:spacing w:after="0" w:line="242" w:lineRule="auto"/>
        <w:jc w:val="both"/>
        <w:rPr>
          <w:rFonts w:eastAsia="Calibri"/>
          <w:b/>
          <w:bCs/>
          <w:szCs w:val="24"/>
        </w:rPr>
      </w:pPr>
      <w:r>
        <w:rPr>
          <w:rFonts w:eastAsia="Calibri"/>
        </w:rPr>
        <w:br w:type="page"/>
      </w:r>
    </w:p>
    <w:p w14:paraId="602B0CF8" w14:textId="74208051" w:rsidR="00B73725" w:rsidRPr="00B73725" w:rsidRDefault="00F7644A" w:rsidP="00BB38BA">
      <w:pPr>
        <w:pStyle w:val="Heading3"/>
        <w:rPr>
          <w:rFonts w:eastAsia="Calibri"/>
        </w:rPr>
      </w:pPr>
      <w:bookmarkStart w:id="78" w:name="_Toc236655096"/>
      <w:r>
        <w:rPr>
          <w:rFonts w:eastAsia="Calibri"/>
        </w:rPr>
        <w:lastRenderedPageBreak/>
        <w:t xml:space="preserve">1.7 </w:t>
      </w:r>
      <w:r w:rsidRPr="00D95E85">
        <w:rPr>
          <w:rFonts w:eastAsia="Calibri"/>
        </w:rPr>
        <w:t>Re</w:t>
      </w:r>
      <w:r>
        <w:rPr>
          <w:rFonts w:eastAsia="Calibri"/>
        </w:rPr>
        <w:t>ferences and Letters of Recommendation</w:t>
      </w:r>
      <w:r w:rsidRPr="00D95E85">
        <w:rPr>
          <w:rFonts w:eastAsia="Calibri"/>
        </w:rPr>
        <w:t xml:space="preserve"> Policy</w:t>
      </w:r>
      <w:bookmarkEnd w:id="78"/>
    </w:p>
    <w:p w14:paraId="2C0364C0" w14:textId="77777777" w:rsidR="00F7644A" w:rsidRPr="00EC6B25" w:rsidRDefault="00F7644A" w:rsidP="00180667">
      <w:pPr>
        <w:rPr>
          <w:b/>
          <w:bCs/>
        </w:rPr>
      </w:pPr>
      <w:r w:rsidRPr="00EC6B25">
        <w:rPr>
          <w:b/>
          <w:bCs/>
        </w:rPr>
        <w:t>Purpose</w:t>
      </w:r>
    </w:p>
    <w:p w14:paraId="193CE67B" w14:textId="106C13F6" w:rsidR="00F7644A" w:rsidRPr="00EC6B25" w:rsidRDefault="00ED2C56" w:rsidP="004C4574">
      <w:pPr>
        <w:pStyle w:val="Line"/>
      </w:pPr>
      <w:r w:rsidRPr="00ED2C56">
        <w:t>To establish clear, professional protocols for current students and program graduates requesting employment references, digital recommendations, or formal letters of recommendation from WVC Nursing faculty and staff.</w:t>
      </w:r>
      <w:r w:rsidR="00000000">
        <w:pict w14:anchorId="2E94AA58">
          <v:rect id="_x0000_i1043" alt="P1071#yIS1" style="width:0;height:1.5pt" o:hralign="center" o:hrstd="t" o:hr="t" fillcolor="#a0a0a0" stroked="f"/>
        </w:pict>
      </w:r>
    </w:p>
    <w:p w14:paraId="5062B029" w14:textId="77777777" w:rsidR="00F7644A" w:rsidRDefault="00F7644A" w:rsidP="00180667">
      <w:pPr>
        <w:rPr>
          <w:b/>
          <w:bCs/>
        </w:rPr>
      </w:pPr>
      <w:r w:rsidRPr="00EC6B25">
        <w:rPr>
          <w:b/>
          <w:bCs/>
        </w:rPr>
        <w:t>Scope</w:t>
      </w:r>
    </w:p>
    <w:p w14:paraId="0AF62212" w14:textId="67733CB2" w:rsidR="00F7644A" w:rsidRPr="00EC6B25" w:rsidRDefault="00ED2C56" w:rsidP="004C4574">
      <w:pPr>
        <w:pStyle w:val="Line"/>
        <w:rPr>
          <w:b/>
          <w:bCs/>
        </w:rPr>
      </w:pPr>
      <w:r w:rsidRPr="00ED2C56">
        <w:rPr>
          <w:rFonts w:eastAsia="Times New Roman"/>
        </w:rPr>
        <w:t>This policy applies to all current students and alumni of any WVC Nursing program pathway.</w:t>
      </w:r>
      <w:r w:rsidR="00000000">
        <w:pict w14:anchorId="1857B7BB">
          <v:rect id="_x0000_i1044" alt="P1073#yIS1" style="width:0;height:1.5pt" o:hralign="center" o:hrstd="t" o:hr="t" fillcolor="#a0a0a0" stroked="f"/>
        </w:pict>
      </w:r>
    </w:p>
    <w:p w14:paraId="1F85B47A" w14:textId="77777777" w:rsidR="00F7644A" w:rsidRPr="00EC6B25" w:rsidRDefault="00F7644A" w:rsidP="002704EE">
      <w:r w:rsidRPr="002704EE">
        <w:rPr>
          <w:b/>
          <w:bCs/>
        </w:rPr>
        <w:t>Overview</w:t>
      </w:r>
    </w:p>
    <w:p w14:paraId="7EABDA17" w14:textId="77777777" w:rsidR="00ED2C56" w:rsidRDefault="00ED2C56" w:rsidP="00721BDB">
      <w:r w:rsidRPr="00ED2C56">
        <w:t>The Nursing Department faculty and staff are deeply committed to supporting student advancement in continuing academic degrees and professional healthcare employment. Writing comprehensive, impactful recommendations requires a significant investment of faculty time. Therefore, students must follow a standardized process to ensure accuracy and professionalism.</w:t>
      </w:r>
    </w:p>
    <w:p w14:paraId="21DA8F81" w14:textId="77777777" w:rsidR="00ED2C56" w:rsidRPr="00ED2C56" w:rsidRDefault="00ED2C56" w:rsidP="00721BDB">
      <w:r w:rsidRPr="00ED2C56">
        <w:rPr>
          <w:b/>
          <w:bCs/>
        </w:rPr>
        <w:t>Faculty Discretion Note:</w:t>
      </w:r>
      <w:r w:rsidRPr="00ED2C56">
        <w:t xml:space="preserve"> Providing a reference or letter of recommendation is entirely at the discretion of the individual faculty or staff member. Faculty are under no structural or contractual obligation to provide a recommendation.</w:t>
      </w:r>
    </w:p>
    <w:p w14:paraId="67697F0A" w14:textId="46567AA5" w:rsidR="00F7644A" w:rsidRPr="008D5026" w:rsidRDefault="00000000" w:rsidP="004C4574">
      <w:pPr>
        <w:pStyle w:val="Line"/>
        <w:rPr>
          <w:b/>
          <w:bCs/>
          <w:spacing w:val="-2"/>
        </w:rPr>
      </w:pPr>
      <w:r>
        <w:pict w14:anchorId="78303887">
          <v:rect id="_x0000_i1045" alt="P1077#yIS1" style="width:0;height:1.5pt" o:hralign="center" o:hrstd="t" o:hr="t" fillcolor="#a0a0a0" stroked="f"/>
        </w:pict>
      </w:r>
    </w:p>
    <w:p w14:paraId="553B90DA" w14:textId="4B52BF24" w:rsidR="00F7644A" w:rsidRPr="00F05EBF" w:rsidRDefault="00F7644A" w:rsidP="00180667">
      <w:pPr>
        <w:rPr>
          <w:b/>
          <w:bCs/>
          <w:spacing w:val="-2"/>
        </w:rPr>
      </w:pPr>
      <w:r w:rsidRPr="008527E3">
        <w:rPr>
          <w:b/>
          <w:bCs/>
          <w:spacing w:val="-2"/>
        </w:rPr>
        <w:t>Procedure</w:t>
      </w:r>
    </w:p>
    <w:p w14:paraId="07E72E79" w14:textId="77777777" w:rsidR="00ED2C56" w:rsidRPr="00ED2C56" w:rsidRDefault="00ED2C56" w:rsidP="00617597">
      <w:pPr>
        <w:pStyle w:val="normalbold"/>
      </w:pPr>
      <w:bookmarkStart w:id="79" w:name="_Toc207281266"/>
      <w:r w:rsidRPr="00ED2C56">
        <w:t>The Request Process</w:t>
      </w:r>
    </w:p>
    <w:p w14:paraId="4AEE897C" w14:textId="77777777" w:rsidR="00ED2C56" w:rsidRPr="00ED2C56" w:rsidRDefault="00ED2C56" w:rsidP="00617597">
      <w:pPr>
        <w:rPr>
          <w:b/>
          <w:bCs/>
        </w:rPr>
      </w:pPr>
      <w:r w:rsidRPr="00ED2C56">
        <w:t>To ensure a timely and professional timeline, students must complete the following sequential steps before any recommendation is generated:</w:t>
      </w:r>
    </w:p>
    <w:p w14:paraId="3C1D365C" w14:textId="58BBBE45" w:rsidR="00ED2C56" w:rsidRPr="00853046" w:rsidRDefault="00ED2C56" w:rsidP="00703D9A">
      <w:pPr>
        <w:pStyle w:val="listforbodytext"/>
      </w:pPr>
      <w:r w:rsidRPr="00853046">
        <w:t>Obtain Prior Verbal or Written Approval:</w:t>
      </w:r>
    </w:p>
    <w:p w14:paraId="47BB38DE" w14:textId="77777777" w:rsidR="00ED2C56" w:rsidRPr="00ED2C56" w:rsidRDefault="00ED2C56" w:rsidP="00AD7855">
      <w:pPr>
        <w:ind w:left="360"/>
        <w:rPr>
          <w:b/>
          <w:bCs/>
        </w:rPr>
      </w:pPr>
      <w:r w:rsidRPr="00ED2C56">
        <w:t xml:space="preserve">Students must explicitly ask and receive affirmative permission from a faculty or staff member </w:t>
      </w:r>
      <w:r w:rsidRPr="00ED2C56">
        <w:rPr>
          <w:i/>
          <w:iCs/>
        </w:rPr>
        <w:t>before</w:t>
      </w:r>
      <w:r w:rsidRPr="00ED2C56">
        <w:t xml:space="preserve"> listing them as a job reference, clinical reference, or letter writer on any application. No faculty member's name should ever appear on an application without their prior knowledge.</w:t>
      </w:r>
    </w:p>
    <w:p w14:paraId="7481877E" w14:textId="4412BE26" w:rsidR="00ED2C56" w:rsidRPr="00853046" w:rsidRDefault="00ED2C56" w:rsidP="00703D9A">
      <w:pPr>
        <w:pStyle w:val="listforbodytext"/>
      </w:pPr>
      <w:r w:rsidRPr="00853046">
        <w:t>Submit a Formal Request Packet:</w:t>
      </w:r>
    </w:p>
    <w:p w14:paraId="2837EDBA" w14:textId="702DB75F" w:rsidR="00ED2C56" w:rsidRPr="00ED2C56" w:rsidRDefault="00ED2C56" w:rsidP="00AD7855">
      <w:pPr>
        <w:ind w:left="360"/>
        <w:rPr>
          <w:b/>
          <w:bCs/>
        </w:rPr>
      </w:pPr>
      <w:r w:rsidRPr="00ED2C56">
        <w:t>All finalized requests must be submitted in writing at least three (3) weeks prior to the application deadline. Requests must be sent through official institutional channels (WVC student email or Canvas). Verbal requests, text messages, or short notice demands will not be accommodated.</w:t>
      </w:r>
    </w:p>
    <w:p w14:paraId="04A7C347" w14:textId="50B23949" w:rsidR="00ED2C56" w:rsidRPr="0008515E" w:rsidRDefault="0008515E" w:rsidP="00703D9A">
      <w:pPr>
        <w:pStyle w:val="listforbodytext"/>
      </w:pPr>
      <w:r w:rsidRPr="0008515E">
        <w:t>Complete</w:t>
      </w:r>
      <w:r w:rsidR="00ED2C56" w:rsidRPr="0008515E">
        <w:t xml:space="preserve"> and Deliver a FERPA Release Form:</w:t>
      </w:r>
    </w:p>
    <w:p w14:paraId="32FB31F1" w14:textId="48DAE142" w:rsidR="00ED2C56" w:rsidRPr="00ED2C56" w:rsidRDefault="00ED2C56" w:rsidP="00AD7855">
      <w:pPr>
        <w:ind w:left="360"/>
        <w:rPr>
          <w:b/>
          <w:bCs/>
        </w:rPr>
      </w:pPr>
      <w:r w:rsidRPr="00ED2C56">
        <w:t xml:space="preserve">Because a recommendation inherently requires discussing your grades, clinical attendance, or performance metrics, students must complete and sign a Departmental FERPA Release Form (located in </w:t>
      </w:r>
      <w:r w:rsidRPr="002F119A">
        <w:t xml:space="preserve">Section </w:t>
      </w:r>
      <w:r w:rsidR="00784C02" w:rsidRPr="002F119A">
        <w:t>IV</w:t>
      </w:r>
      <w:r w:rsidRPr="002F119A">
        <w:t xml:space="preserve"> of this handbook).</w:t>
      </w:r>
      <w:r w:rsidRPr="00ED2C56">
        <w:t xml:space="preserve"> Faculty are legally barred from drafting a letter or speaking to an employer until this signed release is in their possession.</w:t>
      </w:r>
    </w:p>
    <w:p w14:paraId="2773EBAD" w14:textId="77777777" w:rsidR="009D3699" w:rsidRDefault="009D3699">
      <w:pPr>
        <w:spacing w:after="0" w:line="242" w:lineRule="auto"/>
        <w:jc w:val="both"/>
        <w:rPr>
          <w:b/>
        </w:rPr>
      </w:pPr>
      <w:r>
        <w:br w:type="page"/>
      </w:r>
    </w:p>
    <w:p w14:paraId="69B7B866" w14:textId="426E95C1" w:rsidR="00ED2C56" w:rsidRPr="00ED2C56" w:rsidRDefault="00ED2C56" w:rsidP="00BA07DC">
      <w:pPr>
        <w:pStyle w:val="normalbold"/>
        <w:rPr>
          <w:bCs/>
        </w:rPr>
      </w:pPr>
      <w:r w:rsidRPr="00ED2C56">
        <w:lastRenderedPageBreak/>
        <w:t>Required Content for Request Packets</w:t>
      </w:r>
    </w:p>
    <w:p w14:paraId="482A16B1" w14:textId="77777777" w:rsidR="00ED2C56" w:rsidRPr="00ED2C56" w:rsidRDefault="00ED2C56" w:rsidP="00BA07DC">
      <w:pPr>
        <w:rPr>
          <w:b/>
          <w:bCs/>
        </w:rPr>
      </w:pPr>
      <w:r w:rsidRPr="00ED2C56">
        <w:t>To allow faculty to write a highly tailored and effective recommendation, the student’s formal email request must include the following organized details:</w:t>
      </w:r>
    </w:p>
    <w:p w14:paraId="11B564E3" w14:textId="0F0517DD" w:rsidR="00ED2C56" w:rsidRPr="00ED2C56" w:rsidRDefault="00ED2C56" w:rsidP="00D9139A">
      <w:pPr>
        <w:pStyle w:val="BulletList"/>
        <w:rPr>
          <w:b/>
        </w:rPr>
      </w:pPr>
      <w:r w:rsidRPr="00BC002F">
        <w:rPr>
          <w:b/>
          <w:bCs w:val="0"/>
        </w:rPr>
        <w:t>Applicant Identification:</w:t>
      </w:r>
      <w:r w:rsidRPr="00ED2C56">
        <w:t xml:space="preserve"> Full legal name and current cohort tracking info (e.g., ADN, </w:t>
      </w:r>
      <w:r>
        <w:t>or</w:t>
      </w:r>
      <w:r w:rsidRPr="00ED2C56">
        <w:t xml:space="preserve"> BSN</w:t>
      </w:r>
      <w:r>
        <w:t xml:space="preserve"> Pathway</w:t>
      </w:r>
      <w:r w:rsidRPr="00ED2C56">
        <w:t>).</w:t>
      </w:r>
    </w:p>
    <w:p w14:paraId="76EC111C" w14:textId="77777777" w:rsidR="00ED2C56" w:rsidRPr="00BC002F" w:rsidRDefault="00ED2C56" w:rsidP="00BC002F">
      <w:pPr>
        <w:pStyle w:val="BulletList"/>
        <w:keepNext/>
        <w:keepLines/>
        <w:rPr>
          <w:b/>
          <w:bCs w:val="0"/>
        </w:rPr>
      </w:pPr>
      <w:r w:rsidRPr="00BC002F">
        <w:rPr>
          <w:b/>
          <w:bCs w:val="0"/>
        </w:rPr>
        <w:t>Application Target Details:</w:t>
      </w:r>
    </w:p>
    <w:p w14:paraId="5959454C" w14:textId="77777777" w:rsidR="00ED2C56" w:rsidRPr="00ED2C56" w:rsidRDefault="00ED2C56" w:rsidP="00BC002F">
      <w:pPr>
        <w:pStyle w:val="BulletList"/>
        <w:keepNext/>
        <w:keepLines/>
        <w:numPr>
          <w:ilvl w:val="1"/>
          <w:numId w:val="2"/>
        </w:numPr>
        <w:rPr>
          <w:b/>
        </w:rPr>
      </w:pPr>
      <w:r w:rsidRPr="00ED2C56">
        <w:t>Full name of the healthcare facility, organization, or university program.</w:t>
      </w:r>
    </w:p>
    <w:p w14:paraId="50C464A0" w14:textId="77777777" w:rsidR="00ED2C56" w:rsidRPr="00ED2C56" w:rsidRDefault="00ED2C56" w:rsidP="00D9139A">
      <w:pPr>
        <w:pStyle w:val="BulletList"/>
        <w:numPr>
          <w:ilvl w:val="1"/>
          <w:numId w:val="2"/>
        </w:numPr>
        <w:rPr>
          <w:b/>
        </w:rPr>
      </w:pPr>
      <w:r w:rsidRPr="00ED2C56">
        <w:t>The specific job title, residency tier, or academic track being sought.</w:t>
      </w:r>
    </w:p>
    <w:p w14:paraId="19553D2C" w14:textId="77777777" w:rsidR="00ED2C56" w:rsidRPr="00ED2C56" w:rsidRDefault="00ED2C56" w:rsidP="00D9139A">
      <w:pPr>
        <w:pStyle w:val="BulletList"/>
        <w:numPr>
          <w:ilvl w:val="1"/>
          <w:numId w:val="2"/>
        </w:numPr>
        <w:rPr>
          <w:b/>
        </w:rPr>
      </w:pPr>
      <w:r w:rsidRPr="00ED2C56">
        <w:t>The precise name, title, and contact information (email/phone) of the hiring manager or admissions recipient.</w:t>
      </w:r>
    </w:p>
    <w:p w14:paraId="76187BCD" w14:textId="77777777" w:rsidR="00ED2C56" w:rsidRPr="00ED2C56" w:rsidRDefault="00ED2C56" w:rsidP="00D9139A">
      <w:pPr>
        <w:pStyle w:val="BulletList"/>
        <w:numPr>
          <w:ilvl w:val="1"/>
          <w:numId w:val="2"/>
        </w:numPr>
        <w:rPr>
          <w:b/>
        </w:rPr>
      </w:pPr>
      <w:r w:rsidRPr="00ED2C56">
        <w:t>The absolute final deadline date and instructions for submission (e.g., portal link, email address, or physical mail).</w:t>
      </w:r>
    </w:p>
    <w:p w14:paraId="245257DE" w14:textId="77777777" w:rsidR="00ED2C56" w:rsidRPr="00BC002F" w:rsidRDefault="00ED2C56" w:rsidP="00BC002F">
      <w:pPr>
        <w:pStyle w:val="BulletList"/>
        <w:rPr>
          <w:b/>
          <w:bCs w:val="0"/>
        </w:rPr>
      </w:pPr>
      <w:r w:rsidRPr="00BC002F">
        <w:rPr>
          <w:b/>
          <w:bCs w:val="0"/>
        </w:rPr>
        <w:t>Supporting Documentation:</w:t>
      </w:r>
    </w:p>
    <w:p w14:paraId="0601A4D0" w14:textId="77777777" w:rsidR="00ED2C56" w:rsidRPr="00ED2C56" w:rsidRDefault="00ED2C56" w:rsidP="00BC002F">
      <w:pPr>
        <w:pStyle w:val="BulletList"/>
        <w:numPr>
          <w:ilvl w:val="1"/>
          <w:numId w:val="2"/>
        </w:numPr>
        <w:rPr>
          <w:b/>
        </w:rPr>
      </w:pPr>
      <w:r w:rsidRPr="00ED2C56">
        <w:t>A copy of your current, polished professional resume detailing healthcare experience, student leadership, volunteer hours, and community engagement.</w:t>
      </w:r>
    </w:p>
    <w:p w14:paraId="081C65C8" w14:textId="77777777" w:rsidR="00ED2C56" w:rsidRPr="00ED2C56" w:rsidRDefault="00ED2C56" w:rsidP="00BC002F">
      <w:pPr>
        <w:pStyle w:val="BulletList"/>
        <w:numPr>
          <w:ilvl w:val="1"/>
          <w:numId w:val="2"/>
        </w:numPr>
        <w:rPr>
          <w:b/>
        </w:rPr>
      </w:pPr>
      <w:r w:rsidRPr="00ED2C56">
        <w:t>Any specific ranking sheets, assessment matrices, or instruction documents provided by the prospective employer or institution.</w:t>
      </w:r>
    </w:p>
    <w:p w14:paraId="44794F32" w14:textId="7E9B1D53" w:rsidR="00ED2C56" w:rsidRPr="00BC002F" w:rsidRDefault="00ED2C56" w:rsidP="00BC002F">
      <w:pPr>
        <w:rPr>
          <w:b/>
          <w:bCs/>
        </w:rPr>
      </w:pPr>
      <w:r w:rsidRPr="00BC002F">
        <w:rPr>
          <w:b/>
          <w:bCs/>
        </w:rPr>
        <w:t>Consequences of non-compliance</w:t>
      </w:r>
    </w:p>
    <w:p w14:paraId="7CE00B13" w14:textId="77777777" w:rsidR="00ED2C56" w:rsidRPr="00ED2C56" w:rsidRDefault="00ED2C56" w:rsidP="00BC002F">
      <w:pPr>
        <w:rPr>
          <w:b/>
          <w:bCs/>
        </w:rPr>
      </w:pPr>
      <w:r w:rsidRPr="00ED2C56">
        <w:t>Students who fail to adhere to the timelines, documentation requirements, or consent steps outlined in this policy forfeit their opportunity to receive a professional reference or letter of recommendation from departmental personnel.</w:t>
      </w:r>
    </w:p>
    <w:p w14:paraId="06390495" w14:textId="77777777" w:rsidR="00AE5D47" w:rsidRDefault="00AE5D47">
      <w:pPr>
        <w:spacing w:after="0" w:line="242" w:lineRule="auto"/>
        <w:jc w:val="both"/>
        <w:rPr>
          <w:rFonts w:eastAsia="Calibri"/>
          <w:b/>
          <w:bCs/>
          <w:sz w:val="28"/>
          <w:szCs w:val="28"/>
        </w:rPr>
      </w:pPr>
      <w:r>
        <w:rPr>
          <w:rFonts w:eastAsia="Calibri"/>
        </w:rPr>
        <w:br w:type="page"/>
      </w:r>
    </w:p>
    <w:p w14:paraId="2207B324" w14:textId="3E84C2FC" w:rsidR="00064331" w:rsidRDefault="00E2580A" w:rsidP="00512400">
      <w:pPr>
        <w:pStyle w:val="Heading2"/>
        <w:rPr>
          <w:rFonts w:eastAsia="Calibri"/>
        </w:rPr>
      </w:pPr>
      <w:bookmarkStart w:id="80" w:name="_Toc236655097"/>
      <w:r>
        <w:rPr>
          <w:rFonts w:eastAsia="Calibri"/>
        </w:rPr>
        <w:lastRenderedPageBreak/>
        <w:t>Student Conduct and Academic Standards</w:t>
      </w:r>
      <w:bookmarkEnd w:id="79"/>
      <w:bookmarkEnd w:id="80"/>
    </w:p>
    <w:p w14:paraId="2337472A" w14:textId="5D67CABC" w:rsidR="00390E30" w:rsidRPr="00BB38BA" w:rsidRDefault="00403166" w:rsidP="00BB38BA">
      <w:pPr>
        <w:pStyle w:val="Heading3"/>
        <w:rPr>
          <w:rFonts w:eastAsia="Calibri"/>
        </w:rPr>
      </w:pPr>
      <w:bookmarkStart w:id="81" w:name="_Toc236655098"/>
      <w:r w:rsidRPr="00764DB7">
        <w:rPr>
          <w:rFonts w:eastAsia="Calibri"/>
        </w:rPr>
        <w:t xml:space="preserve">2.1 </w:t>
      </w:r>
      <w:r w:rsidR="00390E30" w:rsidRPr="00764DB7">
        <w:rPr>
          <w:rFonts w:eastAsia="Calibri"/>
        </w:rPr>
        <w:t>Professional Behaviors Policy</w:t>
      </w:r>
      <w:bookmarkEnd w:id="81"/>
    </w:p>
    <w:p w14:paraId="1AB1E190" w14:textId="77777777" w:rsidR="00390E30" w:rsidRPr="00764DB7" w:rsidRDefault="00390E30" w:rsidP="00764DB7">
      <w:pPr>
        <w:rPr>
          <w:rFonts w:eastAsia="Calibri"/>
          <w:b/>
          <w:bCs/>
          <w:color w:val="000000"/>
        </w:rPr>
      </w:pPr>
      <w:r w:rsidRPr="00764DB7">
        <w:rPr>
          <w:rFonts w:eastAsia="Calibri"/>
          <w:b/>
          <w:bCs/>
          <w:color w:val="000000"/>
        </w:rPr>
        <w:t>Purpose</w:t>
      </w:r>
    </w:p>
    <w:p w14:paraId="381746B7" w14:textId="5E60C2C8" w:rsidR="00390E30" w:rsidRPr="00390E30" w:rsidRDefault="0085585D" w:rsidP="004C4574">
      <w:pPr>
        <w:pStyle w:val="Line"/>
      </w:pPr>
      <w:r w:rsidRPr="0085585D">
        <w:rPr>
          <w:color w:val="000000"/>
        </w:rPr>
        <w:t>To define, establish, and enforce the absolute behavioral, ethical, and professional standards required of all students representing the W</w:t>
      </w:r>
      <w:r>
        <w:rPr>
          <w:color w:val="000000"/>
        </w:rPr>
        <w:t xml:space="preserve">VC </w:t>
      </w:r>
      <w:r w:rsidRPr="0085585D">
        <w:rPr>
          <w:color w:val="000000"/>
        </w:rPr>
        <w:t>Nursing Program.</w:t>
      </w:r>
      <w:r w:rsidR="00000000">
        <w:pict w14:anchorId="5EE91A01">
          <v:rect id="_x0000_i1046" alt="P1105#yIS1" style="width:0;height:1.5pt" o:hralign="center" o:hrstd="t" o:hr="t" fillcolor="#a0a0a0" stroked="f"/>
        </w:pict>
      </w:r>
    </w:p>
    <w:p w14:paraId="7000ACC0" w14:textId="77777777" w:rsidR="00390E30" w:rsidRPr="00764DB7" w:rsidRDefault="00390E30" w:rsidP="00764DB7">
      <w:pPr>
        <w:rPr>
          <w:rFonts w:eastAsia="Calibri"/>
          <w:b/>
          <w:bCs/>
          <w:color w:val="000000"/>
        </w:rPr>
      </w:pPr>
      <w:r w:rsidRPr="00764DB7">
        <w:rPr>
          <w:rFonts w:eastAsia="Calibri"/>
          <w:b/>
          <w:bCs/>
          <w:color w:val="000000"/>
        </w:rPr>
        <w:t>Scope</w:t>
      </w:r>
    </w:p>
    <w:p w14:paraId="64F02C85" w14:textId="5DFCB743" w:rsidR="00390E30" w:rsidRPr="00390E30" w:rsidRDefault="0085585D" w:rsidP="004C4574">
      <w:pPr>
        <w:spacing w:after="0"/>
        <w:rPr>
          <w:rFonts w:eastAsia="Calibri"/>
          <w:color w:val="000000"/>
        </w:rPr>
      </w:pPr>
      <w:r w:rsidRPr="0085585D">
        <w:rPr>
          <w:rFonts w:eastAsia="Calibri"/>
          <w:color w:val="000000"/>
        </w:rPr>
        <w:t>This policy applies to all students enrolled across all WVC Nursing program pathways, extending across all classrooms, simulation laboratories, clinical affiliate sites, digital learning environments, and official community representations.</w:t>
      </w:r>
    </w:p>
    <w:p w14:paraId="6CE8E45F" w14:textId="77777777" w:rsidR="00390E30" w:rsidRPr="00390E30" w:rsidRDefault="00000000" w:rsidP="004C4574">
      <w:pPr>
        <w:pStyle w:val="Line"/>
      </w:pPr>
      <w:r>
        <w:pict w14:anchorId="2F976E4F">
          <v:rect id="_x0000_i1047" alt="P1108#yIS1" style="width:0;height:1.5pt" o:hralign="center" o:hrstd="t" o:hr="t" fillcolor="#a0a0a0" stroked="f"/>
        </w:pict>
      </w:r>
    </w:p>
    <w:p w14:paraId="3D8E0C98" w14:textId="77777777" w:rsidR="00390E30" w:rsidRPr="00764DB7" w:rsidRDefault="00390E30" w:rsidP="00764DB7">
      <w:pPr>
        <w:rPr>
          <w:rFonts w:eastAsia="Calibri"/>
          <w:b/>
          <w:bCs/>
          <w:color w:val="000000"/>
        </w:rPr>
      </w:pPr>
      <w:r w:rsidRPr="00764DB7">
        <w:rPr>
          <w:rFonts w:eastAsia="Calibri"/>
          <w:b/>
          <w:bCs/>
          <w:color w:val="000000"/>
        </w:rPr>
        <w:t>Overview</w:t>
      </w:r>
    </w:p>
    <w:p w14:paraId="671F0792" w14:textId="6DE59D26" w:rsidR="00390E30" w:rsidRPr="00390E30" w:rsidRDefault="0085585D" w:rsidP="004C4574">
      <w:pPr>
        <w:pStyle w:val="Line"/>
      </w:pPr>
      <w:r w:rsidRPr="0085585D">
        <w:rPr>
          <w:color w:val="000000"/>
        </w:rPr>
        <w:t xml:space="preserve">Nursing students are expected to consistently demonstrate exemplary professional decorum. As representatives of WVC and the broader nursing profession, students are legally and ethically obligated to function within the frameworks of the </w:t>
      </w:r>
      <w:r w:rsidRPr="0085585D">
        <w:rPr>
          <w:b/>
          <w:bCs/>
          <w:color w:val="000000"/>
        </w:rPr>
        <w:t xml:space="preserve">American Nurses Association (Nightingale) </w:t>
      </w:r>
      <w:hyperlink r:id="rId131" w:history="1">
        <w:r w:rsidRPr="00CF300E">
          <w:rPr>
            <w:rStyle w:val="Hyperlink"/>
            <w:b/>
            <w:bCs/>
          </w:rPr>
          <w:t>Code of Ethics</w:t>
        </w:r>
      </w:hyperlink>
      <w:r w:rsidRPr="0085585D">
        <w:rPr>
          <w:color w:val="000000"/>
        </w:rPr>
        <w:t xml:space="preserve">, the </w:t>
      </w:r>
      <w:hyperlink r:id="rId132" w:history="1">
        <w:r w:rsidRPr="001A7375">
          <w:rPr>
            <w:rStyle w:val="Hyperlink"/>
            <w:b/>
            <w:bCs/>
          </w:rPr>
          <w:t>WVC Student Code of Conduct</w:t>
        </w:r>
      </w:hyperlink>
      <w:r w:rsidRPr="0085585D">
        <w:rPr>
          <w:color w:val="000000"/>
        </w:rPr>
        <w:t xml:space="preserve">, and the </w:t>
      </w:r>
      <w:r w:rsidRPr="0085585D">
        <w:rPr>
          <w:b/>
          <w:bCs/>
          <w:color w:val="000000"/>
        </w:rPr>
        <w:t>Washington State Uniform Disciplinary Act (</w:t>
      </w:r>
      <w:hyperlink r:id="rId133" w:history="1">
        <w:r w:rsidRPr="00F47540">
          <w:rPr>
            <w:rStyle w:val="Hyperlink"/>
            <w:b/>
            <w:bCs/>
          </w:rPr>
          <w:t>RCW 18.130</w:t>
        </w:r>
      </w:hyperlink>
      <w:r w:rsidRPr="0085585D">
        <w:rPr>
          <w:b/>
          <w:bCs/>
          <w:color w:val="000000"/>
        </w:rPr>
        <w:t>)</w:t>
      </w:r>
      <w:r w:rsidRPr="0085585D">
        <w:rPr>
          <w:color w:val="000000"/>
        </w:rPr>
        <w:t xml:space="preserve">. Adherence to professional codes of ethics, the Uniform Disciplinary Act (RCW 18.130), and the </w:t>
      </w:r>
      <w:r w:rsidRPr="0085585D">
        <w:rPr>
          <w:b/>
          <w:bCs/>
          <w:color w:val="000000"/>
        </w:rPr>
        <w:t>Official Standards of Nursing Conduct or Practice (</w:t>
      </w:r>
      <w:hyperlink r:id="rId134" w:history="1">
        <w:r w:rsidRPr="00D06440">
          <w:rPr>
            <w:rStyle w:val="Hyperlink"/>
            <w:b/>
            <w:bCs/>
          </w:rPr>
          <w:t>WAC 246-840-700</w:t>
        </w:r>
      </w:hyperlink>
      <w:r w:rsidRPr="0085585D">
        <w:rPr>
          <w:b/>
          <w:bCs/>
          <w:color w:val="000000"/>
        </w:rPr>
        <w:t>)</w:t>
      </w:r>
      <w:r w:rsidRPr="0085585D">
        <w:rPr>
          <w:color w:val="000000"/>
        </w:rPr>
        <w:t xml:space="preserve"> is mandatory.</w:t>
      </w:r>
      <w:r w:rsidR="00000000">
        <w:pict w14:anchorId="5F6F8D49">
          <v:rect id="_x0000_i1048" alt="P1110#yIS1" style="width:0;height:1.5pt" o:hralign="center" o:hrstd="t" o:hr="t" fillcolor="#a0a0a0" stroked="f"/>
        </w:pict>
      </w:r>
    </w:p>
    <w:p w14:paraId="2C724C06" w14:textId="77777777" w:rsidR="00390E30" w:rsidRPr="00764DB7" w:rsidRDefault="00390E30" w:rsidP="00305D03">
      <w:pPr>
        <w:spacing w:after="120"/>
        <w:rPr>
          <w:rFonts w:eastAsia="Calibri"/>
          <w:b/>
          <w:bCs/>
          <w:color w:val="000000"/>
        </w:rPr>
      </w:pPr>
      <w:r w:rsidRPr="00764DB7">
        <w:rPr>
          <w:rFonts w:eastAsia="Calibri"/>
          <w:b/>
          <w:bCs/>
          <w:color w:val="000000"/>
        </w:rPr>
        <w:t>Policy/Procedure: Expected Professional Behaviors &amp; Consequences</w:t>
      </w:r>
    </w:p>
    <w:p w14:paraId="22818160" w14:textId="77777777" w:rsidR="0085585D" w:rsidRPr="0085585D" w:rsidRDefault="0085585D" w:rsidP="0085585D">
      <w:pPr>
        <w:rPr>
          <w:rFonts w:eastAsia="Calibri"/>
          <w:b/>
          <w:bCs/>
        </w:rPr>
      </w:pPr>
      <w:r w:rsidRPr="0085585D">
        <w:rPr>
          <w:rFonts w:eastAsia="Calibri"/>
          <w:b/>
          <w:bCs/>
        </w:rPr>
        <w:t>Part I: Core Professional Expectations</w:t>
      </w:r>
    </w:p>
    <w:p w14:paraId="5D4CFF6A" w14:textId="77777777" w:rsidR="0085585D" w:rsidRPr="0085585D" w:rsidRDefault="0085585D" w:rsidP="0085585D">
      <w:pPr>
        <w:rPr>
          <w:rFonts w:eastAsia="Calibri"/>
        </w:rPr>
      </w:pPr>
      <w:r w:rsidRPr="0085585D">
        <w:rPr>
          <w:rFonts w:eastAsia="Calibri"/>
        </w:rPr>
        <w:t>Students must consistently exhibit the following values across all educational environments:</w:t>
      </w:r>
    </w:p>
    <w:p w14:paraId="6DEF608B" w14:textId="77777777" w:rsidR="0085585D" w:rsidRPr="0085585D" w:rsidRDefault="0085585D">
      <w:pPr>
        <w:numPr>
          <w:ilvl w:val="0"/>
          <w:numId w:val="20"/>
        </w:numPr>
        <w:rPr>
          <w:rFonts w:eastAsia="Calibri"/>
        </w:rPr>
      </w:pPr>
      <w:r w:rsidRPr="00D06440">
        <w:rPr>
          <w:rFonts w:eastAsia="Calibri"/>
          <w:b/>
          <w:bCs/>
        </w:rPr>
        <w:t>Patient-Centered Advocacy:</w:t>
      </w:r>
      <w:r w:rsidRPr="0085585D">
        <w:rPr>
          <w:rFonts w:eastAsia="Calibri"/>
        </w:rPr>
        <w:t xml:space="preserve"> Prioritizing client welfare above all else; demonstrating prompt responsiveness to patient/staff needs; maintaining clear communication regarding care protocols; and taking accountability for task completions.</w:t>
      </w:r>
    </w:p>
    <w:p w14:paraId="1357A8F0" w14:textId="77777777" w:rsidR="0085585D" w:rsidRPr="0085585D" w:rsidRDefault="0085585D">
      <w:pPr>
        <w:numPr>
          <w:ilvl w:val="0"/>
          <w:numId w:val="20"/>
        </w:numPr>
        <w:rPr>
          <w:rFonts w:eastAsia="Calibri"/>
        </w:rPr>
      </w:pPr>
      <w:r w:rsidRPr="00D06440">
        <w:rPr>
          <w:rFonts w:eastAsia="Calibri"/>
          <w:b/>
          <w:bCs/>
        </w:rPr>
        <w:t>Programmatic Commitment &amp; Decorum:</w:t>
      </w:r>
      <w:r w:rsidRPr="0085585D">
        <w:rPr>
          <w:rFonts w:eastAsia="Calibri"/>
        </w:rPr>
        <w:t xml:space="preserve"> Maintaining consistent, punctual attendance; voluntarily adhering to all department regulations; exhibiting a neat, clean, and regulation-compliant uniform presentation; and communicating professionally across all written, verbal, and electronic modalities.</w:t>
      </w:r>
    </w:p>
    <w:p w14:paraId="24F8BD28" w14:textId="77777777" w:rsidR="0085585D" w:rsidRPr="0085585D" w:rsidRDefault="0085585D">
      <w:pPr>
        <w:numPr>
          <w:ilvl w:val="0"/>
          <w:numId w:val="20"/>
        </w:numPr>
        <w:rPr>
          <w:rFonts w:eastAsia="Calibri"/>
        </w:rPr>
      </w:pPr>
      <w:r w:rsidRPr="00D06440">
        <w:rPr>
          <w:rFonts w:eastAsia="Calibri"/>
          <w:b/>
          <w:bCs/>
        </w:rPr>
        <w:t>Collaborative Teamwork:</w:t>
      </w:r>
      <w:r w:rsidRPr="0085585D">
        <w:rPr>
          <w:rFonts w:eastAsia="Calibri"/>
        </w:rPr>
        <w:t xml:space="preserve"> Demonstrating cooperative and respectful interactions with peers, faculty, and interprofessional healthcare staff; navigating disagreements with professional diplomacy; accepting constructive critique; and utilizing direct communication while strictly avoiding triangulation (engaging uninvolved parties to mediate or amplify interpersonal conflicts).</w:t>
      </w:r>
    </w:p>
    <w:p w14:paraId="757D6352" w14:textId="0EF95BCD" w:rsidR="0085585D" w:rsidRPr="0085585D" w:rsidRDefault="0085585D">
      <w:pPr>
        <w:numPr>
          <w:ilvl w:val="0"/>
          <w:numId w:val="20"/>
        </w:numPr>
        <w:rPr>
          <w:rFonts w:eastAsia="Calibri"/>
        </w:rPr>
      </w:pPr>
      <w:r w:rsidRPr="00D06440">
        <w:rPr>
          <w:rFonts w:eastAsia="Calibri"/>
          <w:b/>
          <w:bCs/>
        </w:rPr>
        <w:t>Professional Integrity:</w:t>
      </w:r>
      <w:r w:rsidRPr="0085585D">
        <w:rPr>
          <w:rFonts w:eastAsia="Calibri"/>
        </w:rPr>
        <w:t xml:space="preserve"> Exhibiting absolute honesty; readily admitting errors or oversights; always practicing safe clinical techniques strictly; avoiding plagiarism; and producing authentic, properly cited work.</w:t>
      </w:r>
    </w:p>
    <w:p w14:paraId="389FDEA1" w14:textId="77777777" w:rsidR="007A2A3F" w:rsidRDefault="007A2A3F">
      <w:pPr>
        <w:spacing w:after="0" w:line="242" w:lineRule="auto"/>
        <w:jc w:val="both"/>
        <w:rPr>
          <w:rFonts w:eastAsia="Calibri"/>
          <w:b/>
          <w:bCs/>
        </w:rPr>
      </w:pPr>
      <w:r>
        <w:rPr>
          <w:rFonts w:eastAsia="Calibri"/>
          <w:b/>
          <w:bCs/>
        </w:rPr>
        <w:br w:type="page"/>
      </w:r>
    </w:p>
    <w:p w14:paraId="6FF216B0" w14:textId="5E5D33FA" w:rsidR="0085585D" w:rsidRPr="0085585D" w:rsidRDefault="0085585D" w:rsidP="007A2A3F">
      <w:pPr>
        <w:spacing w:after="0" w:line="242" w:lineRule="auto"/>
        <w:jc w:val="both"/>
        <w:rPr>
          <w:rFonts w:eastAsia="Calibri"/>
          <w:b/>
          <w:bCs/>
        </w:rPr>
      </w:pPr>
      <w:r w:rsidRPr="0085585D">
        <w:rPr>
          <w:rFonts w:eastAsia="Calibri"/>
          <w:b/>
          <w:bCs/>
        </w:rPr>
        <w:lastRenderedPageBreak/>
        <w:t>Part II: Unprofessional Behaviors</w:t>
      </w:r>
    </w:p>
    <w:p w14:paraId="355D5F44" w14:textId="77777777" w:rsidR="0085585D" w:rsidRPr="0085585D" w:rsidRDefault="0085585D" w:rsidP="0085585D">
      <w:pPr>
        <w:rPr>
          <w:rFonts w:eastAsia="Calibri"/>
        </w:rPr>
      </w:pPr>
      <w:r w:rsidRPr="0085585D">
        <w:rPr>
          <w:rFonts w:eastAsia="Calibri"/>
        </w:rPr>
        <w:t>The behaviors listed below demonstrate a deficit in professional values and are subject to immediate disciplinary action. This list includes, but is not limited to, the following specific conduct infractions:</w:t>
      </w:r>
    </w:p>
    <w:p w14:paraId="5A1C7AF5" w14:textId="77777777" w:rsidR="0085585D" w:rsidRPr="00C15547" w:rsidRDefault="0085585D" w:rsidP="0085585D">
      <w:pPr>
        <w:rPr>
          <w:rFonts w:eastAsia="Calibri"/>
          <w:b/>
          <w:bCs/>
        </w:rPr>
      </w:pPr>
      <w:r w:rsidRPr="00C15547">
        <w:rPr>
          <w:rFonts w:eastAsia="Calibri"/>
          <w:b/>
          <w:bCs/>
        </w:rPr>
        <w:t>1. Failure to Place Patient Welfare First</w:t>
      </w:r>
    </w:p>
    <w:p w14:paraId="11A5FF3E" w14:textId="77777777" w:rsidR="0085585D" w:rsidRPr="0085585D" w:rsidRDefault="0085585D">
      <w:pPr>
        <w:numPr>
          <w:ilvl w:val="0"/>
          <w:numId w:val="24"/>
        </w:numPr>
        <w:rPr>
          <w:rFonts w:eastAsia="Calibri"/>
        </w:rPr>
      </w:pPr>
      <w:r w:rsidRPr="0085585D">
        <w:rPr>
          <w:rFonts w:eastAsia="Calibri"/>
        </w:rPr>
        <w:t>Demonstrating unreliability or failing to complete assigned clinical tasks.</w:t>
      </w:r>
    </w:p>
    <w:p w14:paraId="283DB921" w14:textId="77777777" w:rsidR="0085585D" w:rsidRPr="0085585D" w:rsidRDefault="0085585D">
      <w:pPr>
        <w:numPr>
          <w:ilvl w:val="0"/>
          <w:numId w:val="24"/>
        </w:numPr>
        <w:rPr>
          <w:rFonts w:eastAsia="Calibri"/>
        </w:rPr>
      </w:pPr>
      <w:r w:rsidRPr="0085585D">
        <w:rPr>
          <w:rFonts w:eastAsia="Calibri"/>
        </w:rPr>
        <w:t>Being difficult to locate by faculty or nursing staff when on duty at a clinical site.</w:t>
      </w:r>
    </w:p>
    <w:p w14:paraId="62F3E507" w14:textId="77777777" w:rsidR="0085585D" w:rsidRPr="0085585D" w:rsidRDefault="0085585D">
      <w:pPr>
        <w:numPr>
          <w:ilvl w:val="0"/>
          <w:numId w:val="24"/>
        </w:numPr>
        <w:rPr>
          <w:rFonts w:eastAsia="Calibri"/>
        </w:rPr>
      </w:pPr>
      <w:r w:rsidRPr="0085585D">
        <w:rPr>
          <w:rFonts w:eastAsia="Calibri"/>
        </w:rPr>
        <w:t>Eliciting hostility from patients, families, or facility staff.</w:t>
      </w:r>
    </w:p>
    <w:p w14:paraId="41A626AB" w14:textId="77777777" w:rsidR="0085585D" w:rsidRPr="0085585D" w:rsidRDefault="0085585D">
      <w:pPr>
        <w:numPr>
          <w:ilvl w:val="0"/>
          <w:numId w:val="24"/>
        </w:numPr>
        <w:rPr>
          <w:rFonts w:eastAsia="Calibri"/>
        </w:rPr>
      </w:pPr>
      <w:r w:rsidRPr="0085585D">
        <w:rPr>
          <w:rFonts w:eastAsia="Calibri"/>
        </w:rPr>
        <w:t>Displaying hostility, frustration, or impatience toward difficult or demanding patients.</w:t>
      </w:r>
    </w:p>
    <w:p w14:paraId="1E2641E5" w14:textId="77777777" w:rsidR="0085585D" w:rsidRPr="0085585D" w:rsidRDefault="0085585D">
      <w:pPr>
        <w:numPr>
          <w:ilvl w:val="0"/>
          <w:numId w:val="24"/>
        </w:numPr>
        <w:rPr>
          <w:rFonts w:eastAsia="Calibri"/>
        </w:rPr>
      </w:pPr>
      <w:r w:rsidRPr="0085585D">
        <w:rPr>
          <w:rFonts w:eastAsia="Calibri"/>
        </w:rPr>
        <w:t>Justifying clinical actions as being "just for the experience" without taking the patient’s active comfort and safety into consideration.</w:t>
      </w:r>
    </w:p>
    <w:p w14:paraId="3CBAA484" w14:textId="77777777" w:rsidR="0085585D" w:rsidRPr="0085585D" w:rsidRDefault="0085585D">
      <w:pPr>
        <w:numPr>
          <w:ilvl w:val="0"/>
          <w:numId w:val="24"/>
        </w:numPr>
        <w:rPr>
          <w:rFonts w:eastAsia="Calibri"/>
        </w:rPr>
      </w:pPr>
      <w:r w:rsidRPr="0085585D">
        <w:rPr>
          <w:rFonts w:eastAsia="Calibri"/>
        </w:rPr>
        <w:t>Approaching problems with a "who is right" rather than a "what is right" attitude.</w:t>
      </w:r>
    </w:p>
    <w:p w14:paraId="5F4629E1" w14:textId="77777777" w:rsidR="0085585D" w:rsidRPr="0085585D" w:rsidRDefault="0085585D">
      <w:pPr>
        <w:numPr>
          <w:ilvl w:val="0"/>
          <w:numId w:val="24"/>
        </w:numPr>
        <w:rPr>
          <w:rFonts w:eastAsia="Calibri"/>
        </w:rPr>
      </w:pPr>
      <w:r w:rsidRPr="0085585D">
        <w:rPr>
          <w:rFonts w:eastAsia="Calibri"/>
        </w:rPr>
        <w:t>Failing to make appropriate, timely arrangements with faculty if unable to be present or on time for a scheduled clinical experience.</w:t>
      </w:r>
    </w:p>
    <w:p w14:paraId="21C172FC" w14:textId="77777777" w:rsidR="0085585D" w:rsidRPr="00C15547" w:rsidRDefault="0085585D" w:rsidP="0085585D">
      <w:pPr>
        <w:rPr>
          <w:rFonts w:eastAsia="Calibri"/>
          <w:b/>
          <w:bCs/>
        </w:rPr>
      </w:pPr>
      <w:r w:rsidRPr="00C15547">
        <w:rPr>
          <w:rFonts w:eastAsia="Calibri"/>
          <w:b/>
          <w:bCs/>
        </w:rPr>
        <w:t>2. Failure to Commit to Nursing and Program Policies</w:t>
      </w:r>
    </w:p>
    <w:p w14:paraId="1564E3A6" w14:textId="3FBE29DA" w:rsidR="0085585D" w:rsidRPr="0085585D" w:rsidRDefault="0085585D">
      <w:pPr>
        <w:numPr>
          <w:ilvl w:val="0"/>
          <w:numId w:val="25"/>
        </w:numPr>
        <w:rPr>
          <w:rFonts w:eastAsia="Calibri"/>
        </w:rPr>
      </w:pPr>
      <w:r w:rsidRPr="0085585D">
        <w:rPr>
          <w:rFonts w:eastAsia="Calibri"/>
        </w:rPr>
        <w:t>Exhibiting chronic tardiness or unexcused absences or failing to adhere strictly to the attendance policy.</w:t>
      </w:r>
    </w:p>
    <w:p w14:paraId="5A7E1053" w14:textId="77777777" w:rsidR="0085585D" w:rsidRPr="0085585D" w:rsidRDefault="0085585D">
      <w:pPr>
        <w:numPr>
          <w:ilvl w:val="0"/>
          <w:numId w:val="25"/>
        </w:numPr>
        <w:rPr>
          <w:rFonts w:eastAsia="Calibri"/>
        </w:rPr>
      </w:pPr>
      <w:r w:rsidRPr="0085585D">
        <w:rPr>
          <w:rFonts w:eastAsia="Calibri"/>
        </w:rPr>
        <w:t>Demonstrating a pattern of late or incomplete assignment submissions.</w:t>
      </w:r>
    </w:p>
    <w:p w14:paraId="314522C2" w14:textId="77777777" w:rsidR="0085585D" w:rsidRPr="0085585D" w:rsidRDefault="0085585D">
      <w:pPr>
        <w:numPr>
          <w:ilvl w:val="0"/>
          <w:numId w:val="25"/>
        </w:numPr>
        <w:rPr>
          <w:rFonts w:eastAsia="Calibri"/>
        </w:rPr>
      </w:pPr>
      <w:r w:rsidRPr="0085585D">
        <w:rPr>
          <w:rFonts w:eastAsia="Calibri"/>
        </w:rPr>
        <w:t>Skipping clinical components, leaving early, or abandoning an obligation when unsupervised.</w:t>
      </w:r>
    </w:p>
    <w:p w14:paraId="445347D0" w14:textId="77777777" w:rsidR="0085585D" w:rsidRPr="0085585D" w:rsidRDefault="0085585D">
      <w:pPr>
        <w:numPr>
          <w:ilvl w:val="0"/>
          <w:numId w:val="25"/>
        </w:numPr>
        <w:rPr>
          <w:rFonts w:eastAsia="Calibri"/>
        </w:rPr>
      </w:pPr>
      <w:r w:rsidRPr="0085585D">
        <w:rPr>
          <w:rFonts w:eastAsia="Calibri"/>
        </w:rPr>
        <w:t>Attempting to pass off assigned tasks or patient care loads to peers whenever possible.</w:t>
      </w:r>
    </w:p>
    <w:p w14:paraId="49F6E083" w14:textId="77777777" w:rsidR="0085585D" w:rsidRPr="0085585D" w:rsidRDefault="0085585D">
      <w:pPr>
        <w:numPr>
          <w:ilvl w:val="0"/>
          <w:numId w:val="25"/>
        </w:numPr>
        <w:rPr>
          <w:rFonts w:eastAsia="Calibri"/>
        </w:rPr>
      </w:pPr>
      <w:r w:rsidRPr="0085585D">
        <w:rPr>
          <w:rFonts w:eastAsia="Calibri"/>
        </w:rPr>
        <w:t>Demonstrating a chronically malcontent attitude or engaging in persistent, non-constructive complaining.</w:t>
      </w:r>
    </w:p>
    <w:p w14:paraId="1F0FD549" w14:textId="77777777" w:rsidR="0085585D" w:rsidRPr="0085585D" w:rsidRDefault="0085585D">
      <w:pPr>
        <w:numPr>
          <w:ilvl w:val="0"/>
          <w:numId w:val="25"/>
        </w:numPr>
        <w:rPr>
          <w:rFonts w:eastAsia="Calibri"/>
        </w:rPr>
      </w:pPr>
      <w:r w:rsidRPr="0085585D">
        <w:rPr>
          <w:rFonts w:eastAsia="Calibri"/>
        </w:rPr>
        <w:t>Presenting an excessively casual, sloppy, or non-regulation appearance in uniform.</w:t>
      </w:r>
    </w:p>
    <w:p w14:paraId="3D76273D" w14:textId="77777777" w:rsidR="0085585D" w:rsidRPr="0085585D" w:rsidRDefault="0085585D">
      <w:pPr>
        <w:numPr>
          <w:ilvl w:val="0"/>
          <w:numId w:val="25"/>
        </w:numPr>
        <w:rPr>
          <w:rFonts w:eastAsia="Calibri"/>
        </w:rPr>
      </w:pPr>
      <w:r w:rsidRPr="0085585D">
        <w:rPr>
          <w:rFonts w:eastAsia="Calibri"/>
        </w:rPr>
        <w:t>Providing inappropriate, unauthorized, or unverified information to patients or families.</w:t>
      </w:r>
    </w:p>
    <w:p w14:paraId="78CC2134" w14:textId="77777777" w:rsidR="0085585D" w:rsidRPr="0085585D" w:rsidRDefault="0085585D">
      <w:pPr>
        <w:numPr>
          <w:ilvl w:val="0"/>
          <w:numId w:val="25"/>
        </w:numPr>
        <w:rPr>
          <w:rFonts w:eastAsia="Calibri"/>
        </w:rPr>
      </w:pPr>
      <w:r w:rsidRPr="0085585D">
        <w:rPr>
          <w:rFonts w:eastAsia="Calibri"/>
        </w:rPr>
        <w:t>Exhibiting chronic deficiencies in the upkeep and timely completion of charts and medical records.</w:t>
      </w:r>
    </w:p>
    <w:p w14:paraId="4A22C41F" w14:textId="77777777" w:rsidR="0085585D" w:rsidRDefault="0085585D">
      <w:pPr>
        <w:numPr>
          <w:ilvl w:val="0"/>
          <w:numId w:val="25"/>
        </w:numPr>
        <w:rPr>
          <w:rFonts w:eastAsia="Calibri"/>
        </w:rPr>
      </w:pPr>
      <w:r w:rsidRPr="0085585D">
        <w:rPr>
          <w:rFonts w:eastAsia="Calibri"/>
        </w:rPr>
        <w:t>Expressing or demonstrating an attitude that existing departmental policies are irrelevant, unimportant, or non-obligatory.</w:t>
      </w:r>
    </w:p>
    <w:p w14:paraId="5152CDE6" w14:textId="67AC6E5F" w:rsidR="0085585D" w:rsidRPr="0085585D" w:rsidRDefault="0085585D">
      <w:pPr>
        <w:numPr>
          <w:ilvl w:val="0"/>
          <w:numId w:val="25"/>
        </w:numPr>
        <w:rPr>
          <w:rFonts w:eastAsia="Calibri"/>
        </w:rPr>
      </w:pPr>
      <w:r w:rsidRPr="0085585D">
        <w:rPr>
          <w:rFonts w:eastAsia="Calibri"/>
        </w:rPr>
        <w:t>Violating the department's digital boundaries by publishing any commentary, photos, videos, or descriptions regarding clinical sites, facility staff, peers, or patient experiences on personal social media platforms (e.g., Facebook, Instagram, TikTok) regardless of whether identifiers are omitted.</w:t>
      </w:r>
    </w:p>
    <w:p w14:paraId="32CAB965" w14:textId="77777777" w:rsidR="0085585D" w:rsidRPr="00C15547" w:rsidRDefault="0085585D" w:rsidP="0085585D">
      <w:pPr>
        <w:rPr>
          <w:rFonts w:eastAsia="Calibri"/>
          <w:b/>
          <w:bCs/>
        </w:rPr>
      </w:pPr>
      <w:r w:rsidRPr="00C15547">
        <w:rPr>
          <w:rFonts w:eastAsia="Calibri"/>
          <w:b/>
          <w:bCs/>
        </w:rPr>
        <w:t>3. Non-Cooperative and Disruptive Conduct</w:t>
      </w:r>
    </w:p>
    <w:p w14:paraId="26373341" w14:textId="77777777" w:rsidR="0085585D" w:rsidRPr="0085585D" w:rsidRDefault="0085585D">
      <w:pPr>
        <w:numPr>
          <w:ilvl w:val="0"/>
          <w:numId w:val="26"/>
        </w:numPr>
        <w:rPr>
          <w:rFonts w:eastAsia="Calibri"/>
        </w:rPr>
      </w:pPr>
      <w:r w:rsidRPr="0085585D">
        <w:rPr>
          <w:rFonts w:eastAsia="Calibri"/>
        </w:rPr>
        <w:t>Being argumentative, combative, or stubborn with faculty, staff, or peers.</w:t>
      </w:r>
    </w:p>
    <w:p w14:paraId="2EB61D1B" w14:textId="77777777" w:rsidR="0085585D" w:rsidRPr="0085585D" w:rsidRDefault="0085585D">
      <w:pPr>
        <w:numPr>
          <w:ilvl w:val="0"/>
          <w:numId w:val="26"/>
        </w:numPr>
        <w:rPr>
          <w:rFonts w:eastAsia="Calibri"/>
        </w:rPr>
      </w:pPr>
      <w:r w:rsidRPr="0085585D">
        <w:rPr>
          <w:rFonts w:eastAsia="Calibri"/>
        </w:rPr>
        <w:t>Exhibiting a sullen, arrogant, or disrespectful demeanor.</w:t>
      </w:r>
    </w:p>
    <w:p w14:paraId="1B875C25" w14:textId="77777777" w:rsidR="0085585D" w:rsidRPr="0085585D" w:rsidRDefault="0085585D">
      <w:pPr>
        <w:numPr>
          <w:ilvl w:val="0"/>
          <w:numId w:val="26"/>
        </w:numPr>
        <w:rPr>
          <w:rFonts w:eastAsia="Calibri"/>
        </w:rPr>
      </w:pPr>
      <w:r w:rsidRPr="0085585D">
        <w:rPr>
          <w:rFonts w:eastAsia="Calibri"/>
        </w:rPr>
        <w:t>Remaining intentionally uncommunicative with staff or faculty regarding student performance or patient status.</w:t>
      </w:r>
    </w:p>
    <w:p w14:paraId="32E6A7EC" w14:textId="77777777" w:rsidR="0085585D" w:rsidRPr="0085585D" w:rsidRDefault="0085585D">
      <w:pPr>
        <w:numPr>
          <w:ilvl w:val="0"/>
          <w:numId w:val="26"/>
        </w:numPr>
        <w:rPr>
          <w:rFonts w:eastAsia="Calibri"/>
        </w:rPr>
      </w:pPr>
      <w:r w:rsidRPr="0085585D">
        <w:rPr>
          <w:rFonts w:eastAsia="Calibri"/>
        </w:rPr>
        <w:t>Responding in a hostile or defensive manner to frustrating or high-stress instructional situations.</w:t>
      </w:r>
    </w:p>
    <w:p w14:paraId="55C4D037" w14:textId="77777777" w:rsidR="0085585D" w:rsidRPr="0085585D" w:rsidRDefault="0085585D">
      <w:pPr>
        <w:numPr>
          <w:ilvl w:val="0"/>
          <w:numId w:val="26"/>
        </w:numPr>
        <w:rPr>
          <w:rFonts w:eastAsia="Calibri"/>
        </w:rPr>
      </w:pPr>
      <w:r w:rsidRPr="0085585D">
        <w:rPr>
          <w:rFonts w:eastAsia="Calibri"/>
        </w:rPr>
        <w:lastRenderedPageBreak/>
        <w:t>Exhibiting passive-aggressive behaviors when dissatisfied with a policy, grade, or critique.</w:t>
      </w:r>
    </w:p>
    <w:p w14:paraId="7A74B2C1" w14:textId="4139ABDA" w:rsidR="0085585D" w:rsidRPr="0085585D" w:rsidRDefault="0085585D">
      <w:pPr>
        <w:numPr>
          <w:ilvl w:val="0"/>
          <w:numId w:val="26"/>
        </w:numPr>
        <w:rPr>
          <w:rFonts w:eastAsia="Calibri"/>
        </w:rPr>
      </w:pPr>
      <w:r w:rsidRPr="0085585D">
        <w:rPr>
          <w:rFonts w:eastAsia="Calibri"/>
        </w:rPr>
        <w:t>Triangulating conflicts by engaging uninvolved people instead of utilizing direct communication channels.</w:t>
      </w:r>
    </w:p>
    <w:p w14:paraId="69FAA214" w14:textId="77777777" w:rsidR="0085585D" w:rsidRPr="0085585D" w:rsidRDefault="0085585D">
      <w:pPr>
        <w:numPr>
          <w:ilvl w:val="0"/>
          <w:numId w:val="26"/>
        </w:numPr>
        <w:rPr>
          <w:rFonts w:eastAsia="Calibri"/>
        </w:rPr>
      </w:pPr>
      <w:r w:rsidRPr="0085585D">
        <w:rPr>
          <w:rFonts w:eastAsia="Calibri"/>
        </w:rPr>
        <w:t>Interfering with the learning environment, focus, or classroom instruction of others.</w:t>
      </w:r>
    </w:p>
    <w:p w14:paraId="4F28BECB" w14:textId="77777777" w:rsidR="0085585D" w:rsidRPr="0085585D" w:rsidRDefault="0085585D">
      <w:pPr>
        <w:numPr>
          <w:ilvl w:val="0"/>
          <w:numId w:val="26"/>
        </w:numPr>
        <w:rPr>
          <w:rFonts w:eastAsia="Calibri"/>
        </w:rPr>
      </w:pPr>
      <w:r w:rsidRPr="0085585D">
        <w:rPr>
          <w:rFonts w:eastAsia="Calibri"/>
        </w:rPr>
        <w:t>Eating or causing disruptions during formal examinations or guest lectures.</w:t>
      </w:r>
    </w:p>
    <w:p w14:paraId="692C504E" w14:textId="77777777" w:rsidR="0085585D" w:rsidRPr="0085585D" w:rsidRDefault="0085585D">
      <w:pPr>
        <w:numPr>
          <w:ilvl w:val="0"/>
          <w:numId w:val="26"/>
        </w:numPr>
        <w:rPr>
          <w:rFonts w:eastAsia="Calibri"/>
        </w:rPr>
      </w:pPr>
      <w:r w:rsidRPr="0085585D">
        <w:rPr>
          <w:rFonts w:eastAsia="Calibri"/>
        </w:rPr>
        <w:t>Leaving the classroom environment unauthorized during an examination or guest lecture.</w:t>
      </w:r>
    </w:p>
    <w:p w14:paraId="6411A304" w14:textId="77777777" w:rsidR="0085585D" w:rsidRPr="0085585D" w:rsidRDefault="0085585D">
      <w:pPr>
        <w:numPr>
          <w:ilvl w:val="0"/>
          <w:numId w:val="26"/>
        </w:numPr>
        <w:rPr>
          <w:rFonts w:eastAsia="Calibri"/>
        </w:rPr>
      </w:pPr>
      <w:r w:rsidRPr="0085585D">
        <w:rPr>
          <w:rFonts w:eastAsia="Calibri"/>
        </w:rPr>
        <w:t>Smoking or vaping at clinical sites and/or while wearing the official WVC Nursing student uniform.</w:t>
      </w:r>
    </w:p>
    <w:p w14:paraId="13A7B2C3" w14:textId="77777777" w:rsidR="0085585D" w:rsidRPr="0085585D" w:rsidRDefault="0085585D">
      <w:pPr>
        <w:numPr>
          <w:ilvl w:val="0"/>
          <w:numId w:val="26"/>
        </w:numPr>
        <w:rPr>
          <w:rFonts w:eastAsia="Calibri"/>
        </w:rPr>
      </w:pPr>
      <w:r w:rsidRPr="0085585D">
        <w:rPr>
          <w:rFonts w:eastAsia="Calibri"/>
        </w:rPr>
        <w:t>Engaging in inappropriate talking or causing continuous interruptions during lectures.</w:t>
      </w:r>
    </w:p>
    <w:p w14:paraId="2381A24E" w14:textId="77777777" w:rsidR="0085585D" w:rsidRPr="0085585D" w:rsidRDefault="0085585D">
      <w:pPr>
        <w:numPr>
          <w:ilvl w:val="0"/>
          <w:numId w:val="26"/>
        </w:numPr>
        <w:rPr>
          <w:rFonts w:eastAsia="Calibri"/>
        </w:rPr>
      </w:pPr>
      <w:r w:rsidRPr="0085585D">
        <w:rPr>
          <w:rFonts w:eastAsia="Calibri"/>
        </w:rPr>
        <w:t>Utilizing personal electronic devices for any purpose other than active, learning-related activities.</w:t>
      </w:r>
    </w:p>
    <w:p w14:paraId="3F3C5E68" w14:textId="18ED5530" w:rsidR="0085585D" w:rsidRPr="0085585D" w:rsidRDefault="0085585D">
      <w:pPr>
        <w:numPr>
          <w:ilvl w:val="0"/>
          <w:numId w:val="26"/>
        </w:numPr>
        <w:rPr>
          <w:rFonts w:eastAsia="Calibri"/>
        </w:rPr>
      </w:pPr>
      <w:r w:rsidRPr="0085585D">
        <w:rPr>
          <w:rFonts w:eastAsia="Calibri"/>
        </w:rPr>
        <w:t>Sleeping in the classroom or presenting severe drowsiness that limits safe participation during clinical or lab experiences.</w:t>
      </w:r>
    </w:p>
    <w:p w14:paraId="09FE8DFB" w14:textId="77777777" w:rsidR="0085585D" w:rsidRPr="0085585D" w:rsidRDefault="0085585D">
      <w:pPr>
        <w:numPr>
          <w:ilvl w:val="0"/>
          <w:numId w:val="26"/>
        </w:numPr>
        <w:rPr>
          <w:rFonts w:eastAsia="Calibri"/>
        </w:rPr>
      </w:pPr>
      <w:r w:rsidRPr="0085585D">
        <w:rPr>
          <w:rFonts w:eastAsia="Calibri"/>
        </w:rPr>
        <w:t>Utilizing vulgar, obscene, or unprofessional language.</w:t>
      </w:r>
    </w:p>
    <w:p w14:paraId="059993A1" w14:textId="77777777" w:rsidR="0085585D" w:rsidRPr="00C15547" w:rsidRDefault="0085585D" w:rsidP="0085585D">
      <w:pPr>
        <w:rPr>
          <w:rFonts w:eastAsia="Calibri"/>
          <w:b/>
          <w:bCs/>
        </w:rPr>
      </w:pPr>
      <w:r w:rsidRPr="00C15547">
        <w:rPr>
          <w:rFonts w:eastAsia="Calibri"/>
          <w:b/>
          <w:bCs/>
        </w:rPr>
        <w:t>4. Failure to Maintain Intellectual and Personal Integrity</w:t>
      </w:r>
    </w:p>
    <w:p w14:paraId="6FC138DD" w14:textId="77777777" w:rsidR="0085585D" w:rsidRPr="0085585D" w:rsidRDefault="0085585D">
      <w:pPr>
        <w:numPr>
          <w:ilvl w:val="0"/>
          <w:numId w:val="27"/>
        </w:numPr>
        <w:rPr>
          <w:rFonts w:eastAsia="Calibri"/>
        </w:rPr>
      </w:pPr>
      <w:r w:rsidRPr="0085585D">
        <w:rPr>
          <w:rFonts w:eastAsia="Calibri"/>
        </w:rPr>
        <w:t>Lying or fabricating data to cover up clinical mistakes, omissions, or oversights.</w:t>
      </w:r>
    </w:p>
    <w:p w14:paraId="62AF6B06" w14:textId="77777777" w:rsidR="0085585D" w:rsidRPr="0085585D" w:rsidRDefault="0085585D">
      <w:pPr>
        <w:numPr>
          <w:ilvl w:val="0"/>
          <w:numId w:val="27"/>
        </w:numPr>
        <w:rPr>
          <w:rFonts w:eastAsia="Calibri"/>
        </w:rPr>
      </w:pPr>
      <w:r w:rsidRPr="0085585D">
        <w:rPr>
          <w:rFonts w:eastAsia="Calibri"/>
        </w:rPr>
        <w:t>Failing to utilize safe clinical techniques when not being actively supervised by a preceptor or instructor.</w:t>
      </w:r>
    </w:p>
    <w:p w14:paraId="7EA99F04" w14:textId="77777777" w:rsidR="0085585D" w:rsidRPr="0085585D" w:rsidRDefault="0085585D">
      <w:pPr>
        <w:numPr>
          <w:ilvl w:val="0"/>
          <w:numId w:val="27"/>
        </w:numPr>
        <w:rPr>
          <w:rFonts w:eastAsia="Calibri"/>
        </w:rPr>
      </w:pPr>
      <w:r w:rsidRPr="0085585D">
        <w:rPr>
          <w:rFonts w:eastAsia="Calibri"/>
        </w:rPr>
        <w:t>Blaming peers, staff, or faculty members for one's own clinical or academic shortcomings.</w:t>
      </w:r>
    </w:p>
    <w:p w14:paraId="4C46547D" w14:textId="77777777" w:rsidR="0085585D" w:rsidRPr="0085585D" w:rsidRDefault="0085585D">
      <w:pPr>
        <w:numPr>
          <w:ilvl w:val="0"/>
          <w:numId w:val="27"/>
        </w:numPr>
        <w:rPr>
          <w:rFonts w:eastAsia="Calibri"/>
        </w:rPr>
      </w:pPr>
      <w:r w:rsidRPr="0085585D">
        <w:rPr>
          <w:rFonts w:eastAsia="Calibri"/>
        </w:rPr>
        <w:t>Presenting clinical data, research, or vitals without conducting proper checks for accuracy and source ownership.</w:t>
      </w:r>
    </w:p>
    <w:p w14:paraId="412418F3" w14:textId="77777777" w:rsidR="0085585D" w:rsidRPr="0085585D" w:rsidRDefault="0085585D">
      <w:pPr>
        <w:numPr>
          <w:ilvl w:val="0"/>
          <w:numId w:val="27"/>
        </w:numPr>
        <w:rPr>
          <w:rFonts w:eastAsia="Calibri"/>
        </w:rPr>
      </w:pPr>
      <w:r w:rsidRPr="0085585D">
        <w:rPr>
          <w:rFonts w:eastAsia="Calibri"/>
        </w:rPr>
        <w:t>Sneaking away from or failing to show up to assigned post-conference or clinical tracking areas if left unsupervised.</w:t>
      </w:r>
    </w:p>
    <w:p w14:paraId="20DDFE71" w14:textId="77777777" w:rsidR="0085585D" w:rsidRDefault="0085585D">
      <w:pPr>
        <w:numPr>
          <w:ilvl w:val="0"/>
          <w:numId w:val="27"/>
        </w:numPr>
        <w:rPr>
          <w:rFonts w:eastAsia="Calibri"/>
        </w:rPr>
      </w:pPr>
      <w:r w:rsidRPr="0085585D">
        <w:rPr>
          <w:rFonts w:eastAsia="Calibri"/>
        </w:rPr>
        <w:t>Representing the work, notes, or data of others as being original.</w:t>
      </w:r>
    </w:p>
    <w:p w14:paraId="5B48B62E" w14:textId="78725A02" w:rsidR="0085585D" w:rsidRPr="0085585D" w:rsidRDefault="0085585D">
      <w:pPr>
        <w:numPr>
          <w:ilvl w:val="0"/>
          <w:numId w:val="27"/>
        </w:numPr>
        <w:rPr>
          <w:rFonts w:eastAsia="Calibri"/>
        </w:rPr>
      </w:pPr>
      <w:r w:rsidRPr="0085585D">
        <w:rPr>
          <w:rFonts w:eastAsia="Calibri"/>
        </w:rPr>
        <w:t>Failing to immediately report a clinical error, medication variance, patient injury, or clinical near-miss to the supervising faculty member or preceptor at the time of the occurrence.</w:t>
      </w:r>
    </w:p>
    <w:p w14:paraId="4B56735F" w14:textId="77777777" w:rsidR="0085585D" w:rsidRPr="0085585D" w:rsidRDefault="0085585D" w:rsidP="0085585D">
      <w:pPr>
        <w:rPr>
          <w:rFonts w:eastAsia="Calibri"/>
          <w:b/>
          <w:bCs/>
        </w:rPr>
      </w:pPr>
      <w:r w:rsidRPr="0085585D">
        <w:rPr>
          <w:rFonts w:eastAsia="Calibri"/>
          <w:b/>
          <w:bCs/>
        </w:rPr>
        <w:t>Part III: Zero-Tolerance Critical Violations</w:t>
      </w:r>
    </w:p>
    <w:p w14:paraId="4E94DFAC" w14:textId="77777777" w:rsidR="0085585D" w:rsidRPr="0085585D" w:rsidRDefault="0085585D" w:rsidP="0085585D">
      <w:pPr>
        <w:rPr>
          <w:rFonts w:eastAsia="Calibri"/>
        </w:rPr>
      </w:pPr>
      <w:r w:rsidRPr="0085585D">
        <w:rPr>
          <w:rFonts w:eastAsia="Calibri"/>
        </w:rPr>
        <w:t>The infractions listed below represent severe breaches of safety, law, and professional ethics. Commission of any single item in this category bypasses progressive discipline and results in immediate dismissal from the WVC Nursing Program with permanent ineligibility for re-entry:</w:t>
      </w:r>
    </w:p>
    <w:p w14:paraId="4055B35C" w14:textId="483E3A5F" w:rsidR="0085585D" w:rsidRPr="0085585D" w:rsidRDefault="0085585D">
      <w:pPr>
        <w:numPr>
          <w:ilvl w:val="0"/>
          <w:numId w:val="21"/>
        </w:numPr>
        <w:rPr>
          <w:rFonts w:eastAsia="Calibri"/>
        </w:rPr>
      </w:pPr>
      <w:r w:rsidRPr="00C15547">
        <w:rPr>
          <w:rFonts w:eastAsia="Calibri"/>
          <w:b/>
          <w:bCs/>
        </w:rPr>
        <w:t>Gross Negligence:</w:t>
      </w:r>
      <w:r w:rsidRPr="0085585D">
        <w:rPr>
          <w:rFonts w:eastAsia="Calibri"/>
        </w:rPr>
        <w:t xml:space="preserve"> Any act or omission that creates actual harm</w:t>
      </w:r>
      <w:r>
        <w:rPr>
          <w:rFonts w:eastAsia="Calibri"/>
        </w:rPr>
        <w:t xml:space="preserve">, </w:t>
      </w:r>
      <w:r w:rsidRPr="0085585D">
        <w:rPr>
          <w:rFonts w:eastAsia="Calibri"/>
        </w:rPr>
        <w:t>or an imminent potential for severe harm</w:t>
      </w:r>
      <w:r>
        <w:rPr>
          <w:rFonts w:eastAsia="Calibri"/>
        </w:rPr>
        <w:t xml:space="preserve">, </w:t>
      </w:r>
      <w:r w:rsidRPr="0085585D">
        <w:rPr>
          <w:rFonts w:eastAsia="Calibri"/>
        </w:rPr>
        <w:t>to a patient, family member, or staff member.</w:t>
      </w:r>
    </w:p>
    <w:p w14:paraId="32CE9D26" w14:textId="77777777" w:rsidR="0085585D" w:rsidRPr="0085585D" w:rsidRDefault="0085585D">
      <w:pPr>
        <w:numPr>
          <w:ilvl w:val="0"/>
          <w:numId w:val="21"/>
        </w:numPr>
        <w:rPr>
          <w:rFonts w:eastAsia="Calibri"/>
        </w:rPr>
      </w:pPr>
      <w:r w:rsidRPr="00C15547">
        <w:rPr>
          <w:rFonts w:eastAsia="Calibri"/>
          <w:b/>
          <w:bCs/>
        </w:rPr>
        <w:t>Threats &amp; Violence:</w:t>
      </w:r>
      <w:r w:rsidRPr="0085585D">
        <w:rPr>
          <w:rFonts w:eastAsia="Calibri"/>
        </w:rPr>
        <w:t xml:space="preserve"> Verbal or written threats of physical harm (assault), physical violence (battery), or sustained intimidation and hostile behavior directed toward students, faculty, or clinical personnel.</w:t>
      </w:r>
    </w:p>
    <w:p w14:paraId="3B6F94A5" w14:textId="77777777" w:rsidR="0085585D" w:rsidRDefault="0085585D">
      <w:pPr>
        <w:numPr>
          <w:ilvl w:val="0"/>
          <w:numId w:val="21"/>
        </w:numPr>
        <w:rPr>
          <w:rFonts w:eastAsia="Calibri"/>
        </w:rPr>
      </w:pPr>
      <w:r w:rsidRPr="00C15547">
        <w:rPr>
          <w:rFonts w:eastAsia="Calibri"/>
          <w:b/>
          <w:bCs/>
        </w:rPr>
        <w:t>Documentation Fraud:</w:t>
      </w:r>
      <w:r w:rsidRPr="0085585D">
        <w:rPr>
          <w:rFonts w:eastAsia="Calibri"/>
        </w:rPr>
        <w:t xml:space="preserve"> Falsifying medical charts, fabricating patient vital signs/data, or intentionally altering academic/clinical records.</w:t>
      </w:r>
    </w:p>
    <w:p w14:paraId="32909F98" w14:textId="637F9165" w:rsidR="00031156" w:rsidRPr="0085585D" w:rsidRDefault="00031156">
      <w:pPr>
        <w:numPr>
          <w:ilvl w:val="0"/>
          <w:numId w:val="21"/>
        </w:numPr>
        <w:rPr>
          <w:rFonts w:eastAsia="Calibri"/>
        </w:rPr>
      </w:pPr>
      <w:r w:rsidRPr="00C15547">
        <w:rPr>
          <w:rFonts w:eastAsia="Calibri"/>
          <w:b/>
          <w:bCs/>
        </w:rPr>
        <w:lastRenderedPageBreak/>
        <w:t>Concealment of Care Errors</w:t>
      </w:r>
      <w:r w:rsidRPr="00031156">
        <w:rPr>
          <w:rFonts w:eastAsia="Calibri"/>
        </w:rPr>
        <w:t>: Intentional concealment, omission, or alteration of data regarding a clinical error, medication variance, or patient safety incident.</w:t>
      </w:r>
    </w:p>
    <w:p w14:paraId="42A64F9D" w14:textId="77777777" w:rsidR="0085585D" w:rsidRPr="0085585D" w:rsidRDefault="0085585D">
      <w:pPr>
        <w:numPr>
          <w:ilvl w:val="0"/>
          <w:numId w:val="21"/>
        </w:numPr>
        <w:rPr>
          <w:rFonts w:eastAsia="Calibri"/>
        </w:rPr>
      </w:pPr>
      <w:r w:rsidRPr="00C15547">
        <w:rPr>
          <w:rFonts w:eastAsia="Calibri"/>
          <w:b/>
          <w:bCs/>
        </w:rPr>
        <w:t>Privacy Breach:</w:t>
      </w:r>
      <w:r w:rsidRPr="0085585D">
        <w:rPr>
          <w:rFonts w:eastAsia="Calibri"/>
        </w:rPr>
        <w:t xml:space="preserve"> Any validated HIPAA violation or unauthorized dissemination of protected patient health information.</w:t>
      </w:r>
    </w:p>
    <w:p w14:paraId="0149136E" w14:textId="77777777" w:rsidR="0085585D" w:rsidRPr="0085585D" w:rsidRDefault="0085585D">
      <w:pPr>
        <w:numPr>
          <w:ilvl w:val="0"/>
          <w:numId w:val="21"/>
        </w:numPr>
        <w:rPr>
          <w:rFonts w:eastAsia="Calibri"/>
        </w:rPr>
      </w:pPr>
      <w:r w:rsidRPr="00C15547">
        <w:rPr>
          <w:rFonts w:eastAsia="Calibri"/>
          <w:b/>
          <w:bCs/>
        </w:rPr>
        <w:t>Contraband:</w:t>
      </w:r>
      <w:r w:rsidRPr="0085585D">
        <w:rPr>
          <w:rFonts w:eastAsia="Calibri"/>
        </w:rPr>
        <w:t xml:space="preserve"> Carrying a weapon, illicit drugs, or related drug paraphernalia onto college property or clinical affiliate sites.</w:t>
      </w:r>
    </w:p>
    <w:p w14:paraId="6B7B0AD2" w14:textId="77777777" w:rsidR="0085585D" w:rsidRPr="0085585D" w:rsidRDefault="0085585D">
      <w:pPr>
        <w:numPr>
          <w:ilvl w:val="0"/>
          <w:numId w:val="21"/>
        </w:numPr>
        <w:rPr>
          <w:rFonts w:eastAsia="Calibri"/>
        </w:rPr>
      </w:pPr>
      <w:r w:rsidRPr="00C15547">
        <w:rPr>
          <w:rFonts w:eastAsia="Calibri"/>
          <w:b/>
          <w:bCs/>
        </w:rPr>
        <w:t>Theft:</w:t>
      </w:r>
      <w:r w:rsidRPr="0085585D">
        <w:rPr>
          <w:rFonts w:eastAsia="Calibri"/>
        </w:rPr>
        <w:t xml:space="preserve"> Stealing property, supplies, or medications from a clinical site, the college, faculty, or peers.</w:t>
      </w:r>
    </w:p>
    <w:p w14:paraId="6A5B0C67" w14:textId="77777777" w:rsidR="0085585D" w:rsidRPr="0085585D" w:rsidRDefault="0085585D">
      <w:pPr>
        <w:numPr>
          <w:ilvl w:val="0"/>
          <w:numId w:val="21"/>
        </w:numPr>
        <w:rPr>
          <w:rFonts w:eastAsia="Calibri"/>
        </w:rPr>
      </w:pPr>
      <w:r w:rsidRPr="00C15547">
        <w:rPr>
          <w:rFonts w:eastAsia="Calibri"/>
          <w:b/>
          <w:bCs/>
        </w:rPr>
        <w:t>Compliance Failure:</w:t>
      </w:r>
      <w:r w:rsidRPr="0085585D">
        <w:rPr>
          <w:rFonts w:eastAsia="Calibri"/>
        </w:rPr>
        <w:t xml:space="preserve"> Failure to successfully fulfill the exact performance criteria, metrics, or timelines outlined within a mandatory Collaborative Performance Plan (CPP) or probationary contract.</w:t>
      </w:r>
    </w:p>
    <w:p w14:paraId="41F7C95F" w14:textId="77777777" w:rsidR="0085585D" w:rsidRPr="0085585D" w:rsidRDefault="0085585D">
      <w:pPr>
        <w:numPr>
          <w:ilvl w:val="0"/>
          <w:numId w:val="21"/>
        </w:numPr>
        <w:rPr>
          <w:rFonts w:eastAsia="Calibri"/>
        </w:rPr>
      </w:pPr>
      <w:r w:rsidRPr="00C15547">
        <w:rPr>
          <w:rFonts w:eastAsia="Calibri"/>
          <w:b/>
          <w:bCs/>
        </w:rPr>
        <w:t>Ethical Violations:</w:t>
      </w:r>
      <w:r w:rsidRPr="0085585D">
        <w:rPr>
          <w:rFonts w:eastAsia="Calibri"/>
        </w:rPr>
        <w:t xml:space="preserve"> Documented acts of sexual harassment or critical academic dishonesty.</w:t>
      </w:r>
    </w:p>
    <w:p w14:paraId="59F52850" w14:textId="77777777" w:rsidR="0085585D" w:rsidRPr="0085585D" w:rsidRDefault="0085585D" w:rsidP="0085585D">
      <w:pPr>
        <w:rPr>
          <w:rFonts w:eastAsia="Calibri"/>
          <w:b/>
          <w:bCs/>
        </w:rPr>
      </w:pPr>
      <w:r w:rsidRPr="0085585D">
        <w:rPr>
          <w:rFonts w:eastAsia="Calibri"/>
          <w:b/>
          <w:bCs/>
        </w:rPr>
        <w:t>Part IV: Disciplinary Consequences &amp; Remediation Pathway</w:t>
      </w:r>
    </w:p>
    <w:p w14:paraId="2D1866FF" w14:textId="77777777" w:rsidR="0085585D" w:rsidRPr="0085585D" w:rsidRDefault="0085585D" w:rsidP="0085585D">
      <w:pPr>
        <w:rPr>
          <w:rFonts w:eastAsia="Calibri"/>
        </w:rPr>
      </w:pPr>
      <w:r w:rsidRPr="0085585D">
        <w:rPr>
          <w:rFonts w:eastAsia="Calibri"/>
        </w:rPr>
        <w:t>The WVC Nursing faculty utilizes a structured system to address behavioral deficits, prioritizing student remediation while fiercely safeguarding patient safety.</w:t>
      </w:r>
    </w:p>
    <w:p w14:paraId="608DCB08" w14:textId="77777777" w:rsidR="0085585D" w:rsidRPr="00C15547" w:rsidRDefault="0085585D" w:rsidP="0085585D">
      <w:pPr>
        <w:rPr>
          <w:rFonts w:eastAsia="Calibri"/>
          <w:b/>
          <w:bCs/>
        </w:rPr>
      </w:pPr>
      <w:r w:rsidRPr="00C15547">
        <w:rPr>
          <w:rFonts w:eastAsia="Calibri"/>
          <w:b/>
          <w:bCs/>
        </w:rPr>
        <w:t>1. Progressive Interventions</w:t>
      </w:r>
    </w:p>
    <w:p w14:paraId="3AB2DCD4" w14:textId="77777777" w:rsidR="0085585D" w:rsidRPr="0085585D" w:rsidRDefault="0085585D" w:rsidP="0085585D">
      <w:pPr>
        <w:rPr>
          <w:rFonts w:eastAsia="Calibri"/>
        </w:rPr>
      </w:pPr>
      <w:r w:rsidRPr="0085585D">
        <w:rPr>
          <w:rFonts w:eastAsia="Calibri"/>
        </w:rPr>
        <w:t>Except in cases involving Zero-Tolerance Violations, minor or moderate behavioral infractions will be addressed through sequential administrative actions:</w:t>
      </w:r>
    </w:p>
    <w:p w14:paraId="7ACE9292" w14:textId="77777777" w:rsidR="0085585D" w:rsidRPr="0085585D" w:rsidRDefault="0085585D">
      <w:pPr>
        <w:numPr>
          <w:ilvl w:val="0"/>
          <w:numId w:val="22"/>
        </w:numPr>
        <w:rPr>
          <w:rFonts w:eastAsia="Calibri"/>
        </w:rPr>
      </w:pPr>
      <w:r w:rsidRPr="0085585D">
        <w:rPr>
          <w:rFonts w:eastAsia="Calibri"/>
        </w:rPr>
        <w:t>Formal Written Warning/Deficiency: A documented statement detailing the exact behavior violation, placed permanently into the student's departmental file.</w:t>
      </w:r>
    </w:p>
    <w:p w14:paraId="61D9D7E8" w14:textId="77777777" w:rsidR="0085585D" w:rsidRPr="0085585D" w:rsidRDefault="0085585D">
      <w:pPr>
        <w:numPr>
          <w:ilvl w:val="0"/>
          <w:numId w:val="22"/>
        </w:numPr>
        <w:rPr>
          <w:rFonts w:eastAsia="Calibri"/>
        </w:rPr>
      </w:pPr>
      <w:r w:rsidRPr="0085585D">
        <w:rPr>
          <w:rFonts w:eastAsia="Calibri"/>
        </w:rPr>
        <w:t>Collaborative Performance Plan (CPP): A mandatory, faculty-guided contract initiated to resolve structural performance or professional gaps.</w:t>
      </w:r>
    </w:p>
    <w:p w14:paraId="7D3CDCA2" w14:textId="77777777" w:rsidR="0085585D" w:rsidRPr="00C15547" w:rsidRDefault="0085585D" w:rsidP="0085585D">
      <w:pPr>
        <w:rPr>
          <w:rFonts w:eastAsia="Calibri"/>
          <w:b/>
          <w:bCs/>
        </w:rPr>
      </w:pPr>
      <w:r w:rsidRPr="00C15547">
        <w:rPr>
          <w:rFonts w:eastAsia="Calibri"/>
          <w:b/>
          <w:bCs/>
        </w:rPr>
        <w:t>2. The Operational Rules of a CPP</w:t>
      </w:r>
    </w:p>
    <w:p w14:paraId="22E92EA3" w14:textId="77777777" w:rsidR="0085585D" w:rsidRPr="0085585D" w:rsidRDefault="0085585D">
      <w:pPr>
        <w:numPr>
          <w:ilvl w:val="0"/>
          <w:numId w:val="23"/>
        </w:numPr>
        <w:rPr>
          <w:rFonts w:eastAsia="Calibri"/>
        </w:rPr>
      </w:pPr>
      <w:r w:rsidRPr="0085585D">
        <w:rPr>
          <w:rFonts w:eastAsia="Calibri"/>
        </w:rPr>
        <w:t>Purpose: The CPP clearly maps out the identified behavioral gaps, establishes objective and measurable remediation goals, lists required corrective actions, and defines a strict timeline for the student to re-establish professional competency.</w:t>
      </w:r>
    </w:p>
    <w:p w14:paraId="66AED963" w14:textId="4DC55079" w:rsidR="0085585D" w:rsidRPr="0085585D" w:rsidRDefault="0085585D">
      <w:pPr>
        <w:numPr>
          <w:ilvl w:val="0"/>
          <w:numId w:val="23"/>
        </w:numPr>
        <w:rPr>
          <w:rFonts w:eastAsia="Calibri"/>
        </w:rPr>
      </w:pPr>
      <w:r w:rsidRPr="0085585D">
        <w:rPr>
          <w:rFonts w:eastAsia="Calibri"/>
        </w:rPr>
        <w:t>Execution Mandate: The student must actively participate in and sign the CPP framework. Refusal to sign or engage with an issued CPP constitutes immediate insubordination and results in an automatic programmatic dismissal.</w:t>
      </w:r>
    </w:p>
    <w:p w14:paraId="08F44E93" w14:textId="1079224F" w:rsidR="00A20C46" w:rsidRPr="00DE113D" w:rsidRDefault="0085585D">
      <w:pPr>
        <w:numPr>
          <w:ilvl w:val="0"/>
          <w:numId w:val="23"/>
        </w:numPr>
        <w:rPr>
          <w:rFonts w:eastAsia="Calibri"/>
        </w:rPr>
      </w:pPr>
      <w:r w:rsidRPr="0085585D">
        <w:rPr>
          <w:rFonts w:eastAsia="Calibri"/>
        </w:rPr>
        <w:t>Outcome: Fulfilling all terms of the CPP allows the student to progress normally. Failing to meet the milestones within the designated timeline results in immediate academic dismissal</w:t>
      </w:r>
      <w:r w:rsidR="002F119A">
        <w:rPr>
          <w:rFonts w:eastAsia="Calibri"/>
        </w:rPr>
        <w:t xml:space="preserve"> per the dismissal and reentry policy.</w:t>
      </w:r>
      <w:r w:rsidR="008567E2" w:rsidRPr="00DE113D">
        <w:rPr>
          <w:rFonts w:eastAsia="Calibri"/>
        </w:rPr>
        <w:br w:type="page"/>
      </w:r>
    </w:p>
    <w:p w14:paraId="72F03016" w14:textId="3752242B" w:rsidR="00154A8C" w:rsidRPr="00BB38BA" w:rsidRDefault="00E959F9" w:rsidP="00BB38BA">
      <w:pPr>
        <w:pStyle w:val="Heading3"/>
        <w:rPr>
          <w:rFonts w:eastAsia="Calibri"/>
        </w:rPr>
      </w:pPr>
      <w:bookmarkStart w:id="82" w:name="_Toc236655099"/>
      <w:r w:rsidRPr="00154A8C">
        <w:lastRenderedPageBreak/>
        <w:t>2.2</w:t>
      </w:r>
      <w:r w:rsidRPr="00E959F9">
        <w:t xml:space="preserve"> Professional</w:t>
      </w:r>
      <w:r w:rsidR="00154A8C" w:rsidRPr="00154A8C">
        <w:t xml:space="preserve"> Conduct, Bullying and Incivility Policy</w:t>
      </w:r>
      <w:bookmarkEnd w:id="82"/>
    </w:p>
    <w:p w14:paraId="0371BFA5" w14:textId="77777777" w:rsidR="00154A8C" w:rsidRPr="008567E2" w:rsidRDefault="00154A8C" w:rsidP="008567E2">
      <w:pPr>
        <w:rPr>
          <w:b/>
          <w:bCs/>
        </w:rPr>
      </w:pPr>
      <w:r w:rsidRPr="008567E2">
        <w:rPr>
          <w:b/>
          <w:bCs/>
        </w:rPr>
        <w:t>Purpose</w:t>
      </w:r>
    </w:p>
    <w:p w14:paraId="3DD1D5F6" w14:textId="7B2FC2C0" w:rsidR="00154A8C" w:rsidRPr="005D6037" w:rsidRDefault="00031156" w:rsidP="004C4574">
      <w:pPr>
        <w:pStyle w:val="Line"/>
      </w:pPr>
      <w:r w:rsidRPr="00031156">
        <w:t>To establish definitive standards for respectful interpersonal communication and to prohibit bullying, lateral violence, and incivility, thereby ensuring a safe, supportive, and inclusive educational and clinical environment.</w:t>
      </w:r>
      <w:r w:rsidR="00000000">
        <w:pict w14:anchorId="4061FB9F">
          <v:rect id="_x0000_i1049" alt="P1186#yIS1" style="width:0;height:1.5pt" o:hralign="center" o:hrstd="t" o:hr="t" fillcolor="#a0a0a0" stroked="f"/>
        </w:pict>
      </w:r>
    </w:p>
    <w:p w14:paraId="360A20F9" w14:textId="77777777" w:rsidR="00154A8C" w:rsidRPr="008567E2" w:rsidRDefault="00154A8C" w:rsidP="008567E2">
      <w:pPr>
        <w:rPr>
          <w:b/>
          <w:bCs/>
        </w:rPr>
      </w:pPr>
      <w:r w:rsidRPr="008567E2">
        <w:rPr>
          <w:b/>
          <w:bCs/>
        </w:rPr>
        <w:t>Scope</w:t>
      </w:r>
    </w:p>
    <w:p w14:paraId="365A14B2" w14:textId="1C37F34B" w:rsidR="00154A8C" w:rsidRPr="00B05149" w:rsidRDefault="00B05149" w:rsidP="00B05149">
      <w:pPr>
        <w:spacing w:after="0"/>
        <w:rPr>
          <w:rFonts w:eastAsia="Calibri"/>
        </w:rPr>
      </w:pPr>
      <w:r w:rsidRPr="00390E30">
        <w:rPr>
          <w:rFonts w:eastAsia="Calibri"/>
        </w:rPr>
        <w:t>This policy applies to all students enrolled in any Nursing program offered by W</w:t>
      </w:r>
      <w:r>
        <w:rPr>
          <w:rFonts w:eastAsia="Calibri"/>
        </w:rPr>
        <w:t>VC</w:t>
      </w:r>
      <w:r w:rsidR="00031156" w:rsidRPr="00031156">
        <w:t>.</w:t>
      </w:r>
      <w:r w:rsidR="00000000">
        <w:pict w14:anchorId="09FEE299">
          <v:rect id="_x0000_i1050" alt="P1188#yIS1" style="width:0;height:1.5pt" o:hralign="center" o:hrstd="t" o:hr="t" fillcolor="#a0a0a0" stroked="f"/>
        </w:pict>
      </w:r>
    </w:p>
    <w:p w14:paraId="38D8C45C" w14:textId="1CA884A8" w:rsidR="00154A8C" w:rsidRPr="008567E2" w:rsidRDefault="00154A8C" w:rsidP="008567E2">
      <w:pPr>
        <w:rPr>
          <w:b/>
          <w:bCs/>
        </w:rPr>
      </w:pPr>
      <w:r w:rsidRPr="008567E2">
        <w:rPr>
          <w:b/>
          <w:bCs/>
        </w:rPr>
        <w:t>Our Commitment</w:t>
      </w:r>
      <w:r w:rsidR="00031156">
        <w:rPr>
          <w:b/>
          <w:bCs/>
        </w:rPr>
        <w:t xml:space="preserve"> to an Inclusive Environment</w:t>
      </w:r>
    </w:p>
    <w:p w14:paraId="68ABFC1F" w14:textId="77777777" w:rsidR="00031156" w:rsidRPr="00031156" w:rsidRDefault="00031156" w:rsidP="00031156">
      <w:pPr>
        <w:pStyle w:val="Line"/>
      </w:pPr>
      <w:r w:rsidRPr="00031156">
        <w:t xml:space="preserve">The Nursing Department is dedicated to fostering a learning culture where every individual feels safe, respected, and valued. We explicitly uphold the </w:t>
      </w:r>
      <w:r w:rsidRPr="00031156">
        <w:rPr>
          <w:b/>
          <w:bCs/>
        </w:rPr>
        <w:t>WVC Non-Discrimination Statement</w:t>
      </w:r>
      <w:r w:rsidRPr="00031156">
        <w:t>, which strictly prohibits harassment or discrimination based on any protected characteristic, including but not limited to race, national origin, marital status, sex, sexual orientation, gender identity, religion, or disability.</w:t>
      </w:r>
    </w:p>
    <w:p w14:paraId="28F41BBD" w14:textId="77777777" w:rsidR="00031156" w:rsidRPr="00031156" w:rsidRDefault="00031156" w:rsidP="00031156">
      <w:pPr>
        <w:pStyle w:val="Line"/>
      </w:pPr>
      <w:r w:rsidRPr="00031156">
        <w:t>Beyond these protected legal classifications, the Nursing Department recognizes that psychological safety is foundational to effective clinical practice. Bullying, lateral violence, and incivility disrupt our community, compromise student learning, and threaten patient safety by breaking down communication. All members of the academic community bear an ethical responsibility to maintain a healthy, professional environment.</w:t>
      </w:r>
    </w:p>
    <w:p w14:paraId="4BE96CA0" w14:textId="77777777" w:rsidR="00154A8C" w:rsidRPr="008D5026" w:rsidRDefault="00000000" w:rsidP="004C4574">
      <w:pPr>
        <w:pStyle w:val="Line"/>
        <w:rPr>
          <w:b/>
          <w:bCs/>
          <w:spacing w:val="-2"/>
        </w:rPr>
      </w:pPr>
      <w:r>
        <w:pict w14:anchorId="1247C746">
          <v:rect id="_x0000_i1051" alt="P1192#yIS1" style="width:0;height:1.5pt" o:hralign="center" o:hrstd="t" o:hr="t" fillcolor="#a0a0a0" stroked="f"/>
        </w:pict>
      </w:r>
    </w:p>
    <w:p w14:paraId="54F925FE" w14:textId="50EB2C07" w:rsidR="00154A8C" w:rsidRPr="008527E3" w:rsidRDefault="00154A8C" w:rsidP="00A224F8">
      <w:pPr>
        <w:spacing w:after="120"/>
        <w:rPr>
          <w:b/>
          <w:bCs/>
          <w:spacing w:val="-2"/>
        </w:rPr>
      </w:pPr>
      <w:r w:rsidRPr="008527E3">
        <w:rPr>
          <w:b/>
          <w:bCs/>
          <w:spacing w:val="-2"/>
        </w:rPr>
        <w:t>Policy/Procedure</w:t>
      </w:r>
    </w:p>
    <w:p w14:paraId="2EEE314C" w14:textId="77777777" w:rsidR="00031156" w:rsidRPr="00031156" w:rsidRDefault="00031156" w:rsidP="00031156">
      <w:pPr>
        <w:spacing w:after="120"/>
        <w:rPr>
          <w:b/>
          <w:bCs/>
        </w:rPr>
      </w:pPr>
      <w:r w:rsidRPr="00031156">
        <w:rPr>
          <w:b/>
          <w:bCs/>
        </w:rPr>
        <w:t>Part I: Prohibited Behaviors and Definitions</w:t>
      </w:r>
    </w:p>
    <w:p w14:paraId="02E5F3AD" w14:textId="77777777" w:rsidR="00031156" w:rsidRPr="00031156" w:rsidRDefault="00031156" w:rsidP="00031156">
      <w:pPr>
        <w:spacing w:after="120"/>
      </w:pPr>
      <w:r w:rsidRPr="00031156">
        <w:t>To ensure a clear understanding of unacceptable behaviors, the department defines and explicitly prohibits the following conduct:</w:t>
      </w:r>
    </w:p>
    <w:p w14:paraId="4AC1D6C4" w14:textId="77777777" w:rsidR="00031156" w:rsidRPr="00031156" w:rsidRDefault="00031156" w:rsidP="00031156">
      <w:pPr>
        <w:spacing w:after="120"/>
        <w:rPr>
          <w:b/>
          <w:bCs/>
        </w:rPr>
      </w:pPr>
      <w:r w:rsidRPr="00031156">
        <w:rPr>
          <w:b/>
          <w:bCs/>
        </w:rPr>
        <w:t>1. Bullying and Lateral Violence</w:t>
      </w:r>
    </w:p>
    <w:p w14:paraId="0958E969" w14:textId="2AA6E5C6" w:rsidR="00031156" w:rsidRPr="00031156" w:rsidRDefault="00031156" w:rsidP="00031156">
      <w:pPr>
        <w:spacing w:after="120"/>
      </w:pPr>
      <w:r w:rsidRPr="00031156">
        <w:t>Bullying is defined as unwanted, aggressive behavior that involves a real or perceived power imbalance and is either repeated over time or holds the distinct potential for repetition. In nursing education, this frequently manifests as "lateral violence" (peer-to-peer hostility). This includes:</w:t>
      </w:r>
    </w:p>
    <w:p w14:paraId="32FF2136" w14:textId="77777777" w:rsidR="00031156" w:rsidRPr="00031156" w:rsidRDefault="00031156">
      <w:pPr>
        <w:numPr>
          <w:ilvl w:val="0"/>
          <w:numId w:val="28"/>
        </w:numPr>
        <w:spacing w:after="120"/>
      </w:pPr>
      <w:r w:rsidRPr="00031156">
        <w:rPr>
          <w:b/>
          <w:bCs/>
        </w:rPr>
        <w:t>Physical Harm:</w:t>
      </w:r>
      <w:r w:rsidRPr="00031156">
        <w:t xml:space="preserve"> Hitting, kicking, pinching, pushing, or any form of physical assault or unwanted bodily contact.</w:t>
      </w:r>
    </w:p>
    <w:p w14:paraId="00A9D3B6" w14:textId="77777777" w:rsidR="00031156" w:rsidRPr="00031156" w:rsidRDefault="00031156">
      <w:pPr>
        <w:numPr>
          <w:ilvl w:val="0"/>
          <w:numId w:val="28"/>
        </w:numPr>
        <w:spacing w:after="120"/>
      </w:pPr>
      <w:r w:rsidRPr="00031156">
        <w:rPr>
          <w:b/>
          <w:bCs/>
        </w:rPr>
        <w:t>Verbal Abuse:</w:t>
      </w:r>
      <w:r w:rsidRPr="00031156">
        <w:t xml:space="preserve"> Name-calling, demeaning insults, derogatory identity-based remarks, harsh teasing, taunting, mimicking, or verbal threats.</w:t>
      </w:r>
    </w:p>
    <w:p w14:paraId="0E2B9E59" w14:textId="77777777" w:rsidR="00031156" w:rsidRPr="00031156" w:rsidRDefault="00031156">
      <w:pPr>
        <w:numPr>
          <w:ilvl w:val="0"/>
          <w:numId w:val="28"/>
        </w:numPr>
        <w:spacing w:after="120"/>
      </w:pPr>
      <w:r w:rsidRPr="00031156">
        <w:rPr>
          <w:b/>
          <w:bCs/>
        </w:rPr>
        <w:t>Social and Digital Isolation:</w:t>
      </w:r>
      <w:r w:rsidRPr="00031156">
        <w:t xml:space="preserve"> Intentionally excluding an individual from peer learning groups, spreading malicious rumors, cyberbullying, or orchestrating actions designed to socially isolate a student.</w:t>
      </w:r>
    </w:p>
    <w:p w14:paraId="3A667CC6" w14:textId="77777777" w:rsidR="00031156" w:rsidRPr="00031156" w:rsidRDefault="00031156">
      <w:pPr>
        <w:numPr>
          <w:ilvl w:val="0"/>
          <w:numId w:val="28"/>
        </w:numPr>
        <w:spacing w:after="120"/>
      </w:pPr>
      <w:r w:rsidRPr="00031156">
        <w:rPr>
          <w:b/>
          <w:bCs/>
        </w:rPr>
        <w:t>Property Misuse:</w:t>
      </w:r>
      <w:r w:rsidRPr="00031156">
        <w:t xml:space="preserve"> Defacing, hiding, damaging, or interfering with a classmate’s personal belongings, textbooks, or clinical equipment.</w:t>
      </w:r>
    </w:p>
    <w:p w14:paraId="08CD7F01" w14:textId="77777777" w:rsidR="00031156" w:rsidRPr="00031156" w:rsidRDefault="00031156">
      <w:pPr>
        <w:numPr>
          <w:ilvl w:val="0"/>
          <w:numId w:val="28"/>
        </w:numPr>
        <w:spacing w:after="120"/>
      </w:pPr>
      <w:r w:rsidRPr="00031156">
        <w:rPr>
          <w:b/>
          <w:bCs/>
        </w:rPr>
        <w:t>Retaliation:</w:t>
      </w:r>
      <w:r w:rsidRPr="00031156">
        <w:t xml:space="preserve"> Retaliatory actions, threats, or hostile behaviors directed against any student, staff member, or faculty member who reports a policy violation in good standing.</w:t>
      </w:r>
    </w:p>
    <w:p w14:paraId="4E8DF4AC" w14:textId="77777777" w:rsidR="00031156" w:rsidRPr="00031156" w:rsidRDefault="00031156" w:rsidP="00031156">
      <w:pPr>
        <w:spacing w:after="120"/>
        <w:rPr>
          <w:b/>
          <w:bCs/>
        </w:rPr>
      </w:pPr>
      <w:r w:rsidRPr="00031156">
        <w:rPr>
          <w:b/>
          <w:bCs/>
        </w:rPr>
        <w:t>2. Incivility</w:t>
      </w:r>
    </w:p>
    <w:p w14:paraId="36F043E0" w14:textId="77777777" w:rsidR="00031156" w:rsidRPr="00031156" w:rsidRDefault="00031156" w:rsidP="00031156">
      <w:pPr>
        <w:spacing w:after="120"/>
      </w:pPr>
      <w:r w:rsidRPr="00031156">
        <w:t>Incivility refers to rude, disruptive, ill-mannered, or offensive behavior that degrades the professional atmosphere of the learning community. It demonstrates a fundamental disregard for the well-being of instruction, faculty, or peers, and is categorized as follows:</w:t>
      </w:r>
    </w:p>
    <w:tbl>
      <w:tblPr>
        <w:tblStyle w:val="TableGrid"/>
        <w:tblW w:w="9379" w:type="dxa"/>
        <w:tblInd w:w="0" w:type="dxa"/>
        <w:tblLook w:val="04A0" w:firstRow="1" w:lastRow="0" w:firstColumn="1" w:lastColumn="0" w:noHBand="0" w:noVBand="1"/>
      </w:tblPr>
      <w:tblGrid>
        <w:gridCol w:w="2065"/>
        <w:gridCol w:w="7314"/>
      </w:tblGrid>
      <w:tr w:rsidR="00031156" w:rsidRPr="00031156" w14:paraId="3EDE8801" w14:textId="77777777" w:rsidTr="00CF3D15">
        <w:trPr>
          <w:trHeight w:val="530"/>
        </w:trPr>
        <w:tc>
          <w:tcPr>
            <w:tcW w:w="2065" w:type="dxa"/>
            <w:shd w:val="clear" w:color="auto" w:fill="DEEAF6" w:themeFill="accent5" w:themeFillTint="33"/>
            <w:vAlign w:val="center"/>
            <w:hideMark/>
          </w:tcPr>
          <w:p w14:paraId="3A68B69A" w14:textId="77777777" w:rsidR="00031156" w:rsidRPr="00D6484D" w:rsidRDefault="00031156" w:rsidP="003A1BD3">
            <w:pPr>
              <w:spacing w:after="0"/>
              <w:rPr>
                <w:b/>
                <w:bCs/>
              </w:rPr>
            </w:pPr>
            <w:r w:rsidRPr="00D6484D">
              <w:rPr>
                <w:b/>
                <w:bCs/>
              </w:rPr>
              <w:lastRenderedPageBreak/>
              <w:t>Type of Incivility</w:t>
            </w:r>
          </w:p>
        </w:tc>
        <w:tc>
          <w:tcPr>
            <w:tcW w:w="7314" w:type="dxa"/>
            <w:shd w:val="clear" w:color="auto" w:fill="DEEAF6" w:themeFill="accent5" w:themeFillTint="33"/>
            <w:vAlign w:val="center"/>
            <w:hideMark/>
          </w:tcPr>
          <w:p w14:paraId="5E31FDB2" w14:textId="77777777" w:rsidR="00031156" w:rsidRPr="00D6484D" w:rsidRDefault="00031156" w:rsidP="003A1BD3">
            <w:pPr>
              <w:spacing w:after="0"/>
              <w:rPr>
                <w:b/>
                <w:bCs/>
              </w:rPr>
            </w:pPr>
            <w:r w:rsidRPr="00D6484D">
              <w:rPr>
                <w:b/>
                <w:bCs/>
              </w:rPr>
              <w:t>Operational Manifestations</w:t>
            </w:r>
          </w:p>
        </w:tc>
      </w:tr>
      <w:tr w:rsidR="00031156" w:rsidRPr="00031156" w14:paraId="016FA36E" w14:textId="77777777" w:rsidTr="00CF3D15">
        <w:trPr>
          <w:trHeight w:val="1013"/>
        </w:trPr>
        <w:tc>
          <w:tcPr>
            <w:tcW w:w="2065" w:type="dxa"/>
            <w:vAlign w:val="center"/>
            <w:hideMark/>
          </w:tcPr>
          <w:p w14:paraId="7A146F3E" w14:textId="77777777" w:rsidR="00031156" w:rsidRPr="00031156" w:rsidRDefault="00031156" w:rsidP="003A1BD3">
            <w:pPr>
              <w:spacing w:after="120"/>
            </w:pPr>
            <w:r w:rsidRPr="00031156">
              <w:t>Overt (Obvious)</w:t>
            </w:r>
          </w:p>
        </w:tc>
        <w:tc>
          <w:tcPr>
            <w:tcW w:w="7314" w:type="dxa"/>
            <w:vAlign w:val="center"/>
            <w:hideMark/>
          </w:tcPr>
          <w:p w14:paraId="7CFC9867" w14:textId="77777777" w:rsidR="00031156" w:rsidRPr="00031156" w:rsidRDefault="00031156" w:rsidP="003A1BD3">
            <w:pPr>
              <w:spacing w:after="120"/>
            </w:pPr>
            <w:r w:rsidRPr="00031156">
              <w:t>Direct verbal insults; explosive displays of anger or shouting; publicly denigrating a classmate’s work, ideas, or clinical performance; and blatant expressions of disrespect or talking over an instructor during lectures.</w:t>
            </w:r>
          </w:p>
        </w:tc>
      </w:tr>
      <w:tr w:rsidR="00031156" w:rsidRPr="00031156" w14:paraId="69F1A3BE" w14:textId="77777777" w:rsidTr="00CF3D15">
        <w:trPr>
          <w:trHeight w:val="1301"/>
        </w:trPr>
        <w:tc>
          <w:tcPr>
            <w:tcW w:w="2065" w:type="dxa"/>
            <w:vAlign w:val="center"/>
            <w:hideMark/>
          </w:tcPr>
          <w:p w14:paraId="32DD57C0" w14:textId="77777777" w:rsidR="00031156" w:rsidRPr="00031156" w:rsidRDefault="00031156" w:rsidP="003A1BD3">
            <w:pPr>
              <w:spacing w:after="120"/>
            </w:pPr>
            <w:r w:rsidRPr="00031156">
              <w:t>Covert (Subtle)</w:t>
            </w:r>
          </w:p>
        </w:tc>
        <w:tc>
          <w:tcPr>
            <w:tcW w:w="7314" w:type="dxa"/>
            <w:vAlign w:val="center"/>
            <w:hideMark/>
          </w:tcPr>
          <w:p w14:paraId="707C41B5" w14:textId="00BA3B20" w:rsidR="00031156" w:rsidRPr="00031156" w:rsidRDefault="00031156" w:rsidP="003A1BD3">
            <w:pPr>
              <w:spacing w:after="120"/>
            </w:pPr>
            <w:r w:rsidRPr="00031156">
              <w:rPr>
                <w:b/>
                <w:bCs/>
              </w:rPr>
              <w:t>Triangulation</w:t>
            </w:r>
            <w:r w:rsidRPr="00031156">
              <w:t xml:space="preserve"> (gossiping or complaining to a third party about a peer or faculty member rather than addressing the individual directly); utilizing sarcastic comments intended to demean or dismiss others; giving the "silent treatment" as a form of social punishment; and non-verbal expressions of contempt (</w:t>
            </w:r>
            <w:r w:rsidR="00B05149" w:rsidRPr="00031156">
              <w:t>eyerolling</w:t>
            </w:r>
            <w:r w:rsidRPr="00031156">
              <w:t>, heavy sighing) during instruction.</w:t>
            </w:r>
          </w:p>
        </w:tc>
      </w:tr>
    </w:tbl>
    <w:p w14:paraId="7623904E" w14:textId="1D80BD27" w:rsidR="00031156" w:rsidRPr="00031156" w:rsidRDefault="00031156" w:rsidP="00024772">
      <w:pPr>
        <w:keepNext/>
        <w:spacing w:before="240" w:after="120"/>
        <w:rPr>
          <w:b/>
          <w:bCs/>
        </w:rPr>
      </w:pPr>
      <w:r w:rsidRPr="00031156">
        <w:rPr>
          <w:b/>
          <w:bCs/>
        </w:rPr>
        <w:t>Part II: Reporting and Escalation Procedures</w:t>
      </w:r>
    </w:p>
    <w:p w14:paraId="4D63E9D6" w14:textId="77777777" w:rsidR="00031156" w:rsidRPr="00031156" w:rsidRDefault="00031156" w:rsidP="00024772">
      <w:pPr>
        <w:keepNext/>
        <w:spacing w:after="120"/>
      </w:pPr>
      <w:r w:rsidRPr="00031156">
        <w:t>The department encourages a proactive culture where students feel empowered to address and report unprofessional behavior without fear of reprisal.</w:t>
      </w:r>
    </w:p>
    <w:p w14:paraId="00EE5601" w14:textId="77777777" w:rsidR="00031156" w:rsidRPr="00031156" w:rsidRDefault="00031156">
      <w:pPr>
        <w:numPr>
          <w:ilvl w:val="0"/>
          <w:numId w:val="29"/>
        </w:numPr>
        <w:spacing w:after="120"/>
      </w:pPr>
      <w:r w:rsidRPr="003A3B92">
        <w:rPr>
          <w:b/>
          <w:bCs/>
        </w:rPr>
        <w:t>Direct Addressing:</w:t>
      </w:r>
      <w:r w:rsidRPr="00031156">
        <w:t xml:space="preserve"> If a student is the target of incivility or witnesses it occurring, they are encouraged to assertively communicate directly to the offender that the behavior is unacceptable, </w:t>
      </w:r>
      <w:r w:rsidRPr="00031156">
        <w:rPr>
          <w:i/>
          <w:iCs/>
        </w:rPr>
        <w:t>provided they feel safe and comfortable doing so.</w:t>
      </w:r>
    </w:p>
    <w:p w14:paraId="52660867" w14:textId="77777777" w:rsidR="00031156" w:rsidRPr="00031156" w:rsidRDefault="00031156">
      <w:pPr>
        <w:numPr>
          <w:ilvl w:val="0"/>
          <w:numId w:val="29"/>
        </w:numPr>
        <w:spacing w:after="120"/>
      </w:pPr>
      <w:r w:rsidRPr="003A3B92">
        <w:rPr>
          <w:b/>
          <w:bCs/>
        </w:rPr>
        <w:t>Formal Reporting Path:</w:t>
      </w:r>
      <w:r w:rsidRPr="00031156">
        <w:t xml:space="preserve"> If direct resolution is unsuccessful, inappropriate, or the behavior persists, the student must report the conduct promptly to their course faculty member and/or the Director of Nursing Programs. All formal reports must be documented in writing.</w:t>
      </w:r>
    </w:p>
    <w:p w14:paraId="2F5D3F6C" w14:textId="77777777" w:rsidR="00031156" w:rsidRPr="00031156" w:rsidRDefault="00031156">
      <w:pPr>
        <w:numPr>
          <w:ilvl w:val="0"/>
          <w:numId w:val="29"/>
        </w:numPr>
        <w:spacing w:after="120"/>
      </w:pPr>
      <w:r w:rsidRPr="003A3B92">
        <w:rPr>
          <w:b/>
          <w:bCs/>
        </w:rPr>
        <w:t>Serious Safety Incidents: Any</w:t>
      </w:r>
      <w:r w:rsidRPr="00031156">
        <w:t xml:space="preserve"> incident involving an immediate physical threat, assault, or battery will bypass internal departmental pathways and be reported immediately to WVC Campus Security and local law enforcement.</w:t>
      </w:r>
    </w:p>
    <w:p w14:paraId="2756D5AC" w14:textId="77777777" w:rsidR="00031156" w:rsidRPr="00031156" w:rsidRDefault="00031156">
      <w:pPr>
        <w:numPr>
          <w:ilvl w:val="0"/>
          <w:numId w:val="29"/>
        </w:numPr>
        <w:spacing w:after="120"/>
      </w:pPr>
      <w:r w:rsidRPr="003A3B92">
        <w:rPr>
          <w:b/>
          <w:bCs/>
        </w:rPr>
        <w:t>Federal Title IX Governance:</w:t>
      </w:r>
      <w:r w:rsidRPr="00031156">
        <w:t xml:space="preserve"> In accordance with federal law, no person shall, based on sex, be excluded from participation in, be denied the benefits of, or be subjected to discrimination under any education program. Any incidents involving sexual harassment, sexual assault, gender-based discrimination, or stalking will be immediately escalated to the WVC Title IX Coordinator pursuant to institutional mandates.</w:t>
      </w:r>
    </w:p>
    <w:p w14:paraId="494FED3E" w14:textId="77777777" w:rsidR="00031156" w:rsidRPr="00031156" w:rsidRDefault="00031156" w:rsidP="00031156">
      <w:pPr>
        <w:spacing w:after="120"/>
        <w:rPr>
          <w:b/>
          <w:bCs/>
        </w:rPr>
      </w:pPr>
      <w:r w:rsidRPr="00031156">
        <w:rPr>
          <w:b/>
          <w:bCs/>
        </w:rPr>
        <w:t>Part III: Disciplinary Consequences</w:t>
      </w:r>
    </w:p>
    <w:p w14:paraId="1A4D417C" w14:textId="77777777" w:rsidR="00031156" w:rsidRPr="00031156" w:rsidRDefault="00031156" w:rsidP="00031156">
      <w:pPr>
        <w:spacing w:after="120"/>
      </w:pPr>
      <w:r w:rsidRPr="00031156">
        <w:t>The Nursing Faculty utilizes a progressive discipline framework to address behavioral infractions. However, the program reserves the administrative right to bypass initial steps and implement immediate programmatic dismissal for severe, malicious, or dangerous acts of bullying or harassment.</w:t>
      </w:r>
    </w:p>
    <w:p w14:paraId="20D60359" w14:textId="77777777" w:rsidR="00031156" w:rsidRPr="00031156" w:rsidRDefault="00031156">
      <w:pPr>
        <w:numPr>
          <w:ilvl w:val="0"/>
          <w:numId w:val="30"/>
        </w:numPr>
        <w:spacing w:after="120"/>
      </w:pPr>
      <w:r w:rsidRPr="003A3B92">
        <w:rPr>
          <w:b/>
          <w:bCs/>
        </w:rPr>
        <w:t>First Level Infraction:</w:t>
      </w:r>
      <w:r w:rsidRPr="00031156">
        <w:t xml:space="preserve"> May result in a formal verbal or written warning, accompanied by a documented deficiency notice placed in the student's departmental file outlining strict behavioral expectations.</w:t>
      </w:r>
    </w:p>
    <w:p w14:paraId="4D4B23E1" w14:textId="77777777" w:rsidR="00031156" w:rsidRPr="00031156" w:rsidRDefault="00031156">
      <w:pPr>
        <w:numPr>
          <w:ilvl w:val="0"/>
          <w:numId w:val="30"/>
        </w:numPr>
        <w:spacing w:after="120"/>
      </w:pPr>
      <w:r w:rsidRPr="003A3B92">
        <w:rPr>
          <w:b/>
          <w:bCs/>
        </w:rPr>
        <w:t>Second Level Infraction:</w:t>
      </w:r>
      <w:r w:rsidRPr="00031156">
        <w:t xml:space="preserve"> Triggers the immediate activation of a mandatory Collaborative Performance Plan (CPP). This plan establishes explicit, measurable behavioral goals, rigorous monitoring windows, and specific consequences if remediation is not achieved.</w:t>
      </w:r>
    </w:p>
    <w:p w14:paraId="56AC5191" w14:textId="77777777" w:rsidR="00031156" w:rsidRPr="00031156" w:rsidRDefault="00031156">
      <w:pPr>
        <w:numPr>
          <w:ilvl w:val="0"/>
          <w:numId w:val="30"/>
        </w:numPr>
        <w:spacing w:after="120"/>
      </w:pPr>
      <w:r w:rsidRPr="003A3B92">
        <w:rPr>
          <w:b/>
          <w:bCs/>
        </w:rPr>
        <w:t>Subsequent or Severe Infractions:</w:t>
      </w:r>
      <w:r w:rsidRPr="00031156">
        <w:t xml:space="preserve"> Will result in comprehensive disciplinary actions, up to and immediate dismissal from the Nursing Program with re-entry status determined by the severity of the institutional violation.</w:t>
      </w:r>
    </w:p>
    <w:p w14:paraId="17284DFB" w14:textId="77777777" w:rsidR="00024772" w:rsidRDefault="00024772">
      <w:pPr>
        <w:spacing w:after="0" w:line="242" w:lineRule="auto"/>
        <w:jc w:val="both"/>
        <w:rPr>
          <w:b/>
          <w:bCs/>
          <w:szCs w:val="24"/>
        </w:rPr>
      </w:pPr>
      <w:r>
        <w:br w:type="page"/>
      </w:r>
    </w:p>
    <w:p w14:paraId="6576C68F" w14:textId="4D56D4A3" w:rsidR="00764622" w:rsidRPr="00BB38BA" w:rsidRDefault="00764622" w:rsidP="00BB38BA">
      <w:pPr>
        <w:pStyle w:val="Heading3"/>
      </w:pPr>
      <w:bookmarkStart w:id="83" w:name="_Toc236655100"/>
      <w:r>
        <w:lastRenderedPageBreak/>
        <w:t xml:space="preserve">2.3 </w:t>
      </w:r>
      <w:r w:rsidRPr="001455FC">
        <w:t>S</w:t>
      </w:r>
      <w:r w:rsidR="00DD2FE4">
        <w:t>afe Practice</w:t>
      </w:r>
      <w:r w:rsidRPr="001455FC">
        <w:t xml:space="preserve"> and Fitness for Duty Policy</w:t>
      </w:r>
      <w:bookmarkEnd w:id="83"/>
    </w:p>
    <w:p w14:paraId="18AC51BD" w14:textId="77777777" w:rsidR="00764622" w:rsidRPr="00B40D24" w:rsidRDefault="00764622" w:rsidP="00B40D24">
      <w:pPr>
        <w:rPr>
          <w:b/>
          <w:bCs/>
        </w:rPr>
      </w:pPr>
      <w:r w:rsidRPr="00B40D24">
        <w:rPr>
          <w:b/>
          <w:bCs/>
        </w:rPr>
        <w:t>Purpose</w:t>
      </w:r>
    </w:p>
    <w:p w14:paraId="25C887D1" w14:textId="2F359E23" w:rsidR="00764622" w:rsidRPr="005D6037" w:rsidRDefault="00031156" w:rsidP="004C4574">
      <w:pPr>
        <w:pStyle w:val="Line"/>
      </w:pPr>
      <w:r w:rsidRPr="00031156">
        <w:t>To safeguard patient welfare, clinical personnel, and the academic community by establishing definitive standards, objective behavioral indicators, and explicit protocols for addressing suspected student impairment</w:t>
      </w:r>
      <w:r w:rsidR="00764622" w:rsidRPr="000A2870">
        <w:t>.</w:t>
      </w:r>
      <w:r w:rsidR="00000000">
        <w:pict w14:anchorId="56D8FE42">
          <v:rect id="_x0000_i1052" alt="P1228#yIS1" style="width:0;height:1.5pt" o:hralign="center" o:hrstd="t" o:hr="t" fillcolor="#a0a0a0" stroked="f"/>
        </w:pict>
      </w:r>
    </w:p>
    <w:p w14:paraId="190F33B2" w14:textId="77777777" w:rsidR="00764622" w:rsidRPr="00B40D24" w:rsidRDefault="00764622" w:rsidP="00B40D24">
      <w:pPr>
        <w:rPr>
          <w:b/>
          <w:bCs/>
        </w:rPr>
      </w:pPr>
      <w:r w:rsidRPr="00B40D24">
        <w:rPr>
          <w:b/>
          <w:bCs/>
        </w:rPr>
        <w:t>Scope</w:t>
      </w:r>
    </w:p>
    <w:p w14:paraId="452A4B3F" w14:textId="05E64B08" w:rsidR="00764622" w:rsidRPr="005D6037" w:rsidRDefault="00031156" w:rsidP="004C4574">
      <w:pPr>
        <w:pStyle w:val="Line"/>
      </w:pPr>
      <w:r w:rsidRPr="00031156">
        <w:rPr>
          <w:rFonts w:eastAsia="Times New Roman"/>
        </w:rPr>
        <w:t>This policy applies to all students enrolled across all WVC Nursing program pathways and governs conduct in all classrooms, skills laboratories, simulation environments, and clinical affiliate sites.</w:t>
      </w:r>
      <w:r w:rsidR="00000000">
        <w:pict w14:anchorId="5D9F0E87">
          <v:rect id="_x0000_i1053" alt="P1230#yIS1" style="width:0;height:1.5pt" o:hralign="center" o:hrstd="t" o:hr="t" fillcolor="#a0a0a0" stroked="f"/>
        </w:pict>
      </w:r>
    </w:p>
    <w:p w14:paraId="0295951E" w14:textId="77777777" w:rsidR="00764622" w:rsidRPr="00B40D24" w:rsidRDefault="00764622" w:rsidP="00B40D24">
      <w:pPr>
        <w:rPr>
          <w:b/>
          <w:bCs/>
        </w:rPr>
      </w:pPr>
      <w:r w:rsidRPr="00B40D24">
        <w:rPr>
          <w:b/>
          <w:bCs/>
        </w:rPr>
        <w:t>Overview</w:t>
      </w:r>
    </w:p>
    <w:p w14:paraId="340D4737" w14:textId="77777777" w:rsidR="00031156" w:rsidRDefault="00031156" w:rsidP="00031156">
      <w:pPr>
        <w:pStyle w:val="Line"/>
      </w:pPr>
      <w:r w:rsidRPr="00031156">
        <w:t>Patient safety is the paramount, non-negotiable principle of healthcare delivery. Safe nursing practice requires uncompromised cognitive functioning, rapid psychomotor coordination, and impeccable clinical judgment. Student performance can be profoundly impaired by excessive stress, profound fatigue, acute psychological distress, or the consumption of intoxicating substances (including alcohol, illegal drugs, or impairing prescription medications).</w:t>
      </w:r>
    </w:p>
    <w:p w14:paraId="377AE7A1" w14:textId="77777777" w:rsidR="00DD2FE4" w:rsidRPr="00031156" w:rsidRDefault="00DD2FE4" w:rsidP="00031156">
      <w:pPr>
        <w:pStyle w:val="Line"/>
      </w:pPr>
    </w:p>
    <w:p w14:paraId="7C71CC90" w14:textId="77777777" w:rsidR="00031156" w:rsidRPr="00031156" w:rsidRDefault="00031156" w:rsidP="00031156">
      <w:pPr>
        <w:pStyle w:val="Line"/>
      </w:pPr>
      <w:r w:rsidRPr="00031156">
        <w:t>This policy defines the indicators of impairment, establishes the legal authority of faculty to intervene immediately, and outlines the mandatory testing protocols and programmatic consequences.</w:t>
      </w:r>
    </w:p>
    <w:p w14:paraId="3F866296" w14:textId="0114DC7D" w:rsidR="00764622" w:rsidRPr="00393132" w:rsidRDefault="00000000" w:rsidP="004C4574">
      <w:pPr>
        <w:pStyle w:val="Line"/>
        <w:rPr>
          <w:spacing w:val="-2"/>
        </w:rPr>
      </w:pPr>
      <w:r>
        <w:pict w14:anchorId="39FD481B">
          <v:rect id="_x0000_i1054" alt="P1235#yIS1" style="width:0;height:1.5pt" o:hralign="center" o:hrstd="t" o:hr="t" fillcolor="#a0a0a0" stroked="f"/>
        </w:pict>
      </w:r>
    </w:p>
    <w:p w14:paraId="2180E14C" w14:textId="77777777" w:rsidR="00764622" w:rsidRDefault="00764622" w:rsidP="00514849">
      <w:pPr>
        <w:spacing w:after="120"/>
        <w:rPr>
          <w:b/>
          <w:bCs/>
          <w:spacing w:val="-2"/>
        </w:rPr>
      </w:pPr>
      <w:r w:rsidRPr="00B40D24">
        <w:rPr>
          <w:b/>
          <w:bCs/>
          <w:spacing w:val="-2"/>
        </w:rPr>
        <w:t>Policy/Procedure</w:t>
      </w:r>
    </w:p>
    <w:p w14:paraId="6935354C" w14:textId="77777777" w:rsidR="00DD2FE4" w:rsidRPr="00DD2FE4" w:rsidRDefault="00DD2FE4" w:rsidP="00DD2FE4">
      <w:pPr>
        <w:spacing w:after="120"/>
        <w:rPr>
          <w:b/>
          <w:bCs/>
          <w:spacing w:val="-2"/>
        </w:rPr>
      </w:pPr>
      <w:r w:rsidRPr="00DD2FE4">
        <w:rPr>
          <w:b/>
          <w:bCs/>
          <w:spacing w:val="-2"/>
        </w:rPr>
        <w:t>Part I: Objective Indicators of Impairment</w:t>
      </w:r>
    </w:p>
    <w:p w14:paraId="394A9274" w14:textId="77777777" w:rsidR="00DD2FE4" w:rsidRPr="00DD2FE4" w:rsidRDefault="00DD2FE4" w:rsidP="00DD2FE4">
      <w:pPr>
        <w:spacing w:after="120"/>
        <w:rPr>
          <w:spacing w:val="-2"/>
        </w:rPr>
      </w:pPr>
      <w:r w:rsidRPr="00DD2FE4">
        <w:rPr>
          <w:spacing w:val="-2"/>
        </w:rPr>
        <w:t>A student demonstrates a lack of fitness for duty when they exhibit a diminished ability to meet the safety, competency, and professional standards of the clinical or academic environment. Indicative behaviors include, but are not limited to:</w:t>
      </w:r>
    </w:p>
    <w:tbl>
      <w:tblPr>
        <w:tblStyle w:val="TableGrid"/>
        <w:tblW w:w="0" w:type="auto"/>
        <w:tblInd w:w="0" w:type="dxa"/>
        <w:tblLook w:val="04A0" w:firstRow="1" w:lastRow="0" w:firstColumn="1" w:lastColumn="0" w:noHBand="0" w:noVBand="1"/>
      </w:tblPr>
      <w:tblGrid>
        <w:gridCol w:w="1882"/>
        <w:gridCol w:w="7462"/>
      </w:tblGrid>
      <w:tr w:rsidR="00DD2FE4" w:rsidRPr="00DD2FE4" w14:paraId="34CC31FC" w14:textId="77777777" w:rsidTr="00CF3D15">
        <w:tc>
          <w:tcPr>
            <w:tcW w:w="1882" w:type="dxa"/>
            <w:shd w:val="clear" w:color="auto" w:fill="DEEAF6" w:themeFill="accent5" w:themeFillTint="33"/>
            <w:hideMark/>
          </w:tcPr>
          <w:p w14:paraId="7CE150EA" w14:textId="77777777" w:rsidR="00DD2FE4" w:rsidRPr="00366386" w:rsidRDefault="00DD2FE4" w:rsidP="002D62CA">
            <w:pPr>
              <w:spacing w:before="60" w:after="60"/>
              <w:rPr>
                <w:b/>
                <w:bCs/>
                <w:spacing w:val="-2"/>
              </w:rPr>
            </w:pPr>
            <w:r w:rsidRPr="00366386">
              <w:rPr>
                <w:b/>
                <w:bCs/>
                <w:spacing w:val="-2"/>
              </w:rPr>
              <w:t>Category</w:t>
            </w:r>
          </w:p>
        </w:tc>
        <w:tc>
          <w:tcPr>
            <w:tcW w:w="7462" w:type="dxa"/>
            <w:shd w:val="clear" w:color="auto" w:fill="DEEAF6" w:themeFill="accent5" w:themeFillTint="33"/>
            <w:hideMark/>
          </w:tcPr>
          <w:p w14:paraId="6AEA2CF9" w14:textId="77777777" w:rsidR="00DD2FE4" w:rsidRPr="00366386" w:rsidRDefault="00DD2FE4" w:rsidP="002D62CA">
            <w:pPr>
              <w:spacing w:before="60" w:after="60"/>
              <w:rPr>
                <w:b/>
                <w:bCs/>
                <w:spacing w:val="-2"/>
              </w:rPr>
            </w:pPr>
            <w:r w:rsidRPr="00366386">
              <w:rPr>
                <w:b/>
                <w:bCs/>
                <w:spacing w:val="-2"/>
              </w:rPr>
              <w:t>Observed Clinical Manifestations</w:t>
            </w:r>
          </w:p>
        </w:tc>
      </w:tr>
      <w:tr w:rsidR="00DD2FE4" w:rsidRPr="00DD2FE4" w14:paraId="6D80A49B" w14:textId="77777777" w:rsidTr="00CF3D15">
        <w:tc>
          <w:tcPr>
            <w:tcW w:w="1882" w:type="dxa"/>
            <w:vAlign w:val="center"/>
            <w:hideMark/>
          </w:tcPr>
          <w:p w14:paraId="18A66F2F" w14:textId="77777777" w:rsidR="00DD2FE4" w:rsidRPr="00DD2FE4" w:rsidRDefault="00DD2FE4" w:rsidP="002D62CA">
            <w:pPr>
              <w:spacing w:after="120"/>
              <w:rPr>
                <w:spacing w:val="-2"/>
              </w:rPr>
            </w:pPr>
            <w:r w:rsidRPr="00DD2FE4">
              <w:rPr>
                <w:spacing w:val="-2"/>
              </w:rPr>
              <w:t>Physical Indicators</w:t>
            </w:r>
          </w:p>
        </w:tc>
        <w:tc>
          <w:tcPr>
            <w:tcW w:w="7462" w:type="dxa"/>
            <w:vAlign w:val="center"/>
            <w:hideMark/>
          </w:tcPr>
          <w:p w14:paraId="4404215C" w14:textId="77777777" w:rsidR="00DD2FE4" w:rsidRPr="00DD2FE4" w:rsidRDefault="00DD2FE4" w:rsidP="002D62CA">
            <w:pPr>
              <w:spacing w:after="120"/>
              <w:rPr>
                <w:spacing w:val="-2"/>
              </w:rPr>
            </w:pPr>
            <w:r w:rsidRPr="00DD2FE4">
              <w:rPr>
                <w:spacing w:val="-2"/>
              </w:rPr>
              <w:t>Unstable gait, ataxia (bumping into walls/furniture), staggering, or uncoordinated motor movements; fine or gross motor tremors; slurred, thick, or rapid speech; bloodshot eyes or pupillary changes; the distinct odor of alcohol on the breath or body; or the excessive, uncharacteristic use of breath mints, gum, or mouthwash to conceal odors.</w:t>
            </w:r>
          </w:p>
        </w:tc>
      </w:tr>
      <w:tr w:rsidR="00DD2FE4" w:rsidRPr="00DD2FE4" w14:paraId="7167E0BE" w14:textId="77777777" w:rsidTr="00CF3D15">
        <w:tc>
          <w:tcPr>
            <w:tcW w:w="1882" w:type="dxa"/>
            <w:vAlign w:val="center"/>
            <w:hideMark/>
          </w:tcPr>
          <w:p w14:paraId="7B37B482" w14:textId="77777777" w:rsidR="00DD2FE4" w:rsidRPr="00DD2FE4" w:rsidRDefault="00DD2FE4" w:rsidP="002D62CA">
            <w:pPr>
              <w:spacing w:after="120"/>
              <w:rPr>
                <w:spacing w:val="-2"/>
              </w:rPr>
            </w:pPr>
            <w:r w:rsidRPr="00DD2FE4">
              <w:rPr>
                <w:spacing w:val="-2"/>
              </w:rPr>
              <w:t>Cognitive &amp; Judgment Deficits</w:t>
            </w:r>
          </w:p>
        </w:tc>
        <w:tc>
          <w:tcPr>
            <w:tcW w:w="7462" w:type="dxa"/>
            <w:vAlign w:val="center"/>
            <w:hideMark/>
          </w:tcPr>
          <w:p w14:paraId="2314D624" w14:textId="77777777" w:rsidR="00DD2FE4" w:rsidRPr="00DD2FE4" w:rsidRDefault="00DD2FE4" w:rsidP="002D62CA">
            <w:pPr>
              <w:spacing w:after="120"/>
              <w:rPr>
                <w:spacing w:val="-2"/>
              </w:rPr>
            </w:pPr>
            <w:r w:rsidRPr="00DD2FE4">
              <w:rPr>
                <w:spacing w:val="-2"/>
              </w:rPr>
              <w:t>A sudden, uncharacteristic cascade of clinical errors or medication variances; profound confusion, disorientation, or frequent memory lapses; poor charting characterized by illegible handwriting or missing data; and an inability to follow multi-step instructions.</w:t>
            </w:r>
          </w:p>
        </w:tc>
      </w:tr>
      <w:tr w:rsidR="00DD2FE4" w:rsidRPr="00DD2FE4" w14:paraId="6C6DB7B0" w14:textId="77777777" w:rsidTr="00CF3D15">
        <w:tc>
          <w:tcPr>
            <w:tcW w:w="1882" w:type="dxa"/>
            <w:vAlign w:val="center"/>
            <w:hideMark/>
          </w:tcPr>
          <w:p w14:paraId="3925C5AC" w14:textId="77777777" w:rsidR="00DD2FE4" w:rsidRPr="00DD2FE4" w:rsidRDefault="00DD2FE4" w:rsidP="002D62CA">
            <w:pPr>
              <w:spacing w:after="120"/>
              <w:rPr>
                <w:spacing w:val="-2"/>
              </w:rPr>
            </w:pPr>
            <w:r w:rsidRPr="00DD2FE4">
              <w:rPr>
                <w:spacing w:val="-2"/>
              </w:rPr>
              <w:t>Emotional &amp; Behavioral Lability</w:t>
            </w:r>
          </w:p>
        </w:tc>
        <w:tc>
          <w:tcPr>
            <w:tcW w:w="7462" w:type="dxa"/>
            <w:vAlign w:val="center"/>
            <w:hideMark/>
          </w:tcPr>
          <w:p w14:paraId="791D19A5" w14:textId="77777777" w:rsidR="00DD2FE4" w:rsidRPr="00DD2FE4" w:rsidRDefault="00DD2FE4" w:rsidP="002D62CA">
            <w:pPr>
              <w:spacing w:after="120"/>
              <w:rPr>
                <w:spacing w:val="-2"/>
              </w:rPr>
            </w:pPr>
            <w:r w:rsidRPr="00DD2FE4">
              <w:rPr>
                <w:spacing w:val="-2"/>
              </w:rPr>
              <w:t>Highly unstable mood shifts (uncharacteristic crying, shouting, or elevated vocal tones); intense defensiveness or paranoia when asked standard clinical questions; unusual quietness, extreme lethargy, or dozing/sleeping during classroom, lab, or post-conference hours.</w:t>
            </w:r>
          </w:p>
        </w:tc>
      </w:tr>
      <w:tr w:rsidR="00DD2FE4" w:rsidRPr="00DD2FE4" w14:paraId="09E7D383" w14:textId="77777777" w:rsidTr="00CF3D15">
        <w:tc>
          <w:tcPr>
            <w:tcW w:w="1882" w:type="dxa"/>
            <w:vAlign w:val="center"/>
            <w:hideMark/>
          </w:tcPr>
          <w:p w14:paraId="482CD8BE" w14:textId="77777777" w:rsidR="00DD2FE4" w:rsidRPr="00DD2FE4" w:rsidRDefault="00DD2FE4" w:rsidP="002D62CA">
            <w:pPr>
              <w:spacing w:after="120"/>
              <w:rPr>
                <w:spacing w:val="-2"/>
              </w:rPr>
            </w:pPr>
            <w:r w:rsidRPr="00DD2FE4">
              <w:rPr>
                <w:spacing w:val="-2"/>
              </w:rPr>
              <w:t>Operational &amp; Attendance Fluctuations</w:t>
            </w:r>
          </w:p>
        </w:tc>
        <w:tc>
          <w:tcPr>
            <w:tcW w:w="7462" w:type="dxa"/>
            <w:vAlign w:val="center"/>
            <w:hideMark/>
          </w:tcPr>
          <w:p w14:paraId="7B83C9F6" w14:textId="77777777" w:rsidR="00DD2FE4" w:rsidRPr="00DD2FE4" w:rsidRDefault="00DD2FE4" w:rsidP="002D62CA">
            <w:pPr>
              <w:spacing w:after="120"/>
              <w:rPr>
                <w:spacing w:val="-2"/>
              </w:rPr>
            </w:pPr>
            <w:r w:rsidRPr="00DD2FE4">
              <w:rPr>
                <w:spacing w:val="-2"/>
              </w:rPr>
              <w:t>Unexplained, frequent disappearances from the assigned clinical unit; excessively prolonged breaks or lunch periods; chronic tardiness to morning shift reports; or spinning elaborate, inconsistent, or highly dramatic justifications for programmatic absences.</w:t>
            </w:r>
          </w:p>
        </w:tc>
      </w:tr>
    </w:tbl>
    <w:p w14:paraId="1DAA06DC" w14:textId="77777777" w:rsidR="00DD2FE4" w:rsidRPr="00DD2FE4" w:rsidRDefault="00DD2FE4" w:rsidP="00B8691E">
      <w:pPr>
        <w:keepNext/>
        <w:keepLines/>
        <w:spacing w:after="120"/>
        <w:rPr>
          <w:b/>
          <w:bCs/>
          <w:spacing w:val="-2"/>
        </w:rPr>
      </w:pPr>
      <w:r w:rsidRPr="00DD2FE4">
        <w:rPr>
          <w:b/>
          <w:bCs/>
          <w:spacing w:val="-2"/>
        </w:rPr>
        <w:lastRenderedPageBreak/>
        <w:t>Part II: Faculty Authority and Immediate Intervention</w:t>
      </w:r>
    </w:p>
    <w:p w14:paraId="1ED5D73A" w14:textId="77777777" w:rsidR="00DD2FE4" w:rsidRPr="00DD2FE4" w:rsidRDefault="00DD2FE4" w:rsidP="00B8691E">
      <w:pPr>
        <w:keepNext/>
        <w:keepLines/>
        <w:spacing w:after="120"/>
        <w:rPr>
          <w:spacing w:val="-2"/>
        </w:rPr>
      </w:pPr>
      <w:r w:rsidRPr="00DD2FE4">
        <w:rPr>
          <w:spacing w:val="-2"/>
        </w:rPr>
        <w:t>Clinical faculty bear the ultimate legal and ethical responsibility to protect patients from harm. Therefore, faculty possess absolute administrative authority to take immediate corrective action.</w:t>
      </w:r>
    </w:p>
    <w:p w14:paraId="15D5CFFC" w14:textId="681C4619" w:rsidR="00DD2FE4" w:rsidRPr="00DD2FE4" w:rsidRDefault="00DD2FE4">
      <w:pPr>
        <w:numPr>
          <w:ilvl w:val="0"/>
          <w:numId w:val="31"/>
        </w:numPr>
        <w:spacing w:after="120"/>
        <w:rPr>
          <w:spacing w:val="-2"/>
        </w:rPr>
      </w:pPr>
      <w:r w:rsidRPr="003A3B92">
        <w:rPr>
          <w:b/>
          <w:bCs/>
          <w:spacing w:val="-2"/>
        </w:rPr>
        <w:t>Immediate Clinical Removal:</w:t>
      </w:r>
      <w:r w:rsidRPr="00DD2FE4">
        <w:rPr>
          <w:spacing w:val="-2"/>
        </w:rPr>
        <w:t xml:space="preserve"> If a faculty member or clinical site preceptor observes behavior posing an immediate threat to the safety of the student, patients, or facility staff, the instructor will immediately escort the student away from the clinical floor.</w:t>
      </w:r>
    </w:p>
    <w:p w14:paraId="4698BC3B" w14:textId="7AC6A454" w:rsidR="00DD2FE4" w:rsidRPr="00DD2FE4" w:rsidRDefault="00DD2FE4">
      <w:pPr>
        <w:numPr>
          <w:ilvl w:val="0"/>
          <w:numId w:val="31"/>
        </w:numPr>
        <w:spacing w:after="120"/>
        <w:rPr>
          <w:spacing w:val="-2"/>
        </w:rPr>
      </w:pPr>
      <w:r w:rsidRPr="003A3B92">
        <w:rPr>
          <w:b/>
          <w:bCs/>
          <w:spacing w:val="-2"/>
        </w:rPr>
        <w:t>On-Site Safe Custody:</w:t>
      </w:r>
      <w:r w:rsidRPr="00DD2FE4">
        <w:rPr>
          <w:spacing w:val="-2"/>
        </w:rPr>
        <w:t xml:space="preserve"> An altered or suspected impaired student is legally and operationally barred from driving home. The student will be placed in a quiet, private room under continuous college supervision. Faculty or staff will contact the students’ designated emergency contact or arrange for a commercial taxi or rideshare at the student’s sole expense. The student must remain in safe custody on-site until their transportation arrives.</w:t>
      </w:r>
    </w:p>
    <w:p w14:paraId="6C79FA6C" w14:textId="77777777" w:rsidR="00DD2FE4" w:rsidRPr="00DD2FE4" w:rsidRDefault="00DD2FE4" w:rsidP="00DD2FE4">
      <w:pPr>
        <w:spacing w:after="120"/>
        <w:rPr>
          <w:b/>
          <w:bCs/>
          <w:spacing w:val="-2"/>
        </w:rPr>
      </w:pPr>
      <w:r w:rsidRPr="00DD2FE4">
        <w:rPr>
          <w:b/>
          <w:bCs/>
          <w:spacing w:val="-2"/>
        </w:rPr>
        <w:t>Part III: "For Cause" Testing and Chain of Custody Protocols</w:t>
      </w:r>
    </w:p>
    <w:p w14:paraId="1E88FD05" w14:textId="77777777" w:rsidR="00DD2FE4" w:rsidRPr="00DD2FE4" w:rsidRDefault="00DD2FE4" w:rsidP="00DD2FE4">
      <w:pPr>
        <w:spacing w:after="120"/>
        <w:rPr>
          <w:spacing w:val="-2"/>
        </w:rPr>
      </w:pPr>
      <w:r w:rsidRPr="00DD2FE4">
        <w:rPr>
          <w:spacing w:val="-2"/>
        </w:rPr>
        <w:t>If a nursing instructor, college administrator, or clinical facility staff member has reasonable cause to suspect a student is physically or mentally impaired immediately prior to or during clinical duties, the student must submit to an immediate chemical screening.</w:t>
      </w:r>
    </w:p>
    <w:p w14:paraId="085F5EFE" w14:textId="77777777" w:rsidR="00DD2FE4" w:rsidRPr="00DD2FE4" w:rsidRDefault="00DD2FE4">
      <w:pPr>
        <w:numPr>
          <w:ilvl w:val="0"/>
          <w:numId w:val="32"/>
        </w:numPr>
        <w:spacing w:after="120"/>
        <w:rPr>
          <w:spacing w:val="-2"/>
        </w:rPr>
      </w:pPr>
      <w:r w:rsidRPr="003A3B92">
        <w:rPr>
          <w:b/>
          <w:bCs/>
          <w:spacing w:val="-2"/>
        </w:rPr>
        <w:t>The Strict Testing Window:</w:t>
      </w:r>
      <w:r w:rsidRPr="00DD2FE4">
        <w:rPr>
          <w:spacing w:val="-2"/>
        </w:rPr>
        <w:t xml:space="preserve"> A representative of the College will immediately accompany the student to a designated certified laboratory facility. The urine, oral fluid, or breathalyzer screen must be executed within two (2) hours of the initial confrontation.</w:t>
      </w:r>
    </w:p>
    <w:p w14:paraId="4DCBF643" w14:textId="77777777" w:rsidR="00DD2FE4" w:rsidRPr="00DD2FE4" w:rsidRDefault="00DD2FE4">
      <w:pPr>
        <w:numPr>
          <w:ilvl w:val="0"/>
          <w:numId w:val="32"/>
        </w:numPr>
        <w:spacing w:after="120"/>
        <w:rPr>
          <w:spacing w:val="-2"/>
        </w:rPr>
      </w:pPr>
      <w:r w:rsidRPr="003A3B92">
        <w:rPr>
          <w:b/>
          <w:bCs/>
          <w:spacing w:val="-2"/>
        </w:rPr>
        <w:t>Financial Accountability:</w:t>
      </w:r>
      <w:r w:rsidRPr="00DD2FE4">
        <w:rPr>
          <w:spacing w:val="-2"/>
        </w:rPr>
        <w:t xml:space="preserve"> The student bears sole financial responsibility for all costs associated with "for cause" drug and alcohol screenings, including any laboratory processing or shipping fees.</w:t>
      </w:r>
    </w:p>
    <w:p w14:paraId="24B346D4" w14:textId="77777777" w:rsidR="00DD2FE4" w:rsidRPr="00DD2FE4" w:rsidRDefault="00DD2FE4">
      <w:pPr>
        <w:numPr>
          <w:ilvl w:val="0"/>
          <w:numId w:val="32"/>
        </w:numPr>
        <w:spacing w:after="120"/>
        <w:rPr>
          <w:spacing w:val="-2"/>
        </w:rPr>
      </w:pPr>
      <w:r w:rsidRPr="003A3B92">
        <w:rPr>
          <w:b/>
          <w:bCs/>
          <w:spacing w:val="-2"/>
        </w:rPr>
        <w:t>The Refusal Mandate:</w:t>
      </w:r>
      <w:r w:rsidRPr="00DD2FE4">
        <w:rPr>
          <w:spacing w:val="-2"/>
        </w:rPr>
        <w:t xml:space="preserve"> A student’s refusal to sign the testing authorization, refusal to provide an adequate biological sample, or any attempt to dilute, alter, or substitute a sample will be administratively classified as a positive drug screen result, resulting in immediate programmatic dismissal.</w:t>
      </w:r>
    </w:p>
    <w:p w14:paraId="0CB0E85E" w14:textId="77777777" w:rsidR="00DD2FE4" w:rsidRPr="00DD2FE4" w:rsidRDefault="00DD2FE4">
      <w:pPr>
        <w:numPr>
          <w:ilvl w:val="0"/>
          <w:numId w:val="32"/>
        </w:numPr>
        <w:spacing w:after="120"/>
        <w:rPr>
          <w:spacing w:val="-2"/>
        </w:rPr>
      </w:pPr>
      <w:r w:rsidRPr="003A3B92">
        <w:rPr>
          <w:b/>
          <w:bCs/>
          <w:spacing w:val="-2"/>
        </w:rPr>
        <w:t>No Independent Overrides:</w:t>
      </w:r>
      <w:r w:rsidRPr="00DD2FE4">
        <w:rPr>
          <w:spacing w:val="-2"/>
        </w:rPr>
        <w:t xml:space="preserve"> To maintain strict legal chain-of-custody standards, the college will not accept independent, unmonitored samples collected by outside private laboratories after the student has left college custody.</w:t>
      </w:r>
    </w:p>
    <w:p w14:paraId="79CF1E35" w14:textId="77777777" w:rsidR="00DD2FE4" w:rsidRPr="00DD2FE4" w:rsidRDefault="00DD2FE4" w:rsidP="00DD2FE4">
      <w:pPr>
        <w:spacing w:after="120"/>
        <w:rPr>
          <w:b/>
          <w:bCs/>
          <w:spacing w:val="-2"/>
        </w:rPr>
      </w:pPr>
      <w:r w:rsidRPr="00DD2FE4">
        <w:rPr>
          <w:b/>
          <w:bCs/>
          <w:spacing w:val="-2"/>
        </w:rPr>
        <w:t>Part IV: Evaluation of Screening Results</w:t>
      </w:r>
    </w:p>
    <w:p w14:paraId="19C6E313" w14:textId="77777777" w:rsidR="00DD2FE4" w:rsidRPr="003A3B92" w:rsidRDefault="00DD2FE4" w:rsidP="00DD2FE4">
      <w:pPr>
        <w:spacing w:after="120"/>
        <w:rPr>
          <w:b/>
          <w:bCs/>
          <w:spacing w:val="-2"/>
        </w:rPr>
      </w:pPr>
      <w:r w:rsidRPr="003A3B92">
        <w:rPr>
          <w:b/>
          <w:bCs/>
          <w:spacing w:val="-2"/>
        </w:rPr>
        <w:t>1. Verified Positive Results (Illicit or Non-Prescribed Controlled Substances)</w:t>
      </w:r>
    </w:p>
    <w:p w14:paraId="7E020147" w14:textId="77777777" w:rsidR="00DD2FE4" w:rsidRPr="00DD2FE4" w:rsidRDefault="00DD2FE4" w:rsidP="00DD2FE4">
      <w:pPr>
        <w:spacing w:after="120"/>
        <w:rPr>
          <w:spacing w:val="-2"/>
        </w:rPr>
      </w:pPr>
      <w:r w:rsidRPr="00DD2FE4">
        <w:rPr>
          <w:spacing w:val="-2"/>
        </w:rPr>
        <w:t>If the laboratory screening returns a verified positive result for illegal substances, or for legal controlled substances for which the student does not hold a valid, legally authorized personal prescription, the student will face immediate dismissal from the WVC Nursing Program with permanent ineligibility for re-entry.</w:t>
      </w:r>
    </w:p>
    <w:p w14:paraId="2DF7F588" w14:textId="77777777" w:rsidR="00DD2FE4" w:rsidRPr="003A3B92" w:rsidRDefault="00DD2FE4" w:rsidP="00DD2FE4">
      <w:pPr>
        <w:spacing w:after="120"/>
        <w:rPr>
          <w:b/>
          <w:bCs/>
          <w:spacing w:val="-2"/>
        </w:rPr>
      </w:pPr>
      <w:r w:rsidRPr="003A3B92">
        <w:rPr>
          <w:b/>
          <w:bCs/>
          <w:spacing w:val="-2"/>
        </w:rPr>
        <w:t>2. Verified Positive Results (Legitimately Prescribed Medications)</w:t>
      </w:r>
    </w:p>
    <w:p w14:paraId="1C933C3F" w14:textId="77777777" w:rsidR="00DD2FE4" w:rsidRPr="00DD2FE4" w:rsidRDefault="00DD2FE4" w:rsidP="00DD2FE4">
      <w:pPr>
        <w:spacing w:after="120"/>
        <w:rPr>
          <w:spacing w:val="-2"/>
        </w:rPr>
      </w:pPr>
      <w:r w:rsidRPr="00DD2FE4">
        <w:rPr>
          <w:spacing w:val="-2"/>
        </w:rPr>
        <w:t>If a screening returns positive for a controlled metabolite, and the student asserts a valid medical authorization, the sample will be reviewed by a certified Medical Review Officer (MRO) at the student's expense.</w:t>
      </w:r>
    </w:p>
    <w:p w14:paraId="577B0E8F" w14:textId="77777777" w:rsidR="00DD2FE4" w:rsidRPr="00DD2FE4" w:rsidRDefault="00DD2FE4">
      <w:pPr>
        <w:numPr>
          <w:ilvl w:val="0"/>
          <w:numId w:val="33"/>
        </w:numPr>
        <w:spacing w:after="120"/>
        <w:rPr>
          <w:spacing w:val="-2"/>
        </w:rPr>
      </w:pPr>
      <w:r w:rsidRPr="00DD2FE4">
        <w:rPr>
          <w:spacing w:val="-2"/>
        </w:rPr>
        <w:t>The MRO will verify the legitimacy of the prescription.</w:t>
      </w:r>
    </w:p>
    <w:p w14:paraId="26EA5D57" w14:textId="77777777" w:rsidR="00DD2FE4" w:rsidRPr="00DD2FE4" w:rsidRDefault="00DD2FE4">
      <w:pPr>
        <w:numPr>
          <w:ilvl w:val="0"/>
          <w:numId w:val="33"/>
        </w:numPr>
        <w:spacing w:after="120"/>
        <w:rPr>
          <w:spacing w:val="-2"/>
        </w:rPr>
      </w:pPr>
      <w:r w:rsidRPr="00DD2FE4">
        <w:rPr>
          <w:spacing w:val="-2"/>
        </w:rPr>
        <w:t>If verified, the Director of Nursing Programs, in consultation with appropriate college and clinical partners, will evaluate whether the therapeutic level of the medication allows the student to safely execute clinical care tasks. If it poses a safety risk, the student may be declared temporarily unfit for clinical duty until care regimens are adjusted.</w:t>
      </w:r>
    </w:p>
    <w:p w14:paraId="080BA0D6" w14:textId="77777777" w:rsidR="00DD2FE4" w:rsidRPr="003A3B92" w:rsidRDefault="00DD2FE4" w:rsidP="00B8691E">
      <w:pPr>
        <w:keepNext/>
        <w:spacing w:after="120"/>
        <w:rPr>
          <w:b/>
          <w:bCs/>
          <w:spacing w:val="-2"/>
        </w:rPr>
      </w:pPr>
      <w:r w:rsidRPr="003A3B92">
        <w:rPr>
          <w:b/>
          <w:bCs/>
          <w:spacing w:val="-2"/>
        </w:rPr>
        <w:lastRenderedPageBreak/>
        <w:t>3. Verified Negative Results</w:t>
      </w:r>
    </w:p>
    <w:p w14:paraId="4125D722" w14:textId="77777777" w:rsidR="00DD2FE4" w:rsidRPr="00DD2FE4" w:rsidRDefault="00DD2FE4" w:rsidP="00B8691E">
      <w:pPr>
        <w:keepNext/>
        <w:spacing w:after="120"/>
        <w:rPr>
          <w:spacing w:val="-2"/>
        </w:rPr>
      </w:pPr>
      <w:r w:rsidRPr="00DD2FE4">
        <w:rPr>
          <w:spacing w:val="-2"/>
        </w:rPr>
        <w:t>If the screen returns completely negative, the student must meet with the Director of Nursing Programs within twenty-four (24) business hours of result receipt to evaluate the underlying cause of the observed behaviors.</w:t>
      </w:r>
    </w:p>
    <w:p w14:paraId="63BAFF54" w14:textId="77777777" w:rsidR="00DD2FE4" w:rsidRPr="00DD2FE4" w:rsidRDefault="00DD2FE4">
      <w:pPr>
        <w:numPr>
          <w:ilvl w:val="0"/>
          <w:numId w:val="34"/>
        </w:numPr>
        <w:spacing w:after="120"/>
        <w:rPr>
          <w:spacing w:val="-2"/>
        </w:rPr>
      </w:pPr>
      <w:r w:rsidRPr="003A3B92">
        <w:rPr>
          <w:b/>
          <w:bCs/>
          <w:spacing w:val="-2"/>
        </w:rPr>
        <w:t>Odor-Based Triggers</w:t>
      </w:r>
      <w:r w:rsidRPr="00DD2FE4">
        <w:rPr>
          <w:spacing w:val="-2"/>
        </w:rPr>
        <w:t>: If the original intervention was triggered by an alcohol-like odor, the student will be required to permanently eliminate the use of the cosmetic, dietary, or hygiene product causing the odor before returning to the unit.</w:t>
      </w:r>
    </w:p>
    <w:p w14:paraId="17E21A67" w14:textId="77777777" w:rsidR="00DD2FE4" w:rsidRPr="00DD2FE4" w:rsidRDefault="00DD2FE4">
      <w:pPr>
        <w:numPr>
          <w:ilvl w:val="0"/>
          <w:numId w:val="34"/>
        </w:numPr>
        <w:spacing w:after="120"/>
        <w:rPr>
          <w:spacing w:val="-2"/>
        </w:rPr>
      </w:pPr>
      <w:r w:rsidRPr="003A3B92">
        <w:rPr>
          <w:b/>
          <w:bCs/>
          <w:spacing w:val="-2"/>
        </w:rPr>
        <w:t>Medical Triggers:</w:t>
      </w:r>
      <w:r w:rsidRPr="00DD2FE4">
        <w:rPr>
          <w:spacing w:val="-2"/>
        </w:rPr>
        <w:t xml:space="preserve"> If the trigger was behavioral or cognitive, the program will consider underlying physiological or psychological medical conditions. The student may be required to obtain a formal, independent medical clearance before resuming active clinical tracking.</w:t>
      </w:r>
    </w:p>
    <w:p w14:paraId="581B8F93" w14:textId="77777777" w:rsidR="00DD2FE4" w:rsidRPr="003A3B92" w:rsidRDefault="00DD2FE4" w:rsidP="00DD2FE4">
      <w:pPr>
        <w:spacing w:after="120"/>
        <w:rPr>
          <w:b/>
          <w:bCs/>
          <w:spacing w:val="-2"/>
        </w:rPr>
      </w:pPr>
      <w:r w:rsidRPr="003A3B92">
        <w:rPr>
          <w:b/>
          <w:bCs/>
          <w:spacing w:val="-2"/>
        </w:rPr>
        <w:t>4. Clinical Facility Autonomy and Supremacy</w:t>
      </w:r>
    </w:p>
    <w:p w14:paraId="345FD00C" w14:textId="77777777" w:rsidR="00DD2FE4" w:rsidRPr="00DD2FE4" w:rsidRDefault="00DD2FE4" w:rsidP="00DD2FE4">
      <w:pPr>
        <w:spacing w:after="120"/>
        <w:rPr>
          <w:spacing w:val="-2"/>
        </w:rPr>
      </w:pPr>
      <w:r w:rsidRPr="00DD2FE4">
        <w:rPr>
          <w:spacing w:val="-2"/>
        </w:rPr>
        <w:t xml:space="preserve">WVC Nursing pathways operate inside external healthcare systems via strict affiliation agreements. If a clinical facility independent of college testing determines that a student’s behavior or presence violates their internal security or patient safety standards, the facility reserves the supreme right to permanently ban that student from their campus. Because clinical hour completion is </w:t>
      </w:r>
      <w:proofErr w:type="spellStart"/>
      <w:r w:rsidRPr="00DD2FE4">
        <w:rPr>
          <w:spacing w:val="-2"/>
        </w:rPr>
        <w:t>a</w:t>
      </w:r>
      <w:proofErr w:type="spellEnd"/>
      <w:r w:rsidRPr="00DD2FE4">
        <w:rPr>
          <w:spacing w:val="-2"/>
        </w:rPr>
        <w:t xml:space="preserve"> absolute requirement for graduation, a permanent site ban that cannot be reasonably accommodated at another active affiliate will result in administrative dismissal from the program, independent of college lab findings.</w:t>
      </w:r>
    </w:p>
    <w:p w14:paraId="5ABD2770" w14:textId="77777777" w:rsidR="00DD2FE4" w:rsidRPr="00DD2FE4" w:rsidRDefault="00DD2FE4" w:rsidP="00DD2FE4">
      <w:pPr>
        <w:spacing w:after="120"/>
        <w:rPr>
          <w:b/>
          <w:bCs/>
          <w:spacing w:val="-2"/>
        </w:rPr>
      </w:pPr>
      <w:r w:rsidRPr="00DD2FE4">
        <w:rPr>
          <w:b/>
          <w:bCs/>
          <w:spacing w:val="-2"/>
        </w:rPr>
        <w:t>Part V: Regulatory Reporting Commitments</w:t>
      </w:r>
    </w:p>
    <w:p w14:paraId="259ECDAE" w14:textId="77777777" w:rsidR="00DD2FE4" w:rsidRPr="00DD2FE4" w:rsidRDefault="00DD2FE4" w:rsidP="00DD2FE4">
      <w:pPr>
        <w:spacing w:after="120"/>
        <w:rPr>
          <w:spacing w:val="-2"/>
        </w:rPr>
      </w:pPr>
      <w:r w:rsidRPr="00DD2FE4">
        <w:rPr>
          <w:spacing w:val="-2"/>
        </w:rPr>
        <w:t>The WVC Nursing Department operates in complete alignment with state regulatory boards to protect public health.</w:t>
      </w:r>
    </w:p>
    <w:p w14:paraId="58454574" w14:textId="77777777" w:rsidR="00DD2FE4" w:rsidRPr="00DD2FE4" w:rsidRDefault="00DD2FE4">
      <w:pPr>
        <w:numPr>
          <w:ilvl w:val="0"/>
          <w:numId w:val="35"/>
        </w:numPr>
        <w:spacing w:after="120"/>
        <w:rPr>
          <w:spacing w:val="-2"/>
        </w:rPr>
      </w:pPr>
      <w:r w:rsidRPr="003A3B92">
        <w:rPr>
          <w:b/>
          <w:bCs/>
          <w:spacing w:val="-2"/>
        </w:rPr>
        <w:t>Mandatory WABON Reporting</w:t>
      </w:r>
      <w:r w:rsidRPr="00DD2FE4">
        <w:rPr>
          <w:spacing w:val="-2"/>
        </w:rPr>
        <w:t>: Pursuant to WAC 246-840-730 (Mandatory Reporting), the Director of Nursing Programs is legally required to submit a formal report to the Washington State Board of Nursing (WABON) if there is reasonable cause to believe a student nurse has engaged in substance abuse, legend drug diversion, or behavior that resulted in actual patient harm or unreasonable risk of patient harm.</w:t>
      </w:r>
    </w:p>
    <w:p w14:paraId="74866AA6" w14:textId="77777777" w:rsidR="00DD2FE4" w:rsidRPr="00DD2FE4" w:rsidRDefault="00DD2FE4">
      <w:pPr>
        <w:numPr>
          <w:ilvl w:val="0"/>
          <w:numId w:val="35"/>
        </w:numPr>
        <w:spacing w:after="120"/>
        <w:rPr>
          <w:spacing w:val="-2"/>
        </w:rPr>
      </w:pPr>
      <w:r w:rsidRPr="003A3B92">
        <w:rPr>
          <w:b/>
          <w:bCs/>
          <w:spacing w:val="-2"/>
        </w:rPr>
        <w:t>Licensed/Credentialed Students:</w:t>
      </w:r>
      <w:r w:rsidRPr="00DD2FE4">
        <w:rPr>
          <w:spacing w:val="-2"/>
        </w:rPr>
        <w:t xml:space="preserve"> If the student holds an active state credential (such as an NA-C or LPN license), the report will also be filed with the Washington State Department of Health (DOH) disciplinary unit. Eligible individuals may be legally directed to enter the Washington Health Professional Services (WHPS) voluntary monitoring program.</w:t>
      </w:r>
    </w:p>
    <w:p w14:paraId="654D19CC" w14:textId="575E5434" w:rsidR="00DD2FE4" w:rsidRPr="003A3B92" w:rsidRDefault="00DD2FE4" w:rsidP="00DD2FE4">
      <w:pPr>
        <w:spacing w:after="120"/>
        <w:rPr>
          <w:b/>
          <w:bCs/>
          <w:spacing w:val="-2"/>
        </w:rPr>
      </w:pPr>
      <w:r w:rsidRPr="00DD2FE4">
        <w:rPr>
          <w:b/>
          <w:bCs/>
          <w:spacing w:val="-2"/>
        </w:rPr>
        <w:t>Part VI: Contextual Declarations</w:t>
      </w:r>
      <w:r w:rsidR="00BE624C">
        <w:rPr>
          <w:b/>
          <w:bCs/>
          <w:spacing w:val="-2"/>
        </w:rPr>
        <w:t xml:space="preserve"> &amp; </w:t>
      </w:r>
      <w:r w:rsidRPr="003A3B92">
        <w:rPr>
          <w:b/>
          <w:bCs/>
          <w:spacing w:val="-2"/>
        </w:rPr>
        <w:t>Federal Funding and Marijuana Compliance</w:t>
      </w:r>
    </w:p>
    <w:p w14:paraId="5DA5886C" w14:textId="74C831B3" w:rsidR="00DD2FE4" w:rsidRPr="00BE624C" w:rsidRDefault="00DD2FE4" w:rsidP="00BE624C">
      <w:pPr>
        <w:spacing w:after="120"/>
        <w:rPr>
          <w:spacing w:val="-2"/>
        </w:rPr>
      </w:pPr>
      <w:r w:rsidRPr="00DD2FE4">
        <w:rPr>
          <w:spacing w:val="-2"/>
        </w:rPr>
        <w:t>Federal Law Supremacy Notice: Washington State Initiative 502 (I-502) legalizes the personal, adult use and possession of cannabis at the state level. However, cannabis remains classified as a Schedule I controlled substance under federal law. Because Wenatchee Valley College receives federal funding (including Title IV financial aid and federal grants), the institution must strictly comply with the federal Drug-Free Schools and Communities Act. Consequently, the use, possession, or presence of cannabis metabolites in a student's system is absolutely prohibited under this policy, and state legality does not constitute a valid medical or legal excuse for a positive screening.</w:t>
      </w:r>
    </w:p>
    <w:p w14:paraId="19B277B7" w14:textId="77777777" w:rsidR="00FC7FB8" w:rsidRDefault="00FC7FB8">
      <w:pPr>
        <w:spacing w:after="0" w:line="242" w:lineRule="auto"/>
        <w:jc w:val="both"/>
        <w:rPr>
          <w:b/>
          <w:bCs/>
          <w:szCs w:val="24"/>
        </w:rPr>
      </w:pPr>
      <w:r>
        <w:br w:type="page"/>
      </w:r>
    </w:p>
    <w:p w14:paraId="3411DF98" w14:textId="793FA539" w:rsidR="00864CB0" w:rsidRPr="00BB38BA" w:rsidRDefault="00864CB0" w:rsidP="00BB38BA">
      <w:pPr>
        <w:pStyle w:val="Heading3"/>
      </w:pPr>
      <w:bookmarkStart w:id="84" w:name="_Toc236655101"/>
      <w:r>
        <w:lastRenderedPageBreak/>
        <w:t xml:space="preserve">2.4 </w:t>
      </w:r>
      <w:r w:rsidRPr="00134B3B">
        <w:t>Academic Integrity, Plagiarism and Cheating Policy</w:t>
      </w:r>
      <w:bookmarkEnd w:id="84"/>
    </w:p>
    <w:p w14:paraId="2CBB91DA" w14:textId="77777777" w:rsidR="00864CB0" w:rsidRPr="005D6037" w:rsidRDefault="00864CB0" w:rsidP="00FA46DC">
      <w:pPr>
        <w:ind w:right="576"/>
        <w:rPr>
          <w:b/>
          <w:bCs/>
        </w:rPr>
      </w:pPr>
      <w:r w:rsidRPr="005D6037">
        <w:rPr>
          <w:b/>
          <w:bCs/>
        </w:rPr>
        <w:t>Purpose</w:t>
      </w:r>
    </w:p>
    <w:p w14:paraId="32D7300D" w14:textId="30CBEC9E" w:rsidR="00864CB0" w:rsidRPr="005D6037" w:rsidRDefault="00824054" w:rsidP="004C4574">
      <w:pPr>
        <w:pStyle w:val="Line"/>
      </w:pPr>
      <w:r w:rsidRPr="00824054">
        <w:t>To establish, maintain, and enforce absolute standards of academic honesty and professional ethics within the WVC Nursing programs. In the nursing profession, academic integrity is directly tied to moral character, professional accountability, and ultimately, patient safety</w:t>
      </w:r>
      <w:r w:rsidR="00864CB0" w:rsidRPr="00741885">
        <w:t>.</w:t>
      </w:r>
      <w:r w:rsidR="00000000">
        <w:pict w14:anchorId="4234CB10">
          <v:rect id="_x0000_i1055" alt="P1286#yIS1" style="width:0;height:1.5pt" o:hralign="center" o:hrstd="t" o:hr="t" fillcolor="#a0a0a0" stroked="f"/>
        </w:pict>
      </w:r>
    </w:p>
    <w:p w14:paraId="045B285F" w14:textId="77777777" w:rsidR="00864CB0" w:rsidRDefault="00864CB0" w:rsidP="001E1FD1">
      <w:pPr>
        <w:rPr>
          <w:b/>
          <w:bCs/>
        </w:rPr>
      </w:pPr>
      <w:r w:rsidRPr="005D6037">
        <w:rPr>
          <w:b/>
          <w:bCs/>
        </w:rPr>
        <w:t>Scope</w:t>
      </w:r>
    </w:p>
    <w:p w14:paraId="057CF068" w14:textId="4E755A44" w:rsidR="00864CB0" w:rsidRPr="005D6037" w:rsidRDefault="00824054" w:rsidP="004C4574">
      <w:pPr>
        <w:pStyle w:val="Line"/>
      </w:pPr>
      <w:r w:rsidRPr="00824054">
        <w:rPr>
          <w:rFonts w:eastAsia="Times New Roman"/>
        </w:rPr>
        <w:t>This policy applies to all students enrolled in any WVC Nursing program pathway and governs all coursework, written assignments, online discussions, skill laboratory checkoffs, simulation scenarios, and clinical practice hours.</w:t>
      </w:r>
      <w:r w:rsidR="00000000">
        <w:pict w14:anchorId="7E5EEEC3">
          <v:rect id="_x0000_i1056" alt="P1288#yIS1" style="width:0;height:1.5pt" o:hralign="center" o:hrstd="t" o:hr="t" fillcolor="#a0a0a0" stroked="f"/>
        </w:pict>
      </w:r>
    </w:p>
    <w:p w14:paraId="251F7BBB" w14:textId="77777777" w:rsidR="00864CB0" w:rsidRPr="005D6037" w:rsidRDefault="00864CB0" w:rsidP="00FA46DC">
      <w:pPr>
        <w:ind w:right="576"/>
        <w:rPr>
          <w:b/>
          <w:bCs/>
        </w:rPr>
      </w:pPr>
      <w:r w:rsidRPr="005D6037">
        <w:rPr>
          <w:b/>
          <w:bCs/>
        </w:rPr>
        <w:t>Overview</w:t>
      </w:r>
    </w:p>
    <w:p w14:paraId="465C879B" w14:textId="521024F8" w:rsidR="00824054" w:rsidRPr="00824054" w:rsidRDefault="00824054" w:rsidP="00824054">
      <w:pPr>
        <w:pStyle w:val="Line"/>
      </w:pPr>
      <w:r>
        <w:t>A</w:t>
      </w:r>
      <w:r w:rsidRPr="00824054">
        <w:t>cademic integrity requires students to document sources of information whenever: </w:t>
      </w:r>
    </w:p>
    <w:p w14:paraId="66CB1747" w14:textId="77777777" w:rsidR="00824054" w:rsidRPr="00824054" w:rsidRDefault="00824054">
      <w:pPr>
        <w:pStyle w:val="Line"/>
        <w:numPr>
          <w:ilvl w:val="0"/>
          <w:numId w:val="36"/>
        </w:numPr>
      </w:pPr>
      <w:r w:rsidRPr="00824054">
        <w:t>Another person’s exact words are quoted. </w:t>
      </w:r>
    </w:p>
    <w:p w14:paraId="1848F40F" w14:textId="77777777" w:rsidR="00824054" w:rsidRPr="00824054" w:rsidRDefault="00824054">
      <w:pPr>
        <w:pStyle w:val="Line"/>
        <w:numPr>
          <w:ilvl w:val="0"/>
          <w:numId w:val="37"/>
        </w:numPr>
      </w:pPr>
      <w:r w:rsidRPr="00824054">
        <w:t>Another person’s ideas, opinions, or knowledge is used through paraphrasing. </w:t>
      </w:r>
    </w:p>
    <w:p w14:paraId="41C7A131" w14:textId="77777777" w:rsidR="00824054" w:rsidRPr="00824054" w:rsidRDefault="00824054">
      <w:pPr>
        <w:pStyle w:val="Line"/>
        <w:numPr>
          <w:ilvl w:val="0"/>
          <w:numId w:val="38"/>
        </w:numPr>
      </w:pPr>
      <w:r w:rsidRPr="00824054">
        <w:t>Facts, statistics, or other illustrative materials are borrowed. </w:t>
      </w:r>
    </w:p>
    <w:p w14:paraId="227FA20E" w14:textId="77777777" w:rsidR="00824054" w:rsidRPr="00824054" w:rsidRDefault="00824054" w:rsidP="00824054">
      <w:pPr>
        <w:pStyle w:val="Line"/>
      </w:pPr>
      <w:r w:rsidRPr="00824054">
        <w:t>  </w:t>
      </w:r>
    </w:p>
    <w:p w14:paraId="1578B0FB" w14:textId="77777777" w:rsidR="00824054" w:rsidRPr="00824054" w:rsidRDefault="00824054" w:rsidP="00824054">
      <w:pPr>
        <w:pStyle w:val="Line"/>
      </w:pPr>
      <w:r w:rsidRPr="00824054">
        <w:t>To complete academically honest work, students must: </w:t>
      </w:r>
    </w:p>
    <w:p w14:paraId="522A4202" w14:textId="77777777" w:rsidR="00824054" w:rsidRPr="00824054" w:rsidRDefault="00824054">
      <w:pPr>
        <w:pStyle w:val="Line"/>
        <w:numPr>
          <w:ilvl w:val="0"/>
          <w:numId w:val="39"/>
        </w:numPr>
      </w:pPr>
      <w:r w:rsidRPr="00824054">
        <w:t>Acknowledge all sources according to the citation method specified by the faculty (typically APA format). </w:t>
      </w:r>
    </w:p>
    <w:p w14:paraId="3A3322BD" w14:textId="77777777" w:rsidR="00824054" w:rsidRPr="00824054" w:rsidRDefault="00824054">
      <w:pPr>
        <w:pStyle w:val="Line"/>
        <w:numPr>
          <w:ilvl w:val="0"/>
          <w:numId w:val="40"/>
        </w:numPr>
      </w:pPr>
      <w:r w:rsidRPr="00824054">
        <w:t>Write as much as possible from their own understanding of the material and in their own voice. </w:t>
      </w:r>
    </w:p>
    <w:p w14:paraId="56C88899" w14:textId="77777777" w:rsidR="00824054" w:rsidRPr="00824054" w:rsidRDefault="00824054">
      <w:pPr>
        <w:pStyle w:val="Line"/>
        <w:numPr>
          <w:ilvl w:val="0"/>
          <w:numId w:val="41"/>
        </w:numPr>
      </w:pPr>
      <w:r w:rsidRPr="00824054">
        <w:t>Ensure all submitted work reflects their own original thought, analysis, and synthesis. </w:t>
      </w:r>
    </w:p>
    <w:p w14:paraId="662D2A8C" w14:textId="77777777" w:rsidR="00824054" w:rsidRPr="00824054" w:rsidRDefault="00824054" w:rsidP="00824054">
      <w:pPr>
        <w:pStyle w:val="Line"/>
      </w:pPr>
      <w:r w:rsidRPr="00824054">
        <w:t> </w:t>
      </w:r>
    </w:p>
    <w:p w14:paraId="6DC63C4F" w14:textId="77777777" w:rsidR="00824054" w:rsidRPr="00824054" w:rsidRDefault="00824054" w:rsidP="00824054">
      <w:pPr>
        <w:pStyle w:val="Line"/>
      </w:pPr>
      <w:r w:rsidRPr="00824054">
        <w:t>The Nursing department maintains a zero-tolerance stance on academic dishonesty. Students engaging in any form of academic dishonesty will face serious consequences as outlined in this policy and in accordance with WVCs Student Conduct Code.</w:t>
      </w:r>
    </w:p>
    <w:p w14:paraId="6CCB9EC1" w14:textId="77777777" w:rsidR="00864CB0" w:rsidRPr="00393132" w:rsidRDefault="00000000" w:rsidP="004C4574">
      <w:pPr>
        <w:pStyle w:val="Line"/>
        <w:rPr>
          <w:b/>
          <w:bCs/>
          <w:spacing w:val="-2"/>
        </w:rPr>
      </w:pPr>
      <w:r>
        <w:pict w14:anchorId="1AFAB9C2">
          <v:rect id="_x0000_i1057" alt="P1301#yIS1" style="width:0;height:1.5pt" o:hralign="center" o:hrstd="t" o:hr="t" fillcolor="#a0a0a0" stroked="f"/>
        </w:pict>
      </w:r>
    </w:p>
    <w:p w14:paraId="5A964F04" w14:textId="77777777" w:rsidR="00864CB0" w:rsidRDefault="00864CB0" w:rsidP="00FA46DC">
      <w:pPr>
        <w:spacing w:after="120"/>
      </w:pPr>
      <w:r w:rsidRPr="00FA46DC">
        <w:rPr>
          <w:b/>
          <w:bCs/>
        </w:rPr>
        <w:t>Policy/Procedure</w:t>
      </w:r>
    </w:p>
    <w:p w14:paraId="0FD90D12" w14:textId="77777777" w:rsidR="00824054" w:rsidRPr="00721BDB" w:rsidRDefault="00824054" w:rsidP="00721BDB">
      <w:pPr>
        <w:rPr>
          <w:b/>
          <w:bCs/>
        </w:rPr>
      </w:pPr>
      <w:r w:rsidRPr="00721BDB">
        <w:rPr>
          <w:b/>
          <w:bCs/>
        </w:rPr>
        <w:t>Part I: Foundations &amp; Definitions</w:t>
      </w:r>
    </w:p>
    <w:p w14:paraId="14D72B4E" w14:textId="77777777" w:rsidR="00824054" w:rsidRPr="00BE624C" w:rsidRDefault="00824054" w:rsidP="00FC7FB8">
      <w:pPr>
        <w:pStyle w:val="normalbold"/>
      </w:pPr>
      <w:r w:rsidRPr="00BE624C">
        <w:t xml:space="preserve">A. Academic Integrity Defined </w:t>
      </w:r>
    </w:p>
    <w:p w14:paraId="1DA518EB" w14:textId="77777777" w:rsidR="00824054" w:rsidRPr="00E13CCE" w:rsidRDefault="00824054" w:rsidP="00FC7FB8">
      <w:pPr>
        <w:rPr>
          <w:b/>
          <w:bCs/>
        </w:rPr>
      </w:pPr>
      <w:r w:rsidRPr="00E13CCE">
        <w:t xml:space="preserve">Academic integrity is the commitment to honest, fair, and respectful engagement in all academic activities. It means submitting work that is genuinely one's own, giving proper credit to others' ideas, and adhering to the rules of academic conduct set forth by the college and the Nursing program. </w:t>
      </w:r>
    </w:p>
    <w:p w14:paraId="61B9B115" w14:textId="77777777" w:rsidR="00824054" w:rsidRPr="00BE624C" w:rsidRDefault="00824054" w:rsidP="00FC7FB8">
      <w:pPr>
        <w:pStyle w:val="normalbold"/>
      </w:pPr>
      <w:r w:rsidRPr="00BE624C">
        <w:t xml:space="preserve">B. Plagiarism Defined </w:t>
      </w:r>
    </w:p>
    <w:p w14:paraId="2BCB57EF" w14:textId="77777777" w:rsidR="00824054" w:rsidRPr="00E13CCE" w:rsidRDefault="00824054" w:rsidP="00FC7FB8">
      <w:pPr>
        <w:rPr>
          <w:b/>
          <w:bCs/>
        </w:rPr>
      </w:pPr>
      <w:r w:rsidRPr="00E13CCE">
        <w:t xml:space="preserve">Plagiarism is the act of presenting another person's ideas, words, or creative work as one's own without proper acknowledgment. Plagiarism can be intentional or unintentional. </w:t>
      </w:r>
    </w:p>
    <w:p w14:paraId="32F9357B" w14:textId="3C85A53D" w:rsidR="00824054" w:rsidRPr="00FC7FB8" w:rsidRDefault="00824054">
      <w:pPr>
        <w:pStyle w:val="listforbodytext"/>
        <w:numPr>
          <w:ilvl w:val="0"/>
          <w:numId w:val="87"/>
        </w:numPr>
        <w:rPr>
          <w:bCs/>
        </w:rPr>
      </w:pPr>
      <w:r w:rsidRPr="00E13CCE">
        <w:t>Intentional Plagiarism includes, but is not limited to:</w:t>
      </w:r>
    </w:p>
    <w:p w14:paraId="1D85785E" w14:textId="0F2B24B3" w:rsidR="00824054" w:rsidRPr="00882100" w:rsidRDefault="00824054" w:rsidP="001C401B">
      <w:pPr>
        <w:pStyle w:val="BulletList"/>
        <w:spacing w:after="40"/>
      </w:pPr>
      <w:r w:rsidRPr="00882100">
        <w:t>Using A</w:t>
      </w:r>
      <w:r w:rsidR="00E13CCE" w:rsidRPr="00882100">
        <w:t xml:space="preserve">rtificial Intelligence (AI) </w:t>
      </w:r>
      <w:r w:rsidRPr="00882100">
        <w:t>to reformat, polish, or restructure one’s own original ideas and submitting the result as fully original work, without disclosure. Even when the underlying ideas are the student’s own, AI-enhanced language or structure must be acknowledged.</w:t>
      </w:r>
    </w:p>
    <w:p w14:paraId="246768F8" w14:textId="77777777" w:rsidR="00824054" w:rsidRPr="00882100" w:rsidRDefault="00824054" w:rsidP="001C401B">
      <w:pPr>
        <w:pStyle w:val="BulletList"/>
        <w:spacing w:after="40"/>
      </w:pPr>
      <w:r w:rsidRPr="00882100">
        <w:t>Submitting work completed by another individual (e.g., another student, a paid service, or an AI tool) as your own.</w:t>
      </w:r>
    </w:p>
    <w:p w14:paraId="2E32BC20" w14:textId="77777777" w:rsidR="00824054" w:rsidRPr="00882100" w:rsidRDefault="00824054" w:rsidP="001C401B">
      <w:pPr>
        <w:pStyle w:val="BulletList"/>
        <w:spacing w:after="40"/>
      </w:pPr>
      <w:r w:rsidRPr="00882100">
        <w:t>Copying words, phrases, or ideas from any source without giving credit.</w:t>
      </w:r>
    </w:p>
    <w:p w14:paraId="6B67DCC8" w14:textId="77777777" w:rsidR="00824054" w:rsidRPr="00882100" w:rsidRDefault="00824054" w:rsidP="001C401B">
      <w:pPr>
        <w:pStyle w:val="BulletList"/>
        <w:spacing w:after="40"/>
      </w:pPr>
      <w:r w:rsidRPr="00882100">
        <w:t>Failing to enclose direct quotations in quotation marks, even if the source is cited.</w:t>
      </w:r>
    </w:p>
    <w:p w14:paraId="0A8DD79A" w14:textId="77777777" w:rsidR="00824054" w:rsidRPr="00882100" w:rsidRDefault="00824054" w:rsidP="001C401B">
      <w:pPr>
        <w:pStyle w:val="BulletList"/>
        <w:spacing w:after="40"/>
      </w:pPr>
      <w:r w:rsidRPr="00882100">
        <w:lastRenderedPageBreak/>
        <w:t>Providing inaccurate or misleading information about the source of a quotation or idea.</w:t>
      </w:r>
    </w:p>
    <w:p w14:paraId="7E94D4A1" w14:textId="77777777" w:rsidR="00824054" w:rsidRPr="00882100" w:rsidRDefault="00824054" w:rsidP="001C401B">
      <w:pPr>
        <w:pStyle w:val="BulletList"/>
        <w:spacing w:after="40"/>
      </w:pPr>
      <w:r w:rsidRPr="00882100">
        <w:t>Changing only a few words while copying the sentence structure of a source without proper citation.</w:t>
      </w:r>
    </w:p>
    <w:p w14:paraId="2EAE32B4" w14:textId="77777777" w:rsidR="00824054" w:rsidRPr="00882100" w:rsidRDefault="00824054" w:rsidP="001C401B">
      <w:pPr>
        <w:pStyle w:val="BulletList"/>
        <w:spacing w:after="40"/>
      </w:pPr>
      <w:r w:rsidRPr="00882100">
        <w:t>Copying such a substantial amount of words or ideas from a source that constitutes the majority of the submitted work, regardless of whether credit is given.</w:t>
      </w:r>
    </w:p>
    <w:p w14:paraId="6BDBF3F0" w14:textId="77777777" w:rsidR="00824054" w:rsidRPr="00882100" w:rsidRDefault="00824054" w:rsidP="001C401B">
      <w:pPr>
        <w:pStyle w:val="BulletList"/>
        <w:spacing w:after="40"/>
      </w:pPr>
      <w:r w:rsidRPr="00882100">
        <w:t>Self-Plagiarism: Re-submitting one's own work for which prior academic credit has already been received in another course, without the explicit written permission of the current faculty member.</w:t>
      </w:r>
    </w:p>
    <w:p w14:paraId="702A2224" w14:textId="2D727D72" w:rsidR="00824054" w:rsidRPr="00E13CCE" w:rsidRDefault="00824054" w:rsidP="001C401B">
      <w:pPr>
        <w:pStyle w:val="listforbodytext"/>
        <w:spacing w:before="120" w:after="120"/>
        <w:rPr>
          <w:bCs/>
        </w:rPr>
      </w:pPr>
      <w:r w:rsidRPr="00BE624C">
        <w:t>Unintentional Plagiarism includes:</w:t>
      </w:r>
    </w:p>
    <w:p w14:paraId="1B6CA4E9" w14:textId="77777777" w:rsidR="00824054" w:rsidRPr="00882100" w:rsidRDefault="00824054" w:rsidP="001C401B">
      <w:pPr>
        <w:pStyle w:val="BulletList"/>
        <w:spacing w:after="40"/>
      </w:pPr>
      <w:r w:rsidRPr="00882100">
        <w:t>Attempting in good faith to document academic work but failing to do so accurately, thoroughly, or consistently.</w:t>
      </w:r>
    </w:p>
    <w:p w14:paraId="31FF2C6D" w14:textId="77777777" w:rsidR="00824054" w:rsidRPr="00882100" w:rsidRDefault="00824054" w:rsidP="001C401B">
      <w:pPr>
        <w:pStyle w:val="BulletList"/>
        <w:spacing w:after="40"/>
      </w:pPr>
      <w:r w:rsidRPr="00882100">
        <w:t>Lack of understanding or preparedness regarding proper citation and documentation methods for college-level academic writing or speaking, due to insufficient previous or current academic coursework.</w:t>
      </w:r>
    </w:p>
    <w:p w14:paraId="25582AC4" w14:textId="77777777" w:rsidR="00824054" w:rsidRPr="00E13CCE" w:rsidRDefault="00824054" w:rsidP="00FC7FB8">
      <w:pPr>
        <w:rPr>
          <w:b/>
          <w:bCs/>
        </w:rPr>
      </w:pPr>
      <w:r w:rsidRPr="00FC7FB8">
        <w:rPr>
          <w:b/>
          <w:bCs/>
        </w:rPr>
        <w:t>Note</w:t>
      </w:r>
      <w:r w:rsidRPr="00E13CCE">
        <w:t>: Unintentional plagiarism still constitutes a violation of academic integrity and may result in consequences.</w:t>
      </w:r>
    </w:p>
    <w:p w14:paraId="426D5A86" w14:textId="77777777" w:rsidR="00824054" w:rsidRPr="00E13CCE" w:rsidRDefault="00824054" w:rsidP="00FC7FB8">
      <w:pPr>
        <w:pStyle w:val="normalbold"/>
      </w:pPr>
      <w:r w:rsidRPr="00E13CCE">
        <w:t>Part II: Artificial Intelligence (AI) Guidelines</w:t>
      </w:r>
    </w:p>
    <w:p w14:paraId="78369ECB" w14:textId="77777777" w:rsidR="00824054" w:rsidRPr="00531130" w:rsidRDefault="00824054" w:rsidP="00FC7FB8">
      <w:pPr>
        <w:pStyle w:val="normalbold"/>
      </w:pPr>
      <w:r w:rsidRPr="00531130">
        <w:t>C. Artificial Intelligence (AI) Generated Content</w:t>
      </w:r>
    </w:p>
    <w:p w14:paraId="6276C2F6" w14:textId="77777777" w:rsidR="00824054" w:rsidRPr="00E13CCE" w:rsidRDefault="00824054" w:rsidP="00FC7FB8">
      <w:pPr>
        <w:rPr>
          <w:b/>
          <w:bCs/>
        </w:rPr>
      </w:pPr>
      <w:r w:rsidRPr="00E13CCE">
        <w:t>Artificial Intelligence or "AI" refers to intelligence demonstrated by computers, as opposed to human intelligence. Examples of AI technology include ChatGPT and other chatbots, large language models, and AI image/media generators.</w:t>
      </w:r>
    </w:p>
    <w:p w14:paraId="012242E5" w14:textId="36CA8C71" w:rsidR="00824054" w:rsidRPr="00531130" w:rsidRDefault="00824054">
      <w:pPr>
        <w:pStyle w:val="listforbodytext"/>
        <w:numPr>
          <w:ilvl w:val="0"/>
          <w:numId w:val="88"/>
        </w:numPr>
      </w:pPr>
      <w:r w:rsidRPr="00531130">
        <w:t>Permitted Uses of AI (with Faculty Authorization)</w:t>
      </w:r>
    </w:p>
    <w:p w14:paraId="1A6CF168" w14:textId="77777777" w:rsidR="00824054" w:rsidRPr="00F85918" w:rsidRDefault="00824054" w:rsidP="00FC7FB8">
      <w:pPr>
        <w:rPr>
          <w:b/>
          <w:bCs/>
        </w:rPr>
      </w:pPr>
      <w:r w:rsidRPr="00F85918">
        <w:rPr>
          <w:b/>
          <w:bCs/>
        </w:rPr>
        <w:t>AI may be used in the following ways when explicitly permitted by the course instructor:</w:t>
      </w:r>
    </w:p>
    <w:p w14:paraId="6075EEAF" w14:textId="77777777" w:rsidR="00824054" w:rsidRPr="00882100" w:rsidRDefault="00824054" w:rsidP="001C401B">
      <w:pPr>
        <w:pStyle w:val="BulletList"/>
        <w:spacing w:after="40"/>
      </w:pPr>
      <w:r w:rsidRPr="00882100">
        <w:t>As a brainstorming or idea-generation tool to help students begin their thinking process.</w:t>
      </w:r>
    </w:p>
    <w:p w14:paraId="275294FE" w14:textId="77777777" w:rsidR="00824054" w:rsidRPr="00882100" w:rsidRDefault="00824054" w:rsidP="001C401B">
      <w:pPr>
        <w:pStyle w:val="BulletList"/>
        <w:spacing w:after="40"/>
      </w:pPr>
      <w:r w:rsidRPr="00882100">
        <w:t>As a study aid or learning tool to clarify concepts.</w:t>
      </w:r>
    </w:p>
    <w:p w14:paraId="262A952A" w14:textId="77777777" w:rsidR="00824054" w:rsidRPr="00882100" w:rsidRDefault="00824054" w:rsidP="001C401B">
      <w:pPr>
        <w:pStyle w:val="BulletList"/>
        <w:spacing w:after="40"/>
      </w:pPr>
      <w:r w:rsidRPr="00882100">
        <w:t>As a reference cited in professional or academic work, consistent with APA citation guidelines.</w:t>
      </w:r>
    </w:p>
    <w:p w14:paraId="4AA92B46" w14:textId="77777777" w:rsidR="00824054" w:rsidRPr="00531130" w:rsidRDefault="00824054" w:rsidP="00F85918">
      <w:pPr>
        <w:pStyle w:val="normalbold"/>
      </w:pPr>
      <w:r w:rsidRPr="00531130">
        <w:t>When AI use is permitted, it must be:</w:t>
      </w:r>
    </w:p>
    <w:p w14:paraId="56EDED0D" w14:textId="77777777" w:rsidR="00824054" w:rsidRPr="00E13CCE" w:rsidRDefault="00824054" w:rsidP="001C401B">
      <w:pPr>
        <w:pStyle w:val="BulletList"/>
        <w:spacing w:after="40"/>
        <w:rPr>
          <w:b/>
        </w:rPr>
      </w:pPr>
      <w:r w:rsidRPr="00E13CCE">
        <w:t>Disclosed clearly within the submitted work.</w:t>
      </w:r>
    </w:p>
    <w:p w14:paraId="00ABF6A6" w14:textId="77777777" w:rsidR="00824054" w:rsidRPr="00E13CCE" w:rsidRDefault="00824054" w:rsidP="001C401B">
      <w:pPr>
        <w:pStyle w:val="BulletList"/>
        <w:spacing w:after="40"/>
        <w:rPr>
          <w:b/>
        </w:rPr>
      </w:pPr>
      <w:r w:rsidRPr="00E13CCE">
        <w:t>Cited appropriately per APA Style or the faculty’s specified citation method.</w:t>
      </w:r>
    </w:p>
    <w:p w14:paraId="6021F97F" w14:textId="77777777" w:rsidR="00824054" w:rsidRPr="00E13CCE" w:rsidRDefault="00824054" w:rsidP="001C401B">
      <w:pPr>
        <w:spacing w:before="120"/>
        <w:rPr>
          <w:b/>
          <w:bCs/>
        </w:rPr>
      </w:pPr>
      <w:r w:rsidRPr="00E13CCE">
        <w:t>Faculty will specify in each course or assignment whether and how AI may be used. Students should not assume AI use is permitted unless it is explicitly stated.</w:t>
      </w:r>
    </w:p>
    <w:p w14:paraId="126D6A03" w14:textId="75B1FA60" w:rsidR="00824054" w:rsidRPr="00531130" w:rsidRDefault="00824054" w:rsidP="001C401B">
      <w:pPr>
        <w:pStyle w:val="listforbodytext"/>
        <w:spacing w:after="120"/>
      </w:pPr>
      <w:r w:rsidRPr="00531130">
        <w:t>Prohibited Uses of AI</w:t>
      </w:r>
    </w:p>
    <w:p w14:paraId="0A88B11C" w14:textId="77777777" w:rsidR="00824054" w:rsidRPr="00E13CCE" w:rsidRDefault="00824054" w:rsidP="00F85918">
      <w:pPr>
        <w:rPr>
          <w:b/>
          <w:bCs/>
        </w:rPr>
      </w:pPr>
      <w:r w:rsidRPr="00E13CCE">
        <w:t>Regardless of faculty permissions, the following are always prohibited:</w:t>
      </w:r>
    </w:p>
    <w:p w14:paraId="38FF459B" w14:textId="77777777" w:rsidR="00824054" w:rsidRPr="00F85918" w:rsidRDefault="00824054" w:rsidP="001C401B">
      <w:pPr>
        <w:pStyle w:val="BulletList"/>
        <w:spacing w:after="40"/>
        <w:rPr>
          <w:b/>
        </w:rPr>
      </w:pPr>
      <w:r w:rsidRPr="00E13CCE">
        <w:t>Submitting AI-generated content as one’s own original thought, analysis, or writing.</w:t>
      </w:r>
    </w:p>
    <w:p w14:paraId="341E1B42" w14:textId="77777777" w:rsidR="00824054" w:rsidRPr="00F85918" w:rsidRDefault="00824054" w:rsidP="001C401B">
      <w:pPr>
        <w:pStyle w:val="BulletList"/>
        <w:spacing w:after="40"/>
        <w:rPr>
          <w:b/>
        </w:rPr>
      </w:pPr>
      <w:r w:rsidRPr="00E13CCE">
        <w:t>Using AI to write, complete, or substantially draft papers, assignments, discussion posts, or any other academic work without disclosure and authorization.</w:t>
      </w:r>
    </w:p>
    <w:p w14:paraId="0208858D" w14:textId="77777777" w:rsidR="00824054" w:rsidRPr="00F85918" w:rsidRDefault="00824054" w:rsidP="001C401B">
      <w:pPr>
        <w:pStyle w:val="BulletList"/>
        <w:spacing w:after="40"/>
        <w:rPr>
          <w:b/>
        </w:rPr>
      </w:pPr>
      <w:r w:rsidRPr="00E13CCE">
        <w:t>Using AI to take tests or complete examinations.</w:t>
      </w:r>
    </w:p>
    <w:p w14:paraId="1BF82C25" w14:textId="77777777" w:rsidR="00824054" w:rsidRPr="00F85918" w:rsidRDefault="00824054" w:rsidP="001C401B">
      <w:pPr>
        <w:pStyle w:val="BulletList"/>
        <w:spacing w:after="40"/>
        <w:rPr>
          <w:b/>
        </w:rPr>
      </w:pPr>
      <w:r w:rsidRPr="00E13CCE">
        <w:t>Using AI to reformat, polish, or restructure original ideas in a way that misrepresents the student’s actual writing ability or effort, without disclosure.</w:t>
      </w:r>
    </w:p>
    <w:p w14:paraId="1AC24A95" w14:textId="77777777" w:rsidR="00824054" w:rsidRPr="00F85918" w:rsidRDefault="00824054" w:rsidP="001C401B">
      <w:pPr>
        <w:pStyle w:val="BulletList"/>
        <w:spacing w:after="40"/>
        <w:rPr>
          <w:b/>
        </w:rPr>
      </w:pPr>
      <w:r w:rsidRPr="00E13CCE">
        <w:t>Using AI to create multimedia projects submitted as original student work without explicit faculty permission.</w:t>
      </w:r>
    </w:p>
    <w:p w14:paraId="2AB3F705" w14:textId="74B379F4" w:rsidR="00824054" w:rsidRPr="00F85918" w:rsidRDefault="00824054" w:rsidP="00F85918">
      <w:pPr>
        <w:rPr>
          <w:b/>
          <w:bCs/>
        </w:rPr>
      </w:pPr>
      <w:r w:rsidRPr="00F85918">
        <w:rPr>
          <w:b/>
          <w:bCs/>
        </w:rPr>
        <w:lastRenderedPageBreak/>
        <w:t xml:space="preserve">Key Principle: </w:t>
      </w:r>
      <w:r w:rsidRPr="005E22F1">
        <w:rPr>
          <w:b/>
          <w:bCs/>
        </w:rPr>
        <w:t xml:space="preserve">AI is not a substitute for original thought. Students may use AI as a tool to support their </w:t>
      </w:r>
      <w:r w:rsidR="00E13CCE" w:rsidRPr="005E22F1">
        <w:rPr>
          <w:b/>
          <w:bCs/>
        </w:rPr>
        <w:t>learning;</w:t>
      </w:r>
      <w:r w:rsidRPr="005E22F1">
        <w:rPr>
          <w:b/>
          <w:bCs/>
        </w:rPr>
        <w:t xml:space="preserve"> they may not use it to replace their learning.</w:t>
      </w:r>
    </w:p>
    <w:p w14:paraId="551839D5" w14:textId="77777777" w:rsidR="00824054" w:rsidRPr="00E13CCE" w:rsidRDefault="00824054" w:rsidP="00F85918">
      <w:pPr>
        <w:pStyle w:val="normalbold"/>
      </w:pPr>
      <w:r w:rsidRPr="00E13CCE">
        <w:t>Part III: Prohibited Cheating Conduct</w:t>
      </w:r>
    </w:p>
    <w:p w14:paraId="1D6F7101" w14:textId="77777777" w:rsidR="00824054" w:rsidRPr="00531130" w:rsidRDefault="00824054" w:rsidP="00F85918">
      <w:pPr>
        <w:pStyle w:val="normalbold"/>
      </w:pPr>
      <w:r w:rsidRPr="00531130">
        <w:t>D. Cheating Defined</w:t>
      </w:r>
    </w:p>
    <w:p w14:paraId="574EF7EC" w14:textId="77777777" w:rsidR="00824054" w:rsidRPr="00E13CCE" w:rsidRDefault="00824054" w:rsidP="00F85918">
      <w:pPr>
        <w:rPr>
          <w:b/>
          <w:bCs/>
        </w:rPr>
      </w:pPr>
      <w:r w:rsidRPr="00E13CCE">
        <w:t>Cheating is defined as intentional deception in producing, presenting, or creating academic work. It fundamentally undermines the learning process and denies students the true product of their education—actual learning and skill development. Cheating includes, but is not limited to:</w:t>
      </w:r>
    </w:p>
    <w:p w14:paraId="0B89FA4B" w14:textId="77777777" w:rsidR="00824054" w:rsidRPr="00F85918" w:rsidRDefault="00824054" w:rsidP="00882100">
      <w:pPr>
        <w:pStyle w:val="BulletList"/>
        <w:rPr>
          <w:b/>
        </w:rPr>
      </w:pPr>
      <w:r w:rsidRPr="00E13CCE">
        <w:t>Intentional plagiarism, as defined above, includes the unauthorized use of AI-generated content.</w:t>
      </w:r>
    </w:p>
    <w:p w14:paraId="4753D5C1" w14:textId="77777777" w:rsidR="00824054" w:rsidRPr="00F85918" w:rsidRDefault="00824054" w:rsidP="00882100">
      <w:pPr>
        <w:pStyle w:val="BulletList"/>
        <w:rPr>
          <w:b/>
        </w:rPr>
      </w:pPr>
      <w:r w:rsidRPr="00E13CCE">
        <w:t>Selling, giving, purchasing, or accepting another person's completed work with the intent of submitting it as one's own.</w:t>
      </w:r>
    </w:p>
    <w:p w14:paraId="763C2407" w14:textId="77777777" w:rsidR="00824054" w:rsidRPr="00F85918" w:rsidRDefault="00824054" w:rsidP="00882100">
      <w:pPr>
        <w:pStyle w:val="BulletList"/>
        <w:rPr>
          <w:b/>
        </w:rPr>
      </w:pPr>
      <w:r w:rsidRPr="00E13CCE">
        <w:t>Acquiring and/or using teachers' editions of textbooks, answer keys, or other instructional materials without the explicit permission of the specific faculty member, for the purpose of completing course assignments or preparing examinations.</w:t>
      </w:r>
    </w:p>
    <w:p w14:paraId="7C3F155A" w14:textId="77777777" w:rsidR="00824054" w:rsidRPr="00F85918" w:rsidRDefault="00824054" w:rsidP="00882100">
      <w:pPr>
        <w:pStyle w:val="BulletList"/>
        <w:rPr>
          <w:b/>
        </w:rPr>
      </w:pPr>
      <w:r w:rsidRPr="00E13CCE">
        <w:t>Obtaining or attempting to obtain an examination or its content prior to its scheduled administration.</w:t>
      </w:r>
    </w:p>
    <w:p w14:paraId="1B2324CB" w14:textId="77777777" w:rsidR="00824054" w:rsidRPr="00F85918" w:rsidRDefault="00824054" w:rsidP="00882100">
      <w:pPr>
        <w:pStyle w:val="BulletList"/>
        <w:rPr>
          <w:b/>
        </w:rPr>
      </w:pPr>
      <w:r w:rsidRPr="00E13CCE">
        <w:t>Referring to unauthorized devices, materials, notes, or sources during examinations or assignments.</w:t>
      </w:r>
    </w:p>
    <w:p w14:paraId="2E474668" w14:textId="77777777" w:rsidR="00824054" w:rsidRPr="00F85918" w:rsidRDefault="00824054" w:rsidP="00882100">
      <w:pPr>
        <w:pStyle w:val="BulletList"/>
        <w:rPr>
          <w:b/>
        </w:rPr>
      </w:pPr>
      <w:r w:rsidRPr="00E13CCE">
        <w:t>Receiving or providing unauthorized assistance from/to another person (including friends, family members, or online services) on any academic work.</w:t>
      </w:r>
    </w:p>
    <w:p w14:paraId="7F64C245" w14:textId="77777777" w:rsidR="00824054" w:rsidRPr="00F85918" w:rsidRDefault="00824054" w:rsidP="00882100">
      <w:pPr>
        <w:pStyle w:val="BulletList"/>
        <w:rPr>
          <w:b/>
        </w:rPr>
      </w:pPr>
      <w:r w:rsidRPr="00E13CCE">
        <w:t>Encouraging, assisting, or conspiring with another person in the accomplishment of cheating.</w:t>
      </w:r>
    </w:p>
    <w:p w14:paraId="577DBDA3" w14:textId="77777777" w:rsidR="00824054" w:rsidRPr="00F85918" w:rsidRDefault="00824054" w:rsidP="00882100">
      <w:pPr>
        <w:pStyle w:val="BulletList"/>
        <w:rPr>
          <w:b/>
        </w:rPr>
      </w:pPr>
      <w:r w:rsidRPr="00E13CCE">
        <w:t>Taking an examination for another person or obtaining/attempting to obtain another person to take one's own examination.</w:t>
      </w:r>
    </w:p>
    <w:p w14:paraId="0DE0F7B3" w14:textId="77777777" w:rsidR="00824054" w:rsidRPr="00F85918" w:rsidRDefault="00824054" w:rsidP="00882100">
      <w:pPr>
        <w:pStyle w:val="BulletList"/>
        <w:rPr>
          <w:b/>
        </w:rPr>
      </w:pPr>
      <w:r w:rsidRPr="00E13CCE">
        <w:t>Falsifying laboratory results, patient care documentation, clinical logs, or copying another person's laboratory/clinical results.</w:t>
      </w:r>
    </w:p>
    <w:p w14:paraId="0A8B4D92" w14:textId="77777777" w:rsidR="00824054" w:rsidRPr="00F85918" w:rsidRDefault="00824054" w:rsidP="00882100">
      <w:pPr>
        <w:pStyle w:val="BulletList"/>
        <w:rPr>
          <w:b/>
        </w:rPr>
      </w:pPr>
      <w:r w:rsidRPr="00E13CCE">
        <w:t>Falsifying or attempting to falsify the record of one's grades or evaluation.</w:t>
      </w:r>
    </w:p>
    <w:p w14:paraId="1D2B8EB7" w14:textId="77777777" w:rsidR="00824054" w:rsidRPr="00F85918" w:rsidRDefault="00824054" w:rsidP="00882100">
      <w:pPr>
        <w:pStyle w:val="BulletList"/>
        <w:rPr>
          <w:b/>
        </w:rPr>
      </w:pPr>
      <w:r w:rsidRPr="00E13CCE">
        <w:t>Signaling answers to others or receiving signals from others during an examination.</w:t>
      </w:r>
    </w:p>
    <w:p w14:paraId="2B0ED08F" w14:textId="77777777" w:rsidR="00824054" w:rsidRPr="00F85918" w:rsidRDefault="00824054" w:rsidP="00882100">
      <w:pPr>
        <w:pStyle w:val="BulletList"/>
        <w:rPr>
          <w:b/>
        </w:rPr>
      </w:pPr>
      <w:r w:rsidRPr="00E13CCE">
        <w:t>Unauthorized use of another person’s computer log-in and password.</w:t>
      </w:r>
    </w:p>
    <w:p w14:paraId="7263BBC3" w14:textId="77777777" w:rsidR="00824054" w:rsidRPr="00F85918" w:rsidRDefault="00824054" w:rsidP="00882100">
      <w:pPr>
        <w:pStyle w:val="BulletList"/>
        <w:rPr>
          <w:b/>
        </w:rPr>
      </w:pPr>
      <w:r w:rsidRPr="00E13CCE">
        <w:t>Using approved electronic devices for unauthorized purposes (e.g., using a calculator for notes, a phone for communication during an exam).</w:t>
      </w:r>
    </w:p>
    <w:p w14:paraId="7727226B" w14:textId="77777777" w:rsidR="00824054" w:rsidRPr="00F85918" w:rsidRDefault="00824054" w:rsidP="00882100">
      <w:pPr>
        <w:pStyle w:val="BulletList"/>
        <w:rPr>
          <w:b/>
        </w:rPr>
      </w:pPr>
      <w:r w:rsidRPr="00E13CCE">
        <w:t>Documenting, sharing, or attempting to share exam questions or content in any manner for others to obtain or cheat from in the future.</w:t>
      </w:r>
    </w:p>
    <w:p w14:paraId="3360695E" w14:textId="52AF6405" w:rsidR="00824054" w:rsidRDefault="00824054" w:rsidP="002F119A">
      <w:pPr>
        <w:spacing w:after="0" w:line="242" w:lineRule="auto"/>
        <w:jc w:val="both"/>
        <w:rPr>
          <w:b/>
          <w:bCs/>
        </w:rPr>
      </w:pPr>
      <w:r w:rsidRPr="002F119A">
        <w:rPr>
          <w:b/>
          <w:bCs/>
        </w:rPr>
        <w:t>Part IV: Investigation &amp; Consequences</w:t>
      </w:r>
    </w:p>
    <w:p w14:paraId="7844D87A" w14:textId="77777777" w:rsidR="002F119A" w:rsidRPr="002F119A" w:rsidRDefault="002F119A" w:rsidP="002F119A">
      <w:pPr>
        <w:spacing w:after="0" w:line="242" w:lineRule="auto"/>
        <w:jc w:val="both"/>
        <w:rPr>
          <w:b/>
          <w:bCs/>
        </w:rPr>
      </w:pPr>
    </w:p>
    <w:p w14:paraId="14B716CA" w14:textId="043A96F7" w:rsidR="00824054" w:rsidRPr="00531130" w:rsidRDefault="00824054" w:rsidP="00882100">
      <w:pPr>
        <w:pStyle w:val="normalbold"/>
      </w:pPr>
      <w:r w:rsidRPr="00531130">
        <w:t>E. Reporting, Investigation, and Consequences</w:t>
      </w:r>
      <w:r w:rsidR="00655D94">
        <w:t xml:space="preserve"> – See APPENDIX </w:t>
      </w:r>
      <w:r w:rsidR="005F7C3E">
        <w:t xml:space="preserve">M for </w:t>
      </w:r>
      <w:r w:rsidR="007B4A4A">
        <w:t>graphic of the procedure.</w:t>
      </w:r>
    </w:p>
    <w:p w14:paraId="4EF1FC7A" w14:textId="77777777" w:rsidR="00824054" w:rsidRPr="00E13CCE" w:rsidRDefault="00824054" w:rsidP="00882100">
      <w:pPr>
        <w:rPr>
          <w:b/>
          <w:bCs/>
        </w:rPr>
      </w:pPr>
      <w:r w:rsidRPr="00E13CCE">
        <w:t>The Nursing department has a zero-tolerance policy for academic dishonesty. All instances of academic dishonesty will result in consequences, reflecting the seriousness of the offense and its potential impact on patient safety and professional integrity.</w:t>
      </w:r>
    </w:p>
    <w:p w14:paraId="346FBDE5" w14:textId="76D20094" w:rsidR="00824054" w:rsidRPr="00531130" w:rsidRDefault="00824054">
      <w:pPr>
        <w:pStyle w:val="listforbodytext"/>
        <w:numPr>
          <w:ilvl w:val="0"/>
          <w:numId w:val="89"/>
        </w:numPr>
      </w:pPr>
      <w:r w:rsidRPr="00531130">
        <w:t>First Occurrence of Academic Dishonesty: Faculty Communication &amp; Warning:</w:t>
      </w:r>
    </w:p>
    <w:p w14:paraId="3DD4D169" w14:textId="77777777" w:rsidR="00824054" w:rsidRPr="00E13CCE" w:rsidRDefault="00824054" w:rsidP="00270B83">
      <w:pPr>
        <w:ind w:left="360"/>
        <w:rPr>
          <w:b/>
          <w:bCs/>
        </w:rPr>
      </w:pPr>
      <w:r w:rsidRPr="00E13CCE">
        <w:t>Upon suspicion or detection of academic dishonesty, the faculty member will initiate direct communication with the student. This may include:</w:t>
      </w:r>
    </w:p>
    <w:p w14:paraId="28726D1B" w14:textId="77777777" w:rsidR="00824054" w:rsidRPr="00E13CCE" w:rsidRDefault="00824054" w:rsidP="00882100">
      <w:pPr>
        <w:pStyle w:val="BulletList"/>
        <w:rPr>
          <w:b/>
        </w:rPr>
      </w:pPr>
      <w:r w:rsidRPr="00E13CCE">
        <w:t>An email or one-on-one conversation to discuss the concern.</w:t>
      </w:r>
    </w:p>
    <w:p w14:paraId="48D074FB" w14:textId="4EFE6399" w:rsidR="00824054" w:rsidRPr="00E13CCE" w:rsidRDefault="00824054" w:rsidP="00882100">
      <w:pPr>
        <w:pStyle w:val="BulletList"/>
        <w:rPr>
          <w:b/>
        </w:rPr>
      </w:pPr>
      <w:r w:rsidRPr="00E13CCE">
        <w:lastRenderedPageBreak/>
        <w:t xml:space="preserve">A request for the </w:t>
      </w:r>
      <w:r w:rsidR="00E13CCE" w:rsidRPr="00E13CCE">
        <w:t>students</w:t>
      </w:r>
      <w:r w:rsidRPr="00E13CCE">
        <w:t xml:space="preserve"> to explain their process, tools used, and sources consulted.</w:t>
      </w:r>
    </w:p>
    <w:p w14:paraId="0024A8AA" w14:textId="77777777" w:rsidR="00824054" w:rsidRPr="00E13CCE" w:rsidRDefault="00824054" w:rsidP="00270B83">
      <w:pPr>
        <w:ind w:left="360"/>
        <w:rPr>
          <w:b/>
          <w:bCs/>
        </w:rPr>
      </w:pPr>
      <w:r w:rsidRPr="00E13CCE">
        <w:t>The student will be given the opportunity to explain what occurred and why it constitutes a violation. No grade penalty is automatically applied at this stage, at faculty discretion; however, documentation of the occurrence will be noted and placed into the student file.</w:t>
      </w:r>
    </w:p>
    <w:p w14:paraId="19672F51" w14:textId="40C7960A" w:rsidR="00824054" w:rsidRPr="00E13CCE" w:rsidRDefault="00824054" w:rsidP="00270B83">
      <w:pPr>
        <w:ind w:left="360"/>
        <w:rPr>
          <w:b/>
          <w:bCs/>
        </w:rPr>
      </w:pPr>
      <w:r w:rsidRPr="00E13CCE">
        <w:t xml:space="preserve">The first occurrence may result in the student earning a zero on the assignment. The student may be referred to The Vice President of Student Services for violation of WAC 132J-126-090 which will result in submission of an </w:t>
      </w:r>
      <w:r w:rsidR="00E13CCE" w:rsidRPr="00E13CCE">
        <w:t>instructor</w:t>
      </w:r>
      <w:r w:rsidRPr="00E13CCE">
        <w:t xml:space="preserve"> sanction letter and may result in disciplinary action.</w:t>
      </w:r>
    </w:p>
    <w:p w14:paraId="268EFAB0" w14:textId="08A902B7" w:rsidR="00824054" w:rsidRPr="00531130" w:rsidRDefault="00824054" w:rsidP="00882100">
      <w:pPr>
        <w:pStyle w:val="listforbodytext"/>
      </w:pPr>
      <w:r w:rsidRPr="00531130">
        <w:t>Second Occurrence of Academic Dishonesty: Zero on Assignment &amp; Formal Written Warning:</w:t>
      </w:r>
    </w:p>
    <w:p w14:paraId="563405FD" w14:textId="77777777" w:rsidR="00824054" w:rsidRPr="00E13CCE" w:rsidRDefault="00824054" w:rsidP="00270B83">
      <w:pPr>
        <w:ind w:left="360"/>
        <w:rPr>
          <w:b/>
          <w:bCs/>
        </w:rPr>
      </w:pPr>
      <w:r w:rsidRPr="00E13CCE">
        <w:t>If academic dishonesty occurs a second time, the following consequences will apply:</w:t>
      </w:r>
    </w:p>
    <w:p w14:paraId="24D694FA" w14:textId="77777777" w:rsidR="00824054" w:rsidRPr="00E13CCE" w:rsidRDefault="00824054" w:rsidP="00270B83">
      <w:pPr>
        <w:pStyle w:val="BulletList"/>
        <w:ind w:left="1080"/>
        <w:rPr>
          <w:b/>
        </w:rPr>
      </w:pPr>
      <w:r w:rsidRPr="00E13CCE">
        <w:t>The student will receive a zero (0) on the assignment in question.</w:t>
      </w:r>
    </w:p>
    <w:p w14:paraId="571DFB08" w14:textId="77777777" w:rsidR="00824054" w:rsidRPr="00E13CCE" w:rsidRDefault="00824054" w:rsidP="00270B83">
      <w:pPr>
        <w:pStyle w:val="BulletList"/>
        <w:ind w:left="1080"/>
        <w:rPr>
          <w:b/>
        </w:rPr>
      </w:pPr>
      <w:r w:rsidRPr="00E13CCE">
        <w:t>A formal written warning will be issued and placed in the student’s academic file.</w:t>
      </w:r>
    </w:p>
    <w:p w14:paraId="3434554C" w14:textId="3106AE3E" w:rsidR="00824054" w:rsidRPr="00E13CCE" w:rsidRDefault="00824054" w:rsidP="00270B83">
      <w:pPr>
        <w:ind w:left="360"/>
        <w:rPr>
          <w:b/>
          <w:bCs/>
        </w:rPr>
      </w:pPr>
      <w:r w:rsidRPr="00E13CCE">
        <w:t xml:space="preserve">The faculty member is required to report the incident to the appropriate college administrator (e.g., Vice President of Student Services) per WVC Student Conduct Code WAC 132J-126-090 which will result in submission of an </w:t>
      </w:r>
      <w:r w:rsidR="00E13CCE" w:rsidRPr="00E13CCE">
        <w:t>instructor</w:t>
      </w:r>
      <w:r w:rsidRPr="00E13CCE">
        <w:t xml:space="preserve"> sanction letter and may result in disciplinary action.</w:t>
      </w:r>
    </w:p>
    <w:p w14:paraId="56B913F5" w14:textId="6902049B" w:rsidR="00824054" w:rsidRPr="00531130" w:rsidRDefault="00824054" w:rsidP="00882100">
      <w:pPr>
        <w:pStyle w:val="listforbodytext"/>
      </w:pPr>
      <w:r w:rsidRPr="00531130">
        <w:t>Third Occurrence of Academic Dishonesty: Deficiency &amp; Program Jeopardy:</w:t>
      </w:r>
    </w:p>
    <w:p w14:paraId="153F858F" w14:textId="77777777" w:rsidR="00824054" w:rsidRPr="00E13CCE" w:rsidRDefault="00824054" w:rsidP="00270B83">
      <w:pPr>
        <w:ind w:left="360"/>
        <w:rPr>
          <w:b/>
          <w:bCs/>
        </w:rPr>
      </w:pPr>
      <w:r w:rsidRPr="00E13CCE">
        <w:t>A third occurrence of academic dishonesty will result in:</w:t>
      </w:r>
    </w:p>
    <w:p w14:paraId="40F37379" w14:textId="77777777" w:rsidR="00824054" w:rsidRPr="00E13CCE" w:rsidRDefault="00824054" w:rsidP="00270B83">
      <w:pPr>
        <w:pStyle w:val="BulletList"/>
        <w:ind w:left="1080"/>
        <w:rPr>
          <w:b/>
        </w:rPr>
      </w:pPr>
      <w:r w:rsidRPr="00E13CCE">
        <w:t>A formal deficiency issued to the student by faculty of record.</w:t>
      </w:r>
    </w:p>
    <w:p w14:paraId="56A1CF75" w14:textId="77777777" w:rsidR="00824054" w:rsidRPr="00E13CCE" w:rsidRDefault="00824054" w:rsidP="00270B83">
      <w:pPr>
        <w:pStyle w:val="BulletList"/>
        <w:ind w:left="1080"/>
        <w:rPr>
          <w:b/>
        </w:rPr>
      </w:pPr>
      <w:r w:rsidRPr="00E13CCE">
        <w:t>A review of the student’s standing in the Nursing program.</w:t>
      </w:r>
    </w:p>
    <w:p w14:paraId="18A0A7EE" w14:textId="77777777" w:rsidR="00824054" w:rsidRPr="00E13CCE" w:rsidRDefault="00824054" w:rsidP="00270B83">
      <w:pPr>
        <w:ind w:left="360"/>
        <w:rPr>
          <w:b/>
          <w:bCs/>
        </w:rPr>
      </w:pPr>
      <w:r w:rsidRPr="00E13CCE">
        <w:t>Potential consequences include dismissal from the program and/or academic institution depending on the nature and severity of the violation, consistent with WVC Student Conduct Code.</w:t>
      </w:r>
    </w:p>
    <w:p w14:paraId="66570291" w14:textId="77777777" w:rsidR="00824054" w:rsidRPr="00E13CCE" w:rsidRDefault="00824054" w:rsidP="00882100">
      <w:pPr>
        <w:pStyle w:val="normalbold"/>
      </w:pPr>
      <w:r w:rsidRPr="00E13CCE">
        <w:t>Part V: Additional Parameters</w:t>
      </w:r>
    </w:p>
    <w:p w14:paraId="330A5BDA" w14:textId="77777777" w:rsidR="00824054" w:rsidRPr="00270B83" w:rsidRDefault="00824054" w:rsidP="00882100">
      <w:pPr>
        <w:rPr>
          <w:b/>
          <w:bCs/>
        </w:rPr>
      </w:pPr>
      <w:r w:rsidRPr="00270B83">
        <w:rPr>
          <w:b/>
          <w:bCs/>
        </w:rPr>
        <w:t>F. Legal Implications</w:t>
      </w:r>
    </w:p>
    <w:p w14:paraId="2F72989B" w14:textId="2697F5DA" w:rsidR="00824054" w:rsidRDefault="00824054" w:rsidP="00882100">
      <w:pPr>
        <w:rPr>
          <w:b/>
          <w:bCs/>
        </w:rPr>
      </w:pPr>
      <w:r w:rsidRPr="00E13CCE">
        <w:t>Students are reminded that certain acts of academic dishonesty, such as copyright infringement or fraud (for example, falsifying records), may also carry legal repercussions beyond college disciplinary action.</w:t>
      </w:r>
      <w:r w:rsidR="00531130">
        <w:t xml:space="preserve"> </w:t>
      </w:r>
    </w:p>
    <w:p w14:paraId="5C2DF23F" w14:textId="77777777" w:rsidR="00882100" w:rsidRDefault="00882100">
      <w:pPr>
        <w:spacing w:after="0" w:line="242" w:lineRule="auto"/>
        <w:jc w:val="both"/>
        <w:rPr>
          <w:rFonts w:eastAsia="Calibri"/>
          <w:b/>
          <w:bCs/>
          <w:szCs w:val="24"/>
        </w:rPr>
      </w:pPr>
      <w:r>
        <w:rPr>
          <w:rFonts w:eastAsia="Calibri"/>
        </w:rPr>
        <w:br w:type="page"/>
      </w:r>
    </w:p>
    <w:p w14:paraId="0BE92A83" w14:textId="0F416E37" w:rsidR="00764622" w:rsidRPr="00BB38BA" w:rsidRDefault="00764622" w:rsidP="00BB38BA">
      <w:pPr>
        <w:pStyle w:val="Heading3"/>
        <w:rPr>
          <w:rFonts w:eastAsia="Calibri"/>
        </w:rPr>
      </w:pPr>
      <w:bookmarkStart w:id="85" w:name="_Toc236655102"/>
      <w:r>
        <w:rPr>
          <w:rFonts w:eastAsia="Calibri"/>
        </w:rPr>
        <w:lastRenderedPageBreak/>
        <w:t xml:space="preserve">2.5 </w:t>
      </w:r>
      <w:r w:rsidR="000D3A78">
        <w:rPr>
          <w:rFonts w:eastAsia="Calibri"/>
        </w:rPr>
        <w:t>Academic and Professional Performance Remediation</w:t>
      </w:r>
      <w:r w:rsidRPr="001455FC">
        <w:rPr>
          <w:rFonts w:eastAsia="Calibri"/>
        </w:rPr>
        <w:t xml:space="preserve"> Policy</w:t>
      </w:r>
      <w:bookmarkEnd w:id="85"/>
    </w:p>
    <w:p w14:paraId="0B109CC4" w14:textId="77777777" w:rsidR="00764622" w:rsidRPr="005D6037" w:rsidRDefault="00764622" w:rsidP="001E1FD1">
      <w:pPr>
        <w:rPr>
          <w:b/>
          <w:bCs/>
        </w:rPr>
      </w:pPr>
      <w:r w:rsidRPr="005D6037">
        <w:rPr>
          <w:b/>
          <w:bCs/>
        </w:rPr>
        <w:t>Purpose</w:t>
      </w:r>
    </w:p>
    <w:p w14:paraId="175AAF06" w14:textId="1B397C07" w:rsidR="00764622" w:rsidRPr="005D6037" w:rsidRDefault="00E13CCE" w:rsidP="004C4574">
      <w:pPr>
        <w:pStyle w:val="Line"/>
      </w:pPr>
      <w:r w:rsidRPr="00E13CCE">
        <w:t>To formally communicate instances where a student is not meeting course or program learning outcomes, to provide explicit documentation of unsatisfactory performance or conduct, and to establish targeted, time-bound strategies for remediation</w:t>
      </w:r>
      <w:r>
        <w:t>.</w:t>
      </w:r>
      <w:r w:rsidR="00000000">
        <w:pict w14:anchorId="3827D118">
          <v:rect id="_x0000_i1058" alt="P1384#yIS1" style="width:0;height:1.5pt" o:hralign="center" o:hrstd="t" o:hr="t" fillcolor="#a0a0a0" stroked="f"/>
        </w:pict>
      </w:r>
    </w:p>
    <w:p w14:paraId="0CF925EA" w14:textId="77777777" w:rsidR="00764622" w:rsidRPr="005D6037" w:rsidRDefault="00764622" w:rsidP="001E1FD1">
      <w:pPr>
        <w:rPr>
          <w:b/>
          <w:bCs/>
        </w:rPr>
      </w:pPr>
      <w:r w:rsidRPr="005D6037">
        <w:rPr>
          <w:b/>
          <w:bCs/>
        </w:rPr>
        <w:t>Scope</w:t>
      </w:r>
    </w:p>
    <w:p w14:paraId="006D6E42" w14:textId="77777777" w:rsidR="00B05149" w:rsidRPr="00390E30" w:rsidRDefault="00B05149" w:rsidP="00B05149">
      <w:pPr>
        <w:spacing w:after="0"/>
        <w:rPr>
          <w:rFonts w:eastAsia="Calibri"/>
        </w:rPr>
      </w:pPr>
      <w:r w:rsidRPr="00390E30">
        <w:rPr>
          <w:rFonts w:eastAsia="Calibri"/>
        </w:rPr>
        <w:t>This policy applies to all students enrolled in any Nursing program offered by W</w:t>
      </w:r>
      <w:r>
        <w:rPr>
          <w:rFonts w:eastAsia="Calibri"/>
        </w:rPr>
        <w:t>VC</w:t>
      </w:r>
      <w:r w:rsidRPr="00390E30">
        <w:rPr>
          <w:rFonts w:eastAsia="Calibri"/>
        </w:rPr>
        <w:t>.</w:t>
      </w:r>
    </w:p>
    <w:p w14:paraId="50076A9F" w14:textId="77777777" w:rsidR="00764622" w:rsidRPr="005D6037" w:rsidRDefault="00000000" w:rsidP="004C4574">
      <w:pPr>
        <w:pStyle w:val="Line"/>
      </w:pPr>
      <w:r>
        <w:pict w14:anchorId="6A8D591D">
          <v:rect id="_x0000_i1059" alt="P1387#yIS1" style="width:0;height:1.5pt" o:hralign="center" o:hrstd="t" o:hr="t" fillcolor="#a0a0a0" stroked="f"/>
        </w:pict>
      </w:r>
    </w:p>
    <w:p w14:paraId="479228A2" w14:textId="77777777" w:rsidR="00764622" w:rsidRPr="005D6037" w:rsidRDefault="00764622" w:rsidP="001E1FD1">
      <w:pPr>
        <w:rPr>
          <w:b/>
          <w:bCs/>
        </w:rPr>
      </w:pPr>
      <w:r w:rsidRPr="005D6037">
        <w:rPr>
          <w:b/>
          <w:bCs/>
        </w:rPr>
        <w:t>Overview</w:t>
      </w:r>
    </w:p>
    <w:p w14:paraId="4D2DA4A5" w14:textId="43B30B5A" w:rsidR="00764622" w:rsidRPr="00B07D04" w:rsidRDefault="00E13CCE" w:rsidP="001255C9">
      <w:pPr>
        <w:pStyle w:val="Line"/>
        <w:spacing w:after="160"/>
        <w:rPr>
          <w:b/>
          <w:bCs/>
        </w:rPr>
      </w:pPr>
      <w:r w:rsidRPr="00E13CCE">
        <w:t>The Nursing faculty is dedicated to student success and the attainment of essential nursing knowledge, skills, and abilities. A Warning and/or Deficiency Notice serves as a clear communication tool regarding unsatisfactory academic performance or professional behavioral concerns that are inconsistent with professional nursing standards.</w:t>
      </w:r>
      <w:r w:rsidR="00000000">
        <w:pict w14:anchorId="4BA08DBE">
          <v:rect id="_x0000_i1060" alt="P1389#yIS1" style="width:0;height:1.5pt" o:hralign="center" o:hrstd="t" o:hr="t" fillcolor="#a0a0a0" stroked="f"/>
        </w:pict>
      </w:r>
      <w:r w:rsidR="00764622" w:rsidRPr="00B07D04">
        <w:rPr>
          <w:b/>
          <w:bCs/>
          <w:color w:val="000000"/>
        </w:rPr>
        <w:t>P</w:t>
      </w:r>
      <w:r w:rsidR="000D3A78">
        <w:rPr>
          <w:b/>
          <w:bCs/>
          <w:color w:val="000000"/>
        </w:rPr>
        <w:t>rocedure</w:t>
      </w:r>
    </w:p>
    <w:p w14:paraId="22D8A84B" w14:textId="77777777" w:rsidR="000D3A78" w:rsidRPr="000D3A78" w:rsidRDefault="000D3A78" w:rsidP="000D3A78">
      <w:pPr>
        <w:rPr>
          <w:b/>
          <w:bCs/>
        </w:rPr>
      </w:pPr>
      <w:r w:rsidRPr="000D3A78">
        <w:rPr>
          <w:b/>
          <w:bCs/>
        </w:rPr>
        <w:t>Part I: Definitions &amp; Hierarchy</w:t>
      </w:r>
    </w:p>
    <w:p w14:paraId="6CBD09BA" w14:textId="77777777" w:rsidR="000D3A78" w:rsidRPr="000D3A78" w:rsidRDefault="000D3A78" w:rsidP="000D3A78">
      <w:r w:rsidRPr="000D3A78">
        <w:t>To ensure clear progressive communication, the program utilizes two distinct levels of notification:</w:t>
      </w:r>
    </w:p>
    <w:p w14:paraId="2B2B2586" w14:textId="77777777" w:rsidR="000D3A78" w:rsidRPr="000D3A78" w:rsidRDefault="000D3A78">
      <w:pPr>
        <w:numPr>
          <w:ilvl w:val="0"/>
          <w:numId w:val="42"/>
        </w:numPr>
      </w:pPr>
      <w:r w:rsidRPr="00171BFF">
        <w:rPr>
          <w:b/>
          <w:bCs/>
        </w:rPr>
        <w:t>Written Warning:</w:t>
      </w:r>
      <w:r w:rsidRPr="000D3A78">
        <w:t xml:space="preserve"> Issued for minor, isolated, or first-time infractions (e.g., minor tardiness, dress code slip-ups, or minor assignment delays). A warning serves as an early course-correction tool.</w:t>
      </w:r>
    </w:p>
    <w:p w14:paraId="314B5062" w14:textId="77777777" w:rsidR="000D3A78" w:rsidRPr="000D3A78" w:rsidRDefault="000D3A78">
      <w:pPr>
        <w:numPr>
          <w:ilvl w:val="0"/>
          <w:numId w:val="42"/>
        </w:numPr>
      </w:pPr>
      <w:r w:rsidRPr="00171BFF">
        <w:rPr>
          <w:b/>
          <w:bCs/>
        </w:rPr>
        <w:t>Deficiency Notice:</w:t>
      </w:r>
      <w:r w:rsidRPr="000D3A78">
        <w:t xml:space="preserve"> Issued for serious infractions, repeated warnings, or behaviors that directly impact patient safety, clinical competence, or ethical conduct.</w:t>
      </w:r>
    </w:p>
    <w:p w14:paraId="31579D1D" w14:textId="77777777" w:rsidR="000D3A78" w:rsidRPr="000D3A78" w:rsidRDefault="000D3A78" w:rsidP="000D3A78">
      <w:pPr>
        <w:rPr>
          <w:b/>
          <w:bCs/>
        </w:rPr>
      </w:pPr>
      <w:r w:rsidRPr="000D3A78">
        <w:rPr>
          <w:b/>
          <w:bCs/>
        </w:rPr>
        <w:t>Part II: Policy Criteria</w:t>
      </w:r>
    </w:p>
    <w:p w14:paraId="09332F64" w14:textId="77777777" w:rsidR="000D3A78" w:rsidRPr="000D3A78" w:rsidRDefault="000D3A78" w:rsidP="000D3A78">
      <w:r w:rsidRPr="000D3A78">
        <w:t>At the discretion of the faculty or staff, a student may receive a Written Warning or a formal Deficiency Notice if the student demonstrates any of the following behaviors:</w:t>
      </w:r>
    </w:p>
    <w:p w14:paraId="0BADB83E" w14:textId="77777777" w:rsidR="000D3A78" w:rsidRPr="000D3A78" w:rsidRDefault="000D3A78" w:rsidP="00691BB5">
      <w:pPr>
        <w:pStyle w:val="BulletList"/>
      </w:pPr>
      <w:r w:rsidRPr="00171BFF">
        <w:rPr>
          <w:b/>
        </w:rPr>
        <w:t>Documentation Compliance:</w:t>
      </w:r>
      <w:r w:rsidRPr="000D3A78">
        <w:t xml:space="preserve"> Fails to comply with Nursing Program documentation requirements.</w:t>
      </w:r>
    </w:p>
    <w:p w14:paraId="2281DCBF" w14:textId="77777777" w:rsidR="000D3A78" w:rsidRPr="000D3A78" w:rsidRDefault="000D3A78" w:rsidP="00691BB5">
      <w:pPr>
        <w:pStyle w:val="BulletList"/>
      </w:pPr>
      <w:r w:rsidRPr="00171BFF">
        <w:rPr>
          <w:b/>
        </w:rPr>
        <w:t>Clinical Preparation:</w:t>
      </w:r>
      <w:r w:rsidRPr="000D3A78">
        <w:t xml:space="preserve"> Is unprepared or unsuitably attired for a clinical experience.</w:t>
      </w:r>
    </w:p>
    <w:p w14:paraId="6AFE4408" w14:textId="77777777" w:rsidR="000D3A78" w:rsidRPr="000D3A78" w:rsidRDefault="000D3A78" w:rsidP="00691BB5">
      <w:pPr>
        <w:pStyle w:val="BulletList"/>
      </w:pPr>
      <w:r w:rsidRPr="00171BFF">
        <w:rPr>
          <w:b/>
        </w:rPr>
        <w:t>Patient Safety Violations:</w:t>
      </w:r>
      <w:r w:rsidRPr="000D3A78">
        <w:t xml:space="preserve"> Engages in acts of omission, commission, or failure to follow instructions that actually or potentially endanger patient safety and/or welfare (as included in the Application of the Code of Ethics).</w:t>
      </w:r>
    </w:p>
    <w:p w14:paraId="3784CD09" w14:textId="77777777" w:rsidR="000D3A78" w:rsidRPr="000D3A78" w:rsidRDefault="000D3A78" w:rsidP="00691BB5">
      <w:pPr>
        <w:pStyle w:val="BulletList"/>
      </w:pPr>
      <w:r w:rsidRPr="00171BFF">
        <w:rPr>
          <w:b/>
        </w:rPr>
        <w:t>Attendance Breaches:</w:t>
      </w:r>
      <w:r w:rsidRPr="000D3A78">
        <w:t xml:space="preserve"> Has an unexcused absence from clinical experiences, orientation, or required meetings, or violates the program's attendance policy.</w:t>
      </w:r>
    </w:p>
    <w:p w14:paraId="7CBA9BEC" w14:textId="77777777" w:rsidR="000D3A78" w:rsidRPr="000D3A78" w:rsidRDefault="000D3A78" w:rsidP="00691BB5">
      <w:pPr>
        <w:pStyle w:val="BulletList"/>
      </w:pPr>
      <w:r w:rsidRPr="00171BFF">
        <w:rPr>
          <w:b/>
        </w:rPr>
        <w:t>Tardiness:</w:t>
      </w:r>
      <w:r w:rsidRPr="000D3A78">
        <w:t xml:space="preserve"> Is tardy for a clinical, lab, or required theory experience.</w:t>
      </w:r>
    </w:p>
    <w:p w14:paraId="1DFC9BC8" w14:textId="77777777" w:rsidR="000D3A78" w:rsidRPr="000D3A78" w:rsidRDefault="000D3A78" w:rsidP="00691BB5">
      <w:pPr>
        <w:pStyle w:val="BulletList"/>
      </w:pPr>
      <w:r w:rsidRPr="00171BFF">
        <w:rPr>
          <w:b/>
        </w:rPr>
        <w:t>Skill Retention:</w:t>
      </w:r>
      <w:r w:rsidRPr="000D3A78">
        <w:t xml:space="preserve"> Fails to maintain competencies from prior quarters.</w:t>
      </w:r>
    </w:p>
    <w:p w14:paraId="7EF1029F" w14:textId="77777777" w:rsidR="000D3A78" w:rsidRPr="000D3A78" w:rsidRDefault="000D3A78" w:rsidP="00691BB5">
      <w:pPr>
        <w:pStyle w:val="BulletList"/>
      </w:pPr>
      <w:r w:rsidRPr="00171BFF">
        <w:rPr>
          <w:b/>
        </w:rPr>
        <w:t>Clinical Reasoning Deficiencies:</w:t>
      </w:r>
      <w:r w:rsidRPr="000D3A78">
        <w:t xml:space="preserve"> Fails to demonstrate the expected level of competency in the nursing process.</w:t>
      </w:r>
    </w:p>
    <w:p w14:paraId="7EFE8C16" w14:textId="6298D45F" w:rsidR="000D3A78" w:rsidRPr="000D3A78" w:rsidRDefault="000D3A78" w:rsidP="00691BB5">
      <w:pPr>
        <w:pStyle w:val="BulletList"/>
      </w:pPr>
      <w:r w:rsidRPr="00171BFF">
        <w:rPr>
          <w:b/>
        </w:rPr>
        <w:t>Paperwork Submissions:</w:t>
      </w:r>
      <w:r w:rsidRPr="000D3A78">
        <w:t xml:space="preserve"> Fails </w:t>
      </w:r>
      <w:r>
        <w:t xml:space="preserve">to </w:t>
      </w:r>
      <w:r w:rsidRPr="000D3A78">
        <w:t>demonstrate the expected level of competency in clinical/course paperwork.</w:t>
      </w:r>
    </w:p>
    <w:p w14:paraId="065131CA" w14:textId="77777777" w:rsidR="000D3A78" w:rsidRPr="000D3A78" w:rsidRDefault="000D3A78" w:rsidP="00691BB5">
      <w:pPr>
        <w:pStyle w:val="BulletList"/>
      </w:pPr>
      <w:r w:rsidRPr="00171BFF">
        <w:rPr>
          <w:b/>
        </w:rPr>
        <w:t>Competency Testing:</w:t>
      </w:r>
      <w:r w:rsidRPr="000D3A78">
        <w:t xml:space="preserve"> Fails to demonstrate skills test competence.</w:t>
      </w:r>
    </w:p>
    <w:p w14:paraId="73EFC75B" w14:textId="77777777" w:rsidR="000D3A78" w:rsidRPr="000D3A78" w:rsidRDefault="000D3A78" w:rsidP="00691BB5">
      <w:pPr>
        <w:pStyle w:val="BulletList"/>
      </w:pPr>
      <w:r w:rsidRPr="00171BFF">
        <w:rPr>
          <w:b/>
        </w:rPr>
        <w:t>Academic Timeliness:</w:t>
      </w:r>
      <w:r w:rsidRPr="000D3A78">
        <w:t xml:space="preserve"> Fails to complete written assignments in a timely manner.</w:t>
      </w:r>
    </w:p>
    <w:p w14:paraId="50BFD802" w14:textId="77777777" w:rsidR="000D3A78" w:rsidRPr="000D3A78" w:rsidRDefault="000D3A78" w:rsidP="00691BB5">
      <w:pPr>
        <w:pStyle w:val="BulletList"/>
      </w:pPr>
      <w:r w:rsidRPr="00171BFF">
        <w:rPr>
          <w:b/>
        </w:rPr>
        <w:lastRenderedPageBreak/>
        <w:t>Impaired Function:</w:t>
      </w:r>
      <w:r w:rsidRPr="000D3A78">
        <w:t xml:space="preserve"> Demonstrates impaired function due to the use of drugs, alcohol, or other chemical substances, or physical or mental exhaustion or illness. </w:t>
      </w:r>
      <w:r w:rsidRPr="000D3A78">
        <w:rPr>
          <w:i/>
          <w:iCs/>
        </w:rPr>
        <w:t>(Note: Suspected chemical impairment triggers the immediate activation of the program's Fitness for Duty / Drug Screening Policy).</w:t>
      </w:r>
    </w:p>
    <w:p w14:paraId="6ACE9892" w14:textId="77777777" w:rsidR="000D3A78" w:rsidRPr="000D3A78" w:rsidRDefault="000D3A78" w:rsidP="00691BB5">
      <w:pPr>
        <w:pStyle w:val="BulletList"/>
      </w:pPr>
      <w:r w:rsidRPr="00171BFF">
        <w:rPr>
          <w:b/>
        </w:rPr>
        <w:t>Handbook Non-Compliance:</w:t>
      </w:r>
      <w:r w:rsidRPr="000D3A78">
        <w:t xml:space="preserve"> Fails to demonstrate behaviors/expectations outlined in the current Nursing Student Handbook.</w:t>
      </w:r>
    </w:p>
    <w:p w14:paraId="12BFFCB2" w14:textId="77777777" w:rsidR="000D3A78" w:rsidRPr="000D3A78" w:rsidRDefault="000D3A78" w:rsidP="00691BB5">
      <w:pPr>
        <w:pStyle w:val="BulletList"/>
      </w:pPr>
      <w:r w:rsidRPr="00171BFF">
        <w:rPr>
          <w:b/>
        </w:rPr>
        <w:t>Conduct Violations:</w:t>
      </w:r>
      <w:r w:rsidRPr="000D3A78">
        <w:t xml:space="preserve"> Violates the Code of Conduct for Nursing Students.</w:t>
      </w:r>
    </w:p>
    <w:p w14:paraId="6A4E029E" w14:textId="77777777" w:rsidR="000D3A78" w:rsidRPr="000D3A78" w:rsidRDefault="000D3A78" w:rsidP="00691BB5">
      <w:pPr>
        <w:pStyle w:val="BulletList"/>
      </w:pPr>
      <w:r w:rsidRPr="00171BFF">
        <w:rPr>
          <w:b/>
        </w:rPr>
        <w:t>Ethical Breaches:</w:t>
      </w:r>
      <w:r w:rsidRPr="000D3A78">
        <w:t xml:space="preserve"> Violates the American Nurses Association Code of Ethics.</w:t>
      </w:r>
    </w:p>
    <w:p w14:paraId="4DC74BF4" w14:textId="77777777" w:rsidR="000D3A78" w:rsidRPr="000D3A78" w:rsidRDefault="000D3A78" w:rsidP="00691BB5">
      <w:pPr>
        <w:pStyle w:val="BulletList"/>
      </w:pPr>
      <w:r w:rsidRPr="00171BFF">
        <w:rPr>
          <w:b/>
        </w:rPr>
        <w:t>Media Breaches:</w:t>
      </w:r>
      <w:r w:rsidRPr="000D3A78">
        <w:t xml:space="preserve"> Violates the American Nurses Association Principles for Social Networking and/or the Electronic Device and Social Media Use Policy.</w:t>
      </w:r>
    </w:p>
    <w:p w14:paraId="71B9A056" w14:textId="77777777" w:rsidR="000D3A78" w:rsidRPr="000D3A78" w:rsidRDefault="000D3A78" w:rsidP="00691BB5">
      <w:pPr>
        <w:pStyle w:val="BulletList"/>
      </w:pPr>
      <w:r w:rsidRPr="00171BFF">
        <w:rPr>
          <w:b/>
        </w:rPr>
        <w:t>Integrity Infractions:</w:t>
      </w:r>
      <w:r w:rsidRPr="000D3A78">
        <w:t xml:space="preserve"> Violates the Academic Integrity, Plagiarism and Cheating Policy.</w:t>
      </w:r>
    </w:p>
    <w:p w14:paraId="7948F521" w14:textId="77777777" w:rsidR="000D3A78" w:rsidRPr="000D3A78" w:rsidRDefault="000D3A78" w:rsidP="000D3A78">
      <w:pPr>
        <w:rPr>
          <w:b/>
          <w:bCs/>
        </w:rPr>
      </w:pPr>
      <w:r w:rsidRPr="000D3A78">
        <w:rPr>
          <w:b/>
          <w:bCs/>
        </w:rPr>
        <w:t>Part III: Documentation &amp; Remediation Process</w:t>
      </w:r>
    </w:p>
    <w:p w14:paraId="7EF0F6C9" w14:textId="4FDF3345" w:rsidR="000D3A78" w:rsidRPr="000D3A78" w:rsidRDefault="000D3A78" w:rsidP="000D3A78">
      <w:r w:rsidRPr="000D3A78">
        <w:t>Signatures on the warning and deficiency form indicate that the concerns regarding the issue have been formally communicated. It does not imply student agreement with the assessment but acknowledges receipt of the documentation.</w:t>
      </w:r>
    </w:p>
    <w:p w14:paraId="7D386A56" w14:textId="0FD9D393" w:rsidR="000D3A78" w:rsidRPr="000D3A78" w:rsidRDefault="000D3A78">
      <w:pPr>
        <w:pStyle w:val="ListParagraph"/>
        <w:numPr>
          <w:ilvl w:val="0"/>
          <w:numId w:val="43"/>
        </w:numPr>
        <w:rPr>
          <w:sz w:val="22"/>
          <w:szCs w:val="22"/>
        </w:rPr>
      </w:pPr>
      <w:r w:rsidRPr="000D3A78">
        <w:rPr>
          <w:b/>
          <w:bCs/>
          <w:sz w:val="22"/>
          <w:szCs w:val="22"/>
        </w:rPr>
        <w:t xml:space="preserve">Incident Documentation: </w:t>
      </w:r>
      <w:r w:rsidRPr="000D3A78">
        <w:rPr>
          <w:sz w:val="22"/>
          <w:szCs w:val="22"/>
        </w:rPr>
        <w:t>Within 48-72 Hours.</w:t>
      </w:r>
    </w:p>
    <w:p w14:paraId="7854660A" w14:textId="444ABD5F" w:rsidR="000D3A78" w:rsidRPr="000D3A78" w:rsidRDefault="000D3A78" w:rsidP="00270B83">
      <w:pPr>
        <w:ind w:left="360"/>
      </w:pPr>
      <w:r w:rsidRPr="000D3A78">
        <w:t xml:space="preserve">The issuing faculty or staff member documents the specific performance or behavioral concern on the official form. </w:t>
      </w:r>
      <w:r w:rsidR="00FE4FED">
        <w:t xml:space="preserve">Documentation </w:t>
      </w:r>
      <w:r w:rsidRPr="000D3A78">
        <w:t>and student notification should occur prior to the student's next scheduled clinical or lab shift to ensure safety.</w:t>
      </w:r>
    </w:p>
    <w:p w14:paraId="58DB9720" w14:textId="0F3C34C1" w:rsidR="000D3A78" w:rsidRPr="000D3A78" w:rsidRDefault="000D3A78">
      <w:pPr>
        <w:pStyle w:val="ListParagraph"/>
        <w:numPr>
          <w:ilvl w:val="0"/>
          <w:numId w:val="43"/>
        </w:numPr>
        <w:rPr>
          <w:sz w:val="22"/>
          <w:szCs w:val="22"/>
        </w:rPr>
      </w:pPr>
      <w:r w:rsidRPr="000D3A78">
        <w:rPr>
          <w:b/>
          <w:bCs/>
          <w:sz w:val="22"/>
          <w:szCs w:val="22"/>
        </w:rPr>
        <w:t xml:space="preserve">Remediation Conference: </w:t>
      </w:r>
      <w:r w:rsidRPr="000D3A78">
        <w:rPr>
          <w:sz w:val="22"/>
          <w:szCs w:val="22"/>
        </w:rPr>
        <w:t>Student &amp; Faculty Review.</w:t>
      </w:r>
    </w:p>
    <w:p w14:paraId="7B418C73" w14:textId="2E8F3F6C" w:rsidR="000D3A78" w:rsidRPr="000D3A78" w:rsidRDefault="000D3A78" w:rsidP="00270B83">
      <w:pPr>
        <w:ind w:left="360"/>
      </w:pPr>
      <w:r w:rsidRPr="000D3A78">
        <w:t>The form is reviewed with the student</w:t>
      </w:r>
      <w:r w:rsidR="00033647">
        <w:t xml:space="preserve"> via email, or in person</w:t>
      </w:r>
      <w:r w:rsidRPr="000D3A78">
        <w:t>. A concrete remediation plan (if required) with explicit deadlines for improvement must be outlined on the form. The student signs the document to verify formal communication of the concerns.</w:t>
      </w:r>
    </w:p>
    <w:p w14:paraId="1CB61236" w14:textId="1970FB0D" w:rsidR="000D3A78" w:rsidRPr="000D3A78" w:rsidRDefault="000D3A78">
      <w:pPr>
        <w:pStyle w:val="ListParagraph"/>
        <w:numPr>
          <w:ilvl w:val="0"/>
          <w:numId w:val="43"/>
        </w:numPr>
        <w:rPr>
          <w:sz w:val="22"/>
          <w:szCs w:val="22"/>
        </w:rPr>
      </w:pPr>
      <w:r w:rsidRPr="000D3A78">
        <w:rPr>
          <w:b/>
          <w:bCs/>
          <w:sz w:val="22"/>
          <w:szCs w:val="22"/>
        </w:rPr>
        <w:t xml:space="preserve">Director Review &amp; Countersignature: </w:t>
      </w:r>
      <w:r w:rsidRPr="000D3A78">
        <w:rPr>
          <w:sz w:val="22"/>
          <w:szCs w:val="22"/>
        </w:rPr>
        <w:t>Administrative Review.</w:t>
      </w:r>
    </w:p>
    <w:p w14:paraId="0FE573F7" w14:textId="00E4D918" w:rsidR="000D3A78" w:rsidRPr="000D3A78" w:rsidRDefault="000D3A78" w:rsidP="00270B83">
      <w:pPr>
        <w:ind w:left="360"/>
      </w:pPr>
      <w:r w:rsidRPr="000D3A78">
        <w:t>The completed form is forwarded to the Director of Nursing for administrative review, tracking, and final countersignature.</w:t>
      </w:r>
    </w:p>
    <w:p w14:paraId="709E961B" w14:textId="07EAF9AA" w:rsidR="000D3A78" w:rsidRPr="000D3A78" w:rsidRDefault="000D3A78">
      <w:pPr>
        <w:pStyle w:val="ListParagraph"/>
        <w:numPr>
          <w:ilvl w:val="0"/>
          <w:numId w:val="43"/>
        </w:numPr>
        <w:rPr>
          <w:sz w:val="22"/>
          <w:szCs w:val="22"/>
        </w:rPr>
      </w:pPr>
      <w:r w:rsidRPr="000D3A78">
        <w:rPr>
          <w:b/>
          <w:bCs/>
          <w:sz w:val="22"/>
          <w:szCs w:val="22"/>
        </w:rPr>
        <w:t xml:space="preserve">Confidential Filing: </w:t>
      </w:r>
      <w:r w:rsidRPr="000D3A78">
        <w:rPr>
          <w:sz w:val="22"/>
          <w:szCs w:val="22"/>
        </w:rPr>
        <w:t>Permanent Record.</w:t>
      </w:r>
    </w:p>
    <w:p w14:paraId="0EF17FAD" w14:textId="77777777" w:rsidR="000D3A78" w:rsidRPr="000D3A78" w:rsidRDefault="000D3A78" w:rsidP="00270B83">
      <w:pPr>
        <w:ind w:left="360"/>
      </w:pPr>
      <w:r w:rsidRPr="000D3A78">
        <w:t>Once all required signatures are obtained, the completed document is placed permanently in the student's confidential program file.</w:t>
      </w:r>
    </w:p>
    <w:p w14:paraId="61BBB8AF" w14:textId="77777777" w:rsidR="000D3A78" w:rsidRPr="000D3A78" w:rsidRDefault="000D3A78" w:rsidP="000D3A78">
      <w:pPr>
        <w:rPr>
          <w:b/>
          <w:bCs/>
        </w:rPr>
      </w:pPr>
      <w:r w:rsidRPr="000D3A78">
        <w:rPr>
          <w:b/>
          <w:bCs/>
        </w:rPr>
        <w:t>Part IV: Programmatic Consequences</w:t>
      </w:r>
    </w:p>
    <w:p w14:paraId="79A8EB2F" w14:textId="77777777" w:rsidR="000D3A78" w:rsidRPr="000D3A78" w:rsidRDefault="000D3A78" w:rsidP="000D3A78">
      <w:r w:rsidRPr="000D3A78">
        <w:t>The Nursing Program tracks notices cumulatively across the entire duration of the student's enrollment in the program pathway.</w:t>
      </w:r>
    </w:p>
    <w:p w14:paraId="60537391" w14:textId="77777777" w:rsidR="000D3A78" w:rsidRPr="000D3A78" w:rsidRDefault="000D3A78" w:rsidP="000D3A78">
      <w:pPr>
        <w:rPr>
          <w:b/>
          <w:bCs/>
        </w:rPr>
      </w:pPr>
      <w:r w:rsidRPr="000D3A78">
        <w:rPr>
          <w:rFonts w:ascii="Segoe UI Emoji" w:hAnsi="Segoe UI Emoji" w:cs="Segoe UI Emoji"/>
          <w:b/>
          <w:bCs/>
        </w:rPr>
        <w:t>⚠️</w:t>
      </w:r>
      <w:r w:rsidRPr="000D3A78">
        <w:rPr>
          <w:b/>
          <w:bCs/>
        </w:rPr>
        <w:t xml:space="preserve"> Cumulative Threshold for Program Dismissal</w:t>
      </w:r>
    </w:p>
    <w:p w14:paraId="7C856780" w14:textId="3D3B58A7" w:rsidR="000D3A78" w:rsidRPr="000D3A78" w:rsidRDefault="000D3A78" w:rsidP="00ED5F8C">
      <w:pPr>
        <w:pStyle w:val="BulletList"/>
      </w:pPr>
      <w:r w:rsidRPr="000D3A78">
        <w:rPr>
          <w:b/>
        </w:rPr>
        <w:t>The Three-Notice Threshold:</w:t>
      </w:r>
      <w:r w:rsidRPr="000D3A78">
        <w:t xml:space="preserve"> The receipt of three (3) Deficiency Notices by any student during their total enrollment in a Nursing Program constitutes a failure to maintain professional and academic standards and </w:t>
      </w:r>
      <w:r w:rsidR="00582A82">
        <w:t>may</w:t>
      </w:r>
      <w:r w:rsidRPr="000D3A78">
        <w:t xml:space="preserve"> result in a formal faculty review with potential grounds for immediate dismissal from the nursing program.</w:t>
      </w:r>
    </w:p>
    <w:p w14:paraId="24E093EF" w14:textId="1772F661" w:rsidR="00ED5F8C" w:rsidRDefault="000D3A78" w:rsidP="00ED5F8C">
      <w:pPr>
        <w:pStyle w:val="BulletList"/>
        <w:spacing w:after="0"/>
      </w:pPr>
      <w:r w:rsidRPr="000D3A78">
        <w:rPr>
          <w:b/>
        </w:rPr>
        <w:t>Automatic Escalation:</w:t>
      </w:r>
      <w:r w:rsidRPr="000D3A78">
        <w:t xml:space="preserve"> If a student receives a Written Warning for a specific behavior (e.g., clinical tardiness) and commits the same infraction again, the subsequent notice for that behavior must be escalated to a formal Deficiency Notice.</w:t>
      </w:r>
    </w:p>
    <w:p w14:paraId="3062AC66" w14:textId="77777777" w:rsidR="00ED5F8C" w:rsidRDefault="00ED5F8C">
      <w:pPr>
        <w:spacing w:after="0" w:line="242" w:lineRule="auto"/>
        <w:jc w:val="both"/>
        <w:rPr>
          <w:bCs/>
        </w:rPr>
      </w:pPr>
      <w:r>
        <w:br w:type="page"/>
      </w:r>
    </w:p>
    <w:p w14:paraId="34C5C0BA" w14:textId="686E1C7A" w:rsidR="00764622" w:rsidRPr="00530B76" w:rsidRDefault="00764622" w:rsidP="00530B76">
      <w:pPr>
        <w:pStyle w:val="Heading3"/>
      </w:pPr>
      <w:bookmarkStart w:id="86" w:name="_Toc236655103"/>
      <w:r>
        <w:lastRenderedPageBreak/>
        <w:t xml:space="preserve">2.6 </w:t>
      </w:r>
      <w:r w:rsidRPr="00925CCE">
        <w:t>Collaborative Performance Plan Policy</w:t>
      </w:r>
      <w:bookmarkEnd w:id="86"/>
    </w:p>
    <w:p w14:paraId="217F5CDD" w14:textId="77777777" w:rsidR="00764622" w:rsidRPr="001E1FD1" w:rsidRDefault="00764622" w:rsidP="00B614B4">
      <w:pPr>
        <w:spacing w:after="0"/>
        <w:rPr>
          <w:b/>
          <w:bCs/>
        </w:rPr>
      </w:pPr>
      <w:r w:rsidRPr="001E1FD1">
        <w:rPr>
          <w:b/>
          <w:bCs/>
        </w:rPr>
        <w:t>Purpose</w:t>
      </w:r>
    </w:p>
    <w:p w14:paraId="2E1A5417" w14:textId="1E4704D2" w:rsidR="00764622" w:rsidRPr="005D6037" w:rsidRDefault="002D3684" w:rsidP="00B614B4">
      <w:pPr>
        <w:pStyle w:val="Line"/>
      </w:pPr>
      <w:r w:rsidRPr="002D3684">
        <w:t>To support student success by helping students recognize areas where they are not meeting course or program learning outcomes and to collaboratively identify targeted strategies and resources for continuous improvement</w:t>
      </w:r>
      <w:r w:rsidR="00764622" w:rsidRPr="00393132">
        <w:t>.</w:t>
      </w:r>
      <w:r w:rsidR="00000000">
        <w:pict w14:anchorId="38D1DFF5">
          <v:rect id="_x0000_i1061" alt="P1430#yIS1" style="width:0;height:1.5pt" o:hralign="center" o:hrstd="t" o:hr="t" fillcolor="#a0a0a0" stroked="f"/>
        </w:pict>
      </w:r>
    </w:p>
    <w:p w14:paraId="4318CCF9" w14:textId="77777777" w:rsidR="00764622" w:rsidRPr="001E1FD1" w:rsidRDefault="00764622" w:rsidP="00B614B4">
      <w:pPr>
        <w:spacing w:after="0"/>
        <w:rPr>
          <w:b/>
          <w:bCs/>
        </w:rPr>
      </w:pPr>
      <w:r w:rsidRPr="001E1FD1">
        <w:rPr>
          <w:b/>
          <w:bCs/>
        </w:rPr>
        <w:t>Scope</w:t>
      </w:r>
    </w:p>
    <w:p w14:paraId="7B22C85C" w14:textId="77777777" w:rsidR="00B05149" w:rsidRPr="00390E30" w:rsidRDefault="00B05149" w:rsidP="00B614B4">
      <w:pPr>
        <w:spacing w:after="0"/>
        <w:rPr>
          <w:rFonts w:eastAsia="Calibri"/>
        </w:rPr>
      </w:pPr>
      <w:r w:rsidRPr="00390E30">
        <w:rPr>
          <w:rFonts w:eastAsia="Calibri"/>
        </w:rPr>
        <w:t>This policy applies to all students enrolled in any Nursing program offered by W</w:t>
      </w:r>
      <w:r>
        <w:rPr>
          <w:rFonts w:eastAsia="Calibri"/>
        </w:rPr>
        <w:t>VC</w:t>
      </w:r>
      <w:r w:rsidRPr="00390E30">
        <w:rPr>
          <w:rFonts w:eastAsia="Calibri"/>
        </w:rPr>
        <w:t>.</w:t>
      </w:r>
    </w:p>
    <w:p w14:paraId="1F7F24D6" w14:textId="77777777" w:rsidR="00764622" w:rsidRPr="005D6037" w:rsidRDefault="00000000" w:rsidP="00B614B4">
      <w:pPr>
        <w:pStyle w:val="Line"/>
      </w:pPr>
      <w:r>
        <w:pict w14:anchorId="668981B5">
          <v:rect id="_x0000_i1062" alt="P1433#yIS1" style="width:0;height:1.5pt" o:hralign="center" o:hrstd="t" o:hr="t" fillcolor="#a0a0a0" stroked="f"/>
        </w:pict>
      </w:r>
    </w:p>
    <w:p w14:paraId="6BB4E3DB" w14:textId="77777777" w:rsidR="00764622" w:rsidRPr="001E1FD1" w:rsidRDefault="00764622" w:rsidP="00B614B4">
      <w:pPr>
        <w:spacing w:after="0"/>
        <w:rPr>
          <w:b/>
          <w:bCs/>
        </w:rPr>
      </w:pPr>
      <w:r w:rsidRPr="001E1FD1">
        <w:rPr>
          <w:b/>
          <w:bCs/>
        </w:rPr>
        <w:t>Overview</w:t>
      </w:r>
    </w:p>
    <w:p w14:paraId="159638A7" w14:textId="05F321B3" w:rsidR="00764622" w:rsidRPr="00393132" w:rsidRDefault="002D3684" w:rsidP="00191DA6">
      <w:pPr>
        <w:pStyle w:val="Line"/>
        <w:rPr>
          <w:spacing w:val="-2"/>
        </w:rPr>
      </w:pPr>
      <w:r w:rsidRPr="002D3684">
        <w:t>The Nursing faculty and staff are committed to student success, academic progression, and the development of essential nursing skills and attributes. The primary goal of a Collaborative Performance Plan (CPP) is to work proactively and transparently with the student to address academic or behavioral concerns before they impact program progression or patient safety</w:t>
      </w:r>
      <w:r w:rsidR="00764622" w:rsidRPr="00393132">
        <w:t>.</w:t>
      </w:r>
      <w:r w:rsidR="00000000">
        <w:pict w14:anchorId="4441F670">
          <v:rect id="_x0000_i1063" alt="P1435#yIS1" style="width:0;height:1.5pt" o:hralign="center" o:hrstd="t" o:hr="t" fillcolor="#a0a0a0" stroked="f"/>
        </w:pict>
      </w:r>
    </w:p>
    <w:p w14:paraId="3F082E51" w14:textId="33BB6891" w:rsidR="00764622" w:rsidRPr="00392812" w:rsidRDefault="00764622" w:rsidP="00191DA6">
      <w:pPr>
        <w:spacing w:after="120"/>
        <w:rPr>
          <w:spacing w:val="-2"/>
        </w:rPr>
      </w:pPr>
      <w:r w:rsidRPr="001E1FD1">
        <w:rPr>
          <w:b/>
          <w:bCs/>
          <w:spacing w:val="-2"/>
        </w:rPr>
        <w:t>Procedure</w:t>
      </w:r>
    </w:p>
    <w:p w14:paraId="15203A39" w14:textId="100E05E9" w:rsidR="002D3684" w:rsidRPr="002D3684" w:rsidRDefault="002D3684" w:rsidP="008F455E">
      <w:pPr>
        <w:pStyle w:val="normalbold"/>
        <w:spacing w:after="80"/>
      </w:pPr>
      <w:bookmarkStart w:id="87" w:name="_Toc209028124"/>
      <w:r w:rsidRPr="002D3684">
        <w:t xml:space="preserve">Part I: Policy Criteria </w:t>
      </w:r>
    </w:p>
    <w:p w14:paraId="10664CBD" w14:textId="30DB92D7" w:rsidR="002D3684" w:rsidRPr="002D3684" w:rsidRDefault="002D3684" w:rsidP="008F455E">
      <w:pPr>
        <w:spacing w:after="80"/>
        <w:rPr>
          <w:b/>
          <w:bCs/>
        </w:rPr>
      </w:pPr>
      <w:r w:rsidRPr="002D3684">
        <w:t xml:space="preserve">A student may be placed on a Collaborative Performance Plan (CPP) when academic or behavioral concerns are identified by Nursing faculty, staff, clinical personnel, or the Director of Nursing Programs. </w:t>
      </w:r>
      <w:r>
        <w:t>Criteria for Implementation</w:t>
      </w:r>
      <w:r w:rsidRPr="002D3684">
        <w:t>:</w:t>
      </w:r>
    </w:p>
    <w:p w14:paraId="3F9AB2B2" w14:textId="77777777" w:rsidR="002D3684" w:rsidRPr="002D3684" w:rsidRDefault="002D3684" w:rsidP="00FA7F4E">
      <w:pPr>
        <w:pStyle w:val="BulletList"/>
        <w:spacing w:after="60"/>
        <w:rPr>
          <w:b/>
        </w:rPr>
      </w:pPr>
      <w:r w:rsidRPr="00ED5F8C">
        <w:rPr>
          <w:b/>
          <w:bCs w:val="0"/>
        </w:rPr>
        <w:t>Academic Support:</w:t>
      </w:r>
      <w:r w:rsidRPr="002D3684">
        <w:t xml:space="preserve"> Visualized trends of unsatisfactory academic progression, including falling below safety margins on coursework, exam averages, or clinical paperwork.</w:t>
      </w:r>
    </w:p>
    <w:p w14:paraId="551F2D89" w14:textId="77777777" w:rsidR="001E40C4" w:rsidRPr="001E40C4" w:rsidRDefault="002D3684" w:rsidP="00FA7F4E">
      <w:pPr>
        <w:pStyle w:val="BulletList"/>
        <w:spacing w:after="60"/>
      </w:pPr>
      <w:r w:rsidRPr="00ED5F8C">
        <w:rPr>
          <w:b/>
          <w:bCs w:val="0"/>
        </w:rPr>
        <w:t xml:space="preserve">Professional/Behavioral </w:t>
      </w:r>
      <w:r w:rsidR="001E40C4" w:rsidRPr="00ED5F8C">
        <w:rPr>
          <w:b/>
          <w:bCs w:val="0"/>
        </w:rPr>
        <w:t>Misc</w:t>
      </w:r>
      <w:r w:rsidRPr="00ED5F8C">
        <w:rPr>
          <w:b/>
          <w:bCs w:val="0"/>
        </w:rPr>
        <w:t>onduct</w:t>
      </w:r>
      <w:r w:rsidR="001E40C4" w:rsidRPr="00ED5F8C">
        <w:rPr>
          <w:b/>
          <w:bCs w:val="0"/>
        </w:rPr>
        <w:t>:</w:t>
      </w:r>
      <w:r w:rsidR="001E40C4" w:rsidRPr="001E40C4">
        <w:t xml:space="preserve"> Unprofessional conduct that fails to align with established nursing standards, particularly where a documented pattern of progressive discipline (e.g., Warnings or Deficiency Notices) exists.</w:t>
      </w:r>
    </w:p>
    <w:p w14:paraId="49D81B31" w14:textId="7B24FD87" w:rsidR="002D3684" w:rsidRPr="001E40C4" w:rsidRDefault="002D3684" w:rsidP="008F455E">
      <w:pPr>
        <w:pStyle w:val="normalbold"/>
        <w:spacing w:before="80" w:after="80"/>
      </w:pPr>
      <w:r w:rsidRPr="001E40C4">
        <w:t>Part II: Collaborative Development Process</w:t>
      </w:r>
    </w:p>
    <w:p w14:paraId="0297FB19" w14:textId="77777777" w:rsidR="002D3684" w:rsidRPr="002D3684" w:rsidRDefault="002D3684" w:rsidP="008F455E">
      <w:pPr>
        <w:spacing w:after="80"/>
        <w:rPr>
          <w:b/>
          <w:bCs/>
        </w:rPr>
      </w:pPr>
      <w:r w:rsidRPr="002D3684">
        <w:t>When a performance or behavioral concern is identified, the development of the CPP must follow this sequential process:</w:t>
      </w:r>
    </w:p>
    <w:p w14:paraId="1B88AED3" w14:textId="0E7FB906" w:rsidR="002D3684" w:rsidRPr="004C1247" w:rsidRDefault="002D3684">
      <w:pPr>
        <w:pStyle w:val="listforbodytext"/>
        <w:numPr>
          <w:ilvl w:val="0"/>
          <w:numId w:val="90"/>
        </w:numPr>
        <w:spacing w:after="80"/>
      </w:pPr>
      <w:r w:rsidRPr="004C1247">
        <w:t>Notification &amp; Scheduling:</w:t>
      </w:r>
    </w:p>
    <w:p w14:paraId="65A785BB" w14:textId="77777777" w:rsidR="002D3684" w:rsidRPr="002D3684" w:rsidRDefault="002D3684" w:rsidP="008F455E">
      <w:pPr>
        <w:spacing w:after="80"/>
        <w:ind w:left="360"/>
        <w:rPr>
          <w:b/>
          <w:bCs/>
        </w:rPr>
      </w:pPr>
      <w:r w:rsidRPr="002D3684">
        <w:t>The student is notified of the performance concern in writing and must schedule a mandatory conference with the initiating faculty member within 48 business hours.</w:t>
      </w:r>
    </w:p>
    <w:p w14:paraId="66C246CD" w14:textId="04A0B561" w:rsidR="002D3684" w:rsidRPr="004C1247" w:rsidRDefault="002D3684" w:rsidP="008F455E">
      <w:pPr>
        <w:pStyle w:val="listforbodytext"/>
        <w:spacing w:after="80"/>
      </w:pPr>
      <w:r w:rsidRPr="004C1247">
        <w:t>Student Self-Reflection &amp; Input:</w:t>
      </w:r>
    </w:p>
    <w:p w14:paraId="46230794" w14:textId="2C26CE0C" w:rsidR="002D3684" w:rsidRPr="002D3684" w:rsidRDefault="00104D21" w:rsidP="008F455E">
      <w:pPr>
        <w:spacing w:after="80"/>
        <w:ind w:left="360"/>
        <w:rPr>
          <w:b/>
          <w:bCs/>
        </w:rPr>
      </w:pPr>
      <w:r>
        <w:t>After</w:t>
      </w:r>
      <w:r w:rsidR="002D3684" w:rsidRPr="002D3684">
        <w:t xml:space="preserve"> the meeting, the student completes the designated self-reflection section of the program’s CPP form. This includes identifying specific barriers, strategies, and institutional resources (e.g., tutoring, lab practice) needed to address the concern.</w:t>
      </w:r>
    </w:p>
    <w:p w14:paraId="48E6A231" w14:textId="52AA1CCE" w:rsidR="002D3684" w:rsidRPr="004C1247" w:rsidRDefault="002D3684" w:rsidP="008F455E">
      <w:pPr>
        <w:pStyle w:val="listforbodytext"/>
        <w:spacing w:after="80"/>
      </w:pPr>
      <w:r w:rsidRPr="004C1247">
        <w:t>Remediation Conference:</w:t>
      </w:r>
    </w:p>
    <w:p w14:paraId="52E8FB14" w14:textId="164C85B1" w:rsidR="002D3684" w:rsidRPr="002D3684" w:rsidRDefault="002D3684" w:rsidP="008F455E">
      <w:pPr>
        <w:spacing w:after="80"/>
        <w:ind w:left="360"/>
        <w:rPr>
          <w:b/>
          <w:bCs/>
        </w:rPr>
      </w:pPr>
      <w:r w:rsidRPr="002D3684">
        <w:t>The student and faculty meet to synthesize their ideas into a single, cohesive plan. Concrete, measurable goals and specific deadlines for re-evaluation are mutually established.</w:t>
      </w:r>
      <w:r>
        <w:t xml:space="preserve"> The Director of Nursing Programs may also participate in the conference.</w:t>
      </w:r>
    </w:p>
    <w:p w14:paraId="4EF520D5" w14:textId="5BD93865" w:rsidR="002D3684" w:rsidRPr="004C1247" w:rsidRDefault="002D3684" w:rsidP="008F455E">
      <w:pPr>
        <w:pStyle w:val="listforbodytext"/>
        <w:spacing w:after="80"/>
      </w:pPr>
      <w:r w:rsidRPr="004C1247">
        <w:t>Signatures &amp; Acknowledgment:</w:t>
      </w:r>
    </w:p>
    <w:p w14:paraId="2CF95ACE" w14:textId="77777777" w:rsidR="002D3684" w:rsidRPr="002D3684" w:rsidRDefault="002D3684" w:rsidP="008F455E">
      <w:pPr>
        <w:spacing w:after="80"/>
        <w:ind w:left="360"/>
        <w:rPr>
          <w:b/>
          <w:bCs/>
        </w:rPr>
      </w:pPr>
      <w:r w:rsidRPr="002D3684">
        <w:t>The student and faculty sign the document to confirm the requirements. The document is then routed to the Director of Nursing Programs for administrative review and signature.</w:t>
      </w:r>
    </w:p>
    <w:p w14:paraId="751D58FD" w14:textId="0A085939" w:rsidR="002D3684" w:rsidRPr="004C1247" w:rsidRDefault="002D3684" w:rsidP="008F455E">
      <w:pPr>
        <w:pStyle w:val="listforbodytext"/>
        <w:spacing w:after="80"/>
      </w:pPr>
      <w:r w:rsidRPr="004C1247">
        <w:t>Documentation &amp; Filing:</w:t>
      </w:r>
    </w:p>
    <w:p w14:paraId="01EBDF0B" w14:textId="77777777" w:rsidR="002D3684" w:rsidRPr="002D3684" w:rsidRDefault="002D3684" w:rsidP="008F455E">
      <w:pPr>
        <w:spacing w:after="80"/>
        <w:ind w:left="360"/>
        <w:rPr>
          <w:b/>
          <w:bCs/>
        </w:rPr>
      </w:pPr>
      <w:r w:rsidRPr="002D3684">
        <w:t>The student receives a digital copy of the finalized plan, and the original document is placed into the student’s confidential program file for long-term tracking.</w:t>
      </w:r>
    </w:p>
    <w:p w14:paraId="50D869A9" w14:textId="77777777" w:rsidR="002D3684" w:rsidRPr="002D3684" w:rsidRDefault="002D3684" w:rsidP="00C95FCC">
      <w:pPr>
        <w:pStyle w:val="normalbold"/>
      </w:pPr>
      <w:r w:rsidRPr="002D3684">
        <w:lastRenderedPageBreak/>
        <w:t>Part III: Compliance and Inter-Policy Alignment</w:t>
      </w:r>
    </w:p>
    <w:p w14:paraId="195A48DF" w14:textId="77777777" w:rsidR="002D3684" w:rsidRPr="004C1247" w:rsidRDefault="002D3684" w:rsidP="00C95FCC">
      <w:pPr>
        <w:pStyle w:val="normalbold"/>
      </w:pPr>
      <w:r w:rsidRPr="004C1247">
        <w:t>Evaluation &amp; Duration</w:t>
      </w:r>
    </w:p>
    <w:p w14:paraId="37AA60A3" w14:textId="65A29663" w:rsidR="002D3684" w:rsidRPr="002D3684" w:rsidRDefault="002D3684" w:rsidP="00C95FCC">
      <w:pPr>
        <w:rPr>
          <w:b/>
          <w:bCs/>
        </w:rPr>
      </w:pPr>
      <w:r w:rsidRPr="002D3684">
        <w:t xml:space="preserve">While the CPP remains a part of the student's historical file for the duration of their enrollment in the program, the </w:t>
      </w:r>
      <w:r w:rsidRPr="002D3684">
        <w:rPr>
          <w:i/>
          <w:iCs/>
        </w:rPr>
        <w:t>active remediation criteria</w:t>
      </w:r>
      <w:r w:rsidRPr="002D3684">
        <w:t xml:space="preserve"> are time-bound. Faculty will evaluate the </w:t>
      </w:r>
      <w:r w:rsidR="00A753C7" w:rsidRPr="002D3684">
        <w:t>student</w:t>
      </w:r>
      <w:r w:rsidR="00A753C7">
        <w:t>’</w:t>
      </w:r>
      <w:r w:rsidR="00A753C7" w:rsidRPr="002D3684">
        <w:t>s</w:t>
      </w:r>
      <w:r w:rsidRPr="002D3684">
        <w:t xml:space="preserve"> progress on or immediately following the specific deadlines established in the plan.</w:t>
      </w:r>
    </w:p>
    <w:p w14:paraId="1E4A2DF3" w14:textId="77777777" w:rsidR="002D3684" w:rsidRPr="004C1247" w:rsidRDefault="002D3684" w:rsidP="00C95FCC">
      <w:pPr>
        <w:pStyle w:val="normalbold"/>
      </w:pPr>
      <w:r w:rsidRPr="004C1247">
        <w:t>Refusal to Participate or Align</w:t>
      </w:r>
    </w:p>
    <w:p w14:paraId="1ED189DD" w14:textId="77777777" w:rsidR="002D3684" w:rsidRPr="002D3684" w:rsidRDefault="002D3684" w:rsidP="00C95FCC">
      <w:pPr>
        <w:rPr>
          <w:b/>
          <w:bCs/>
        </w:rPr>
      </w:pPr>
      <w:r w:rsidRPr="002D3684">
        <w:t>A Collaborative Performance Plan requires active student engagement.</w:t>
      </w:r>
    </w:p>
    <w:p w14:paraId="67A29ACE" w14:textId="0D97A582" w:rsidR="002D3684" w:rsidRPr="002D3684" w:rsidRDefault="002D3684" w:rsidP="008C114E">
      <w:pPr>
        <w:pStyle w:val="BulletList"/>
        <w:rPr>
          <w:b/>
        </w:rPr>
      </w:pPr>
      <w:r w:rsidRPr="002D3684">
        <w:t>If a student refuses to sign the completed CPP or fails to complete Step 2 (Student Input) within the designated timeframe, the plan will be enacted administratively, and the student</w:t>
      </w:r>
      <w:r w:rsidR="00A753C7">
        <w:t>’</w:t>
      </w:r>
      <w:r w:rsidRPr="002D3684">
        <w:t>s refusal will be documented.</w:t>
      </w:r>
    </w:p>
    <w:p w14:paraId="6419C187" w14:textId="6C5B32B0" w:rsidR="002D3684" w:rsidRPr="002D3684" w:rsidRDefault="002D3684" w:rsidP="008C114E">
      <w:pPr>
        <w:pStyle w:val="BulletList"/>
        <w:rPr>
          <w:b/>
        </w:rPr>
      </w:pPr>
      <w:r w:rsidRPr="002D3684">
        <w:t xml:space="preserve">Failure to meet the explicit terms, benchmarks, or behavioral goals outlined in an active CPP will result in the immediate escalation to </w:t>
      </w:r>
      <w:r w:rsidR="00051D3E">
        <w:t>include</w:t>
      </w:r>
      <w:r w:rsidR="00E02661">
        <w:t xml:space="preserve"> a</w:t>
      </w:r>
      <w:r w:rsidRPr="002D3684">
        <w:t xml:space="preserve"> formal </w:t>
      </w:r>
      <w:r w:rsidR="004B7431">
        <w:t>recommendation for dismissal</w:t>
      </w:r>
      <w:r w:rsidR="006A304E">
        <w:t xml:space="preserve"> and ineligibility for reentry.</w:t>
      </w:r>
    </w:p>
    <w:bookmarkEnd w:id="87"/>
    <w:p w14:paraId="332A2C13" w14:textId="77777777" w:rsidR="008C114E" w:rsidRDefault="008C114E">
      <w:pPr>
        <w:spacing w:after="0" w:line="242" w:lineRule="auto"/>
        <w:jc w:val="both"/>
        <w:rPr>
          <w:rFonts w:eastAsia="Calibri"/>
          <w:b/>
          <w:bCs/>
          <w:szCs w:val="24"/>
        </w:rPr>
      </w:pPr>
      <w:r>
        <w:rPr>
          <w:rFonts w:eastAsia="Calibri"/>
        </w:rPr>
        <w:br w:type="page"/>
      </w:r>
    </w:p>
    <w:p w14:paraId="05147129" w14:textId="7463C930" w:rsidR="00A906F0" w:rsidRPr="00530B76" w:rsidRDefault="00A906F0" w:rsidP="00530B76">
      <w:pPr>
        <w:pStyle w:val="Heading3"/>
        <w:rPr>
          <w:rFonts w:eastAsia="Calibri"/>
        </w:rPr>
      </w:pPr>
      <w:bookmarkStart w:id="88" w:name="_Toc236655104"/>
      <w:r>
        <w:rPr>
          <w:rFonts w:eastAsia="Calibri"/>
        </w:rPr>
        <w:lastRenderedPageBreak/>
        <w:t xml:space="preserve">2.7 </w:t>
      </w:r>
      <w:r w:rsidRPr="00D8748B">
        <w:rPr>
          <w:rFonts w:eastAsia="Calibri"/>
        </w:rPr>
        <w:t>Student Employment and Academic Priority Policy</w:t>
      </w:r>
      <w:bookmarkEnd w:id="88"/>
    </w:p>
    <w:p w14:paraId="7C45DB40" w14:textId="77777777" w:rsidR="00A906F0" w:rsidRPr="00F510E8" w:rsidRDefault="00A906F0" w:rsidP="00F510E8">
      <w:pPr>
        <w:rPr>
          <w:rFonts w:eastAsia="Calibri"/>
          <w:b/>
          <w:bCs/>
        </w:rPr>
      </w:pPr>
      <w:r w:rsidRPr="00F510E8">
        <w:rPr>
          <w:rFonts w:eastAsia="Calibri"/>
          <w:b/>
          <w:bCs/>
        </w:rPr>
        <w:t>Purpose</w:t>
      </w:r>
    </w:p>
    <w:p w14:paraId="58CBF04C" w14:textId="67FC6CD9" w:rsidR="00A906F0" w:rsidRPr="00390E30" w:rsidRDefault="009B7D09" w:rsidP="004C4574">
      <w:pPr>
        <w:pStyle w:val="Line"/>
      </w:pPr>
      <w:r w:rsidRPr="009B7D09">
        <w:t>To link student well-being and academic preparedness directly to patient safety, emphasizing that adequate rest and focused attention are non-negotiable requirements for safe, high-quality patient care.</w:t>
      </w:r>
      <w:r w:rsidR="00000000">
        <w:pict w14:anchorId="596209FC">
          <v:rect id="_x0000_i1064" alt="P1463#yIS1" style="width:0;height:1.5pt" o:hralign="center" o:hrstd="t" o:hr="t" fillcolor="#a0a0a0" stroked="f"/>
        </w:pict>
      </w:r>
    </w:p>
    <w:p w14:paraId="22CE82F4" w14:textId="77777777" w:rsidR="00A906F0" w:rsidRPr="00F510E8" w:rsidRDefault="00A906F0" w:rsidP="00F510E8">
      <w:pPr>
        <w:rPr>
          <w:rFonts w:eastAsia="Calibri"/>
          <w:b/>
          <w:bCs/>
        </w:rPr>
      </w:pPr>
      <w:r w:rsidRPr="00F510E8">
        <w:rPr>
          <w:rFonts w:eastAsia="Calibri"/>
          <w:b/>
          <w:bCs/>
        </w:rPr>
        <w:t>Scope</w:t>
      </w:r>
    </w:p>
    <w:p w14:paraId="6782A155" w14:textId="77777777" w:rsidR="00A906F0" w:rsidRPr="00390E30" w:rsidRDefault="00A906F0" w:rsidP="004C4574">
      <w:pPr>
        <w:spacing w:after="0"/>
        <w:rPr>
          <w:rFonts w:eastAsia="Calibri"/>
        </w:rPr>
      </w:pPr>
      <w:r w:rsidRPr="00390E30">
        <w:rPr>
          <w:rFonts w:eastAsia="Calibri"/>
        </w:rPr>
        <w:t>This policy applies to all students enrolled in any Nursing program offered by W</w:t>
      </w:r>
      <w:r>
        <w:rPr>
          <w:rFonts w:eastAsia="Calibri"/>
        </w:rPr>
        <w:t>VC</w:t>
      </w:r>
      <w:r w:rsidRPr="00390E30">
        <w:rPr>
          <w:rFonts w:eastAsia="Calibri"/>
        </w:rPr>
        <w:t>.</w:t>
      </w:r>
    </w:p>
    <w:p w14:paraId="197419CA" w14:textId="77777777" w:rsidR="00A906F0" w:rsidRPr="00390E30" w:rsidRDefault="00000000" w:rsidP="004C4574">
      <w:pPr>
        <w:pStyle w:val="Line"/>
      </w:pPr>
      <w:r>
        <w:pict w14:anchorId="2125F053">
          <v:rect id="_x0000_i1065" alt="P1466#yIS1" style="width:0;height:1.5pt" o:hralign="center" o:hrstd="t" o:hr="t" fillcolor="#a0a0a0" stroked="f"/>
        </w:pict>
      </w:r>
    </w:p>
    <w:p w14:paraId="160E210B" w14:textId="77777777" w:rsidR="00A906F0" w:rsidRPr="00F510E8" w:rsidRDefault="00A906F0" w:rsidP="00F510E8">
      <w:pPr>
        <w:rPr>
          <w:rFonts w:eastAsia="Calibri"/>
          <w:b/>
          <w:bCs/>
        </w:rPr>
      </w:pPr>
      <w:r w:rsidRPr="00F510E8">
        <w:rPr>
          <w:rFonts w:eastAsia="Calibri"/>
          <w:b/>
          <w:bCs/>
        </w:rPr>
        <w:t>Overview</w:t>
      </w:r>
    </w:p>
    <w:p w14:paraId="5B6B233A" w14:textId="77777777" w:rsidR="009B7D09" w:rsidRPr="009B7D09" w:rsidRDefault="009B7D09" w:rsidP="009B7D09">
      <w:pPr>
        <w:pStyle w:val="Line"/>
      </w:pPr>
      <w:r w:rsidRPr="009B7D09">
        <w:t>The WVC Nursing Program acknowledges that many students maintain employment while pursuing their degree. However, academic success and professional clinical readiness in the Nursing Program must remain a student's primary priority; student employment is considered secondary.</w:t>
      </w:r>
    </w:p>
    <w:p w14:paraId="41EAEC92" w14:textId="77777777" w:rsidR="009B7D09" w:rsidRDefault="009B7D09" w:rsidP="009B7D09">
      <w:pPr>
        <w:pStyle w:val="Line"/>
      </w:pPr>
    </w:p>
    <w:p w14:paraId="38333BF4" w14:textId="0295A516" w:rsidR="009B7D09" w:rsidRPr="009B7D09" w:rsidRDefault="009B7D09" w:rsidP="009B7D09">
      <w:pPr>
        <w:pStyle w:val="Line"/>
      </w:pPr>
      <w:r w:rsidRPr="009B7D09">
        <w:t>The quality, scheduling, and integrity of the student learning experience</w:t>
      </w:r>
      <w:r>
        <w:t xml:space="preserve">, </w:t>
      </w:r>
      <w:r w:rsidRPr="009B7D09">
        <w:t>including all didactic (theory/online), laboratory, and clinical components</w:t>
      </w:r>
      <w:r>
        <w:t xml:space="preserve">, </w:t>
      </w:r>
      <w:r w:rsidRPr="009B7D09">
        <w:t>will not be compromised or adjusted to accommodate external employment demands. Special considerations, alternative assignments, or schedule modifications will not be granted for employment-related conflicts. Each student is individually responsible for critically evaluating their academic performance and overall well-being in relation to their family, school, and work commitments.</w:t>
      </w:r>
    </w:p>
    <w:p w14:paraId="485741BA" w14:textId="7EF77823" w:rsidR="00A906F0" w:rsidRPr="00476FC0" w:rsidRDefault="00000000" w:rsidP="004C4574">
      <w:pPr>
        <w:pStyle w:val="Line"/>
      </w:pPr>
      <w:r>
        <w:pict w14:anchorId="47816995">
          <v:rect id="_x0000_i1066" alt="P1471#yIS1" style="width:0;height:1.5pt" o:hralign="center" o:hrstd="t" o:hr="t" fillcolor="#a0a0a0" stroked="f"/>
        </w:pict>
      </w:r>
    </w:p>
    <w:p w14:paraId="5F512AC2" w14:textId="77777777" w:rsidR="009B7D09" w:rsidRPr="009B7D09" w:rsidRDefault="009B7D09" w:rsidP="009B7D09">
      <w:pPr>
        <w:rPr>
          <w:rFonts w:eastAsia="Calibri"/>
          <w:b/>
          <w:bCs/>
        </w:rPr>
      </w:pPr>
      <w:r w:rsidRPr="009B7D09">
        <w:rPr>
          <w:rFonts w:eastAsia="Calibri"/>
          <w:b/>
          <w:bCs/>
        </w:rPr>
        <w:t>Part I: Safe Practice Recommendations</w:t>
      </w:r>
    </w:p>
    <w:p w14:paraId="47E23954" w14:textId="77777777" w:rsidR="009B7D09" w:rsidRPr="009B7D09" w:rsidRDefault="009B7D09" w:rsidP="009B7D09">
      <w:pPr>
        <w:rPr>
          <w:rFonts w:eastAsia="Calibri"/>
        </w:rPr>
      </w:pPr>
      <w:r w:rsidRPr="009B7D09">
        <w:rPr>
          <w:rFonts w:eastAsia="Calibri"/>
        </w:rPr>
        <w:t>To optimize academic success and ensure absolute patient safety, the program outlines the following standard operational recommendations for maintaining work-life balance and alertness:</w:t>
      </w:r>
    </w:p>
    <w:p w14:paraId="4CBE3816" w14:textId="77777777" w:rsidR="009B7D09" w:rsidRPr="009B7D09" w:rsidRDefault="009B7D09">
      <w:pPr>
        <w:numPr>
          <w:ilvl w:val="0"/>
          <w:numId w:val="44"/>
        </w:numPr>
        <w:rPr>
          <w:rFonts w:eastAsia="Calibri"/>
        </w:rPr>
      </w:pPr>
      <w:r w:rsidRPr="00EB447D">
        <w:rPr>
          <w:rFonts w:eastAsia="Calibri"/>
          <w:b/>
          <w:bCs/>
        </w:rPr>
        <w:t>Workload Limit:</w:t>
      </w:r>
      <w:r w:rsidRPr="009B7D09">
        <w:rPr>
          <w:rFonts w:eastAsia="Calibri"/>
        </w:rPr>
        <w:t xml:space="preserve"> Students are strongly advised to limit external employment to no more than 10 hours per week while actively enrolled in Nursing program courses.</w:t>
      </w:r>
    </w:p>
    <w:p w14:paraId="42459FB2" w14:textId="68C57081" w:rsidR="0095108B" w:rsidRPr="004509F7" w:rsidRDefault="009B7D09" w:rsidP="0095108B">
      <w:pPr>
        <w:rPr>
          <w:rFonts w:eastAsia="Calibri"/>
        </w:rPr>
      </w:pPr>
      <w:r w:rsidRPr="00EB447D">
        <w:rPr>
          <w:rFonts w:eastAsia="Calibri"/>
          <w:b/>
          <w:bCs/>
        </w:rPr>
        <w:t>Pre-Clinical Rest Margin:</w:t>
      </w:r>
      <w:r w:rsidRPr="009B7D09">
        <w:rPr>
          <w:rFonts w:eastAsia="Calibri"/>
        </w:rPr>
        <w:t xml:space="preserve"> For the safety of patients, clinical staff, and the student's own learning experience</w:t>
      </w:r>
      <w:r w:rsidR="0095108B" w:rsidRPr="0095108B">
        <w:rPr>
          <w:rFonts w:eastAsia="Calibri"/>
        </w:rPr>
        <w:t xml:space="preserve"> </w:t>
      </w:r>
      <w:r w:rsidR="0095108B" w:rsidRPr="004509F7">
        <w:rPr>
          <w:rFonts w:eastAsia="Calibri"/>
        </w:rPr>
        <w:t xml:space="preserve">students are strictly prohibited from working any employment shifts during </w:t>
      </w:r>
      <w:r w:rsidR="0095108B" w:rsidRPr="001B4AD2">
        <w:rPr>
          <w:rFonts w:eastAsia="Calibri"/>
        </w:rPr>
        <w:t xml:space="preserve">the ten (10) hours immediately preceding </w:t>
      </w:r>
      <w:r w:rsidR="0095108B" w:rsidRPr="004509F7">
        <w:rPr>
          <w:rFonts w:eastAsia="Calibri"/>
        </w:rPr>
        <w:t>their scheduled clinical experience.</w:t>
      </w:r>
    </w:p>
    <w:p w14:paraId="387A8566" w14:textId="59971E68" w:rsidR="009B7D09" w:rsidRPr="009B7D09" w:rsidRDefault="009B7D09">
      <w:pPr>
        <w:numPr>
          <w:ilvl w:val="0"/>
          <w:numId w:val="44"/>
        </w:numPr>
        <w:rPr>
          <w:rFonts w:eastAsia="Calibri"/>
        </w:rPr>
      </w:pPr>
      <w:r w:rsidRPr="009B7D09">
        <w:rPr>
          <w:rFonts w:eastAsia="Calibri"/>
        </w:rPr>
        <w:t>This safety margin applies to all clinical schedules, regardless of whether the shift occurs in the morning, afternoon, or evening.</w:t>
      </w:r>
    </w:p>
    <w:p w14:paraId="4F5C78FD" w14:textId="77777777" w:rsidR="009B7D09" w:rsidRPr="009B7D09" w:rsidRDefault="009B7D09">
      <w:pPr>
        <w:numPr>
          <w:ilvl w:val="0"/>
          <w:numId w:val="44"/>
        </w:numPr>
        <w:rPr>
          <w:rFonts w:eastAsia="Calibri"/>
        </w:rPr>
      </w:pPr>
      <w:r w:rsidRPr="00EB447D">
        <w:rPr>
          <w:rFonts w:eastAsia="Calibri"/>
          <w:b/>
          <w:bCs/>
        </w:rPr>
        <w:t>Night Shift and Inter-Shift Work:</w:t>
      </w:r>
      <w:r w:rsidRPr="009B7D09">
        <w:rPr>
          <w:rFonts w:eastAsia="Calibri"/>
        </w:rPr>
        <w:t xml:space="preserve"> Students who work night shifts or occupy positions requiring significant physical or mental exertion should refrain from working immediately before or between consecutive clinical shifts to ensure adequate cognitive function and alertness.</w:t>
      </w:r>
    </w:p>
    <w:p w14:paraId="299A6112" w14:textId="77777777" w:rsidR="009B7D09" w:rsidRPr="009B7D09" w:rsidRDefault="009B7D09">
      <w:pPr>
        <w:numPr>
          <w:ilvl w:val="0"/>
          <w:numId w:val="44"/>
        </w:numPr>
        <w:rPr>
          <w:rFonts w:eastAsia="Calibri"/>
        </w:rPr>
      </w:pPr>
      <w:r w:rsidRPr="00EB447D">
        <w:rPr>
          <w:rFonts w:eastAsia="Calibri"/>
          <w:b/>
          <w:bCs/>
        </w:rPr>
        <w:t>Day Work with Evening Clinicals:</w:t>
      </w:r>
      <w:r w:rsidRPr="009B7D09">
        <w:rPr>
          <w:rFonts w:eastAsia="Calibri"/>
        </w:rPr>
        <w:t xml:space="preserve"> Students working daytime shifts who are assigned to evening clinical rotations must carefully manage their rest cycles. The 10-hour pre-clinical rest recommendation remains fully applicable. If a daytime work shift concludes less than 10 hours before the start of an evening clinical rotation, the student must adjust their employment schedule to maintain the necessary rest window.</w:t>
      </w:r>
    </w:p>
    <w:p w14:paraId="228ABD3E" w14:textId="77777777" w:rsidR="009B7D09" w:rsidRPr="009B7D09" w:rsidRDefault="009B7D09" w:rsidP="009B7D09">
      <w:pPr>
        <w:rPr>
          <w:rFonts w:eastAsia="Calibri"/>
          <w:b/>
          <w:bCs/>
        </w:rPr>
      </w:pPr>
      <w:r w:rsidRPr="009B7D09">
        <w:rPr>
          <w:rFonts w:eastAsia="Calibri"/>
          <w:b/>
          <w:bCs/>
        </w:rPr>
        <w:t>Part II: Behavioral and Safety Outcomes</w:t>
      </w:r>
    </w:p>
    <w:p w14:paraId="3F8AB4DC" w14:textId="77777777" w:rsidR="009B7D09" w:rsidRPr="009B7D09" w:rsidRDefault="009B7D09" w:rsidP="009B7D09">
      <w:pPr>
        <w:rPr>
          <w:rFonts w:eastAsia="Calibri"/>
        </w:rPr>
      </w:pPr>
      <w:r w:rsidRPr="009B7D09">
        <w:rPr>
          <w:rFonts w:eastAsia="Calibri"/>
        </w:rPr>
        <w:t>While the program respects students' personal lives and financial needs outside of school hours, external employment ceases to be a private matter when it degrades clinical performance, compromises professional conduct, or introduces safety risks into healthcare environments.</w:t>
      </w:r>
    </w:p>
    <w:p w14:paraId="474944BF" w14:textId="6D032E79" w:rsidR="009B7D09" w:rsidRPr="00EE3E3C" w:rsidRDefault="009B7D09">
      <w:pPr>
        <w:pStyle w:val="NumberList"/>
        <w:numPr>
          <w:ilvl w:val="0"/>
          <w:numId w:val="94"/>
        </w:numPr>
        <w:rPr>
          <w:rFonts w:eastAsia="Calibri"/>
          <w:b/>
          <w:bCs/>
        </w:rPr>
      </w:pPr>
      <w:r w:rsidRPr="00EE3E3C">
        <w:rPr>
          <w:rFonts w:eastAsia="Calibri"/>
          <w:b/>
          <w:bCs/>
        </w:rPr>
        <w:t>Professional Monitoring:</w:t>
      </w:r>
    </w:p>
    <w:p w14:paraId="60DF31A5" w14:textId="77777777" w:rsidR="009B7D09" w:rsidRPr="009B7D09" w:rsidRDefault="009B7D09" w:rsidP="009B7D09">
      <w:pPr>
        <w:rPr>
          <w:rFonts w:eastAsia="Calibri"/>
        </w:rPr>
      </w:pPr>
      <w:r w:rsidRPr="009B7D09">
        <w:rPr>
          <w:rFonts w:eastAsia="Calibri"/>
        </w:rPr>
        <w:lastRenderedPageBreak/>
        <w:t>Faculty and clinical instructors continuously monitor student performance for signs of chronic fatigue, poor cognitive processing, or inadequate preparation.</w:t>
      </w:r>
    </w:p>
    <w:p w14:paraId="6D80741C" w14:textId="0FD3D9C4" w:rsidR="009B7D09" w:rsidRPr="00EE3E3C" w:rsidRDefault="009B7D09">
      <w:pPr>
        <w:pStyle w:val="NumberList"/>
        <w:numPr>
          <w:ilvl w:val="0"/>
          <w:numId w:val="94"/>
        </w:numPr>
        <w:rPr>
          <w:rFonts w:eastAsia="Calibri"/>
          <w:b/>
          <w:bCs/>
        </w:rPr>
      </w:pPr>
      <w:r w:rsidRPr="00EE3E3C">
        <w:rPr>
          <w:rFonts w:eastAsia="Calibri"/>
          <w:b/>
          <w:bCs/>
        </w:rPr>
        <w:t>Safety Identification:</w:t>
      </w:r>
    </w:p>
    <w:p w14:paraId="3A2C3FE6" w14:textId="77777777" w:rsidR="00EE3E3C" w:rsidRDefault="009B7D09" w:rsidP="009B7D09">
      <w:pPr>
        <w:rPr>
          <w:rFonts w:eastAsia="Calibri"/>
        </w:rPr>
      </w:pPr>
      <w:r w:rsidRPr="009B7D09">
        <w:rPr>
          <w:rFonts w:eastAsia="Calibri"/>
        </w:rPr>
        <w:t>If a student exhibits behaviors indicating exhaustion or lack of preparation—regardless of the source, the student may be deemed unsafe to practice.</w:t>
      </w:r>
    </w:p>
    <w:p w14:paraId="5742E9B2" w14:textId="0AD9451E" w:rsidR="009B7D09" w:rsidRPr="00EE3E3C" w:rsidRDefault="009B7D09">
      <w:pPr>
        <w:pStyle w:val="NumberList"/>
        <w:numPr>
          <w:ilvl w:val="0"/>
          <w:numId w:val="94"/>
        </w:numPr>
        <w:rPr>
          <w:rFonts w:eastAsia="Calibri"/>
        </w:rPr>
      </w:pPr>
      <w:r w:rsidRPr="00EE3E3C">
        <w:rPr>
          <w:rFonts w:eastAsia="Calibri"/>
          <w:b/>
          <w:bCs/>
        </w:rPr>
        <w:t>Immediate Clinical Removal:</w:t>
      </w:r>
    </w:p>
    <w:p w14:paraId="13B776DA" w14:textId="77777777" w:rsidR="00EE3E3C" w:rsidRDefault="009B7D09" w:rsidP="009B7D09">
      <w:pPr>
        <w:rPr>
          <w:rFonts w:eastAsia="Calibri"/>
        </w:rPr>
      </w:pPr>
      <w:r w:rsidRPr="009B7D09">
        <w:rPr>
          <w:rFonts w:eastAsia="Calibri"/>
        </w:rPr>
        <w:t>If student fatigue or unreadiness is deemed a potential risk to patient safety, the instructor will immediately remove the student from the clinical floor for the day, resulting in an unexcused absence.</w:t>
      </w:r>
    </w:p>
    <w:p w14:paraId="182FB70E" w14:textId="0BD323D5" w:rsidR="009B7D09" w:rsidRPr="00EE3E3C" w:rsidRDefault="009B7D09">
      <w:pPr>
        <w:pStyle w:val="NumberList"/>
        <w:numPr>
          <w:ilvl w:val="0"/>
          <w:numId w:val="94"/>
        </w:numPr>
        <w:rPr>
          <w:rFonts w:eastAsia="Calibri"/>
        </w:rPr>
      </w:pPr>
      <w:r w:rsidRPr="00EE3E3C">
        <w:rPr>
          <w:rFonts w:eastAsia="Calibri"/>
          <w:b/>
          <w:bCs/>
        </w:rPr>
        <w:t>Policy Escalation:</w:t>
      </w:r>
    </w:p>
    <w:p w14:paraId="798E45E9" w14:textId="20E297E3" w:rsidR="009B7D09" w:rsidRPr="009B7D09" w:rsidRDefault="009B7D09" w:rsidP="009B7D09">
      <w:pPr>
        <w:rPr>
          <w:rFonts w:eastAsia="Calibri"/>
        </w:rPr>
      </w:pPr>
      <w:r w:rsidRPr="009B7D09">
        <w:rPr>
          <w:rFonts w:eastAsia="Calibri"/>
        </w:rPr>
        <w:t xml:space="preserve">The incident will be formally documented, and the student will be referred to for progressive disciplinary action under both </w:t>
      </w:r>
      <w:r w:rsidRPr="00A753C7">
        <w:rPr>
          <w:rFonts w:eastAsia="Calibri"/>
        </w:rPr>
        <w:t>Policy 2.5 (Performance Issues)</w:t>
      </w:r>
      <w:r w:rsidRPr="009B7D09">
        <w:rPr>
          <w:rFonts w:eastAsia="Calibri"/>
        </w:rPr>
        <w:t xml:space="preserve"> and the overarching Professional Behaviors Policy.</w:t>
      </w:r>
    </w:p>
    <w:p w14:paraId="621CF3D4" w14:textId="77777777" w:rsidR="009B7D09" w:rsidRPr="009B7D09" w:rsidRDefault="009B7D09" w:rsidP="009B7D09">
      <w:pPr>
        <w:rPr>
          <w:rFonts w:eastAsia="Calibri"/>
          <w:b/>
          <w:bCs/>
        </w:rPr>
      </w:pPr>
      <w:r w:rsidRPr="009B7D09">
        <w:rPr>
          <w:rFonts w:eastAsia="Calibri"/>
          <w:b/>
          <w:bCs/>
        </w:rPr>
        <w:t>Part III: Policy Accountability</w:t>
      </w:r>
    </w:p>
    <w:p w14:paraId="0BC2F358" w14:textId="77777777" w:rsidR="009B7D09" w:rsidRPr="009B7D09" w:rsidRDefault="009B7D09" w:rsidP="009B7D09">
      <w:pPr>
        <w:rPr>
          <w:rFonts w:eastAsia="Calibri"/>
        </w:rPr>
      </w:pPr>
      <w:r w:rsidRPr="009B7D09">
        <w:rPr>
          <w:rFonts w:ascii="Segoe UI Emoji" w:eastAsia="Calibri" w:hAnsi="Segoe UI Emoji" w:cs="Segoe UI Emoji"/>
        </w:rPr>
        <w:t>⚠️</w:t>
      </w:r>
      <w:r w:rsidRPr="009B7D09">
        <w:rPr>
          <w:rFonts w:eastAsia="Calibri"/>
        </w:rPr>
        <w:t xml:space="preserve"> </w:t>
      </w:r>
      <w:r w:rsidRPr="008C114E">
        <w:rPr>
          <w:rFonts w:eastAsia="Calibri"/>
          <w:b/>
          <w:bCs/>
        </w:rPr>
        <w:t>Enforcement Notice</w:t>
      </w:r>
    </w:p>
    <w:p w14:paraId="50FE3CF3" w14:textId="77777777" w:rsidR="009B7D09" w:rsidRPr="009B7D09" w:rsidRDefault="009B7D09" w:rsidP="009B7D09">
      <w:pPr>
        <w:rPr>
          <w:rFonts w:eastAsia="Calibri"/>
        </w:rPr>
      </w:pPr>
      <w:r w:rsidRPr="009B7D09">
        <w:rPr>
          <w:rFonts w:eastAsia="Calibri"/>
        </w:rPr>
        <w:t>Failure to manage work-life balance and external employment commitments in a manner that protects patient safety and academic integrity will not be overlooked as an external conflict. Performance deficits, clinical errors, tardiness, or unprofessional conduct stemming from exhaustion or employment demands will directly result in disciplinary action, formal Deficiency Notices, or program dismissal.</w:t>
      </w:r>
    </w:p>
    <w:p w14:paraId="2CA4E957" w14:textId="77777777" w:rsidR="00A906F0" w:rsidRDefault="00A906F0" w:rsidP="00A906F0">
      <w:pPr>
        <w:rPr>
          <w:rFonts w:eastAsia="Calibri"/>
        </w:rPr>
      </w:pPr>
      <w:r>
        <w:rPr>
          <w:rFonts w:eastAsia="Calibri"/>
        </w:rPr>
        <w:br w:type="page"/>
      </w:r>
    </w:p>
    <w:p w14:paraId="7EF24292" w14:textId="14A8A054" w:rsidR="00ED0413" w:rsidRPr="004C4574" w:rsidRDefault="00ED0413" w:rsidP="004C4574">
      <w:pPr>
        <w:pStyle w:val="Heading3"/>
      </w:pPr>
      <w:bookmarkStart w:id="89" w:name="_Toc236655105"/>
      <w:r>
        <w:lastRenderedPageBreak/>
        <w:t>2.8 Safety and Technical Standards Policy</w:t>
      </w:r>
      <w:bookmarkEnd w:id="89"/>
      <w:r>
        <w:t xml:space="preserve"> </w:t>
      </w:r>
    </w:p>
    <w:p w14:paraId="2EF0D28D" w14:textId="77777777" w:rsidR="00ED0413" w:rsidRPr="00A17554" w:rsidRDefault="00ED0413" w:rsidP="00A17554">
      <w:pPr>
        <w:rPr>
          <w:b/>
          <w:bCs/>
        </w:rPr>
      </w:pPr>
      <w:r w:rsidRPr="00A17554">
        <w:rPr>
          <w:b/>
          <w:bCs/>
        </w:rPr>
        <w:t>Purpose</w:t>
      </w:r>
    </w:p>
    <w:p w14:paraId="67CA3A45" w14:textId="77777777" w:rsidR="00ED0413" w:rsidRPr="00B85B9C" w:rsidRDefault="00ED0413" w:rsidP="004A15E3">
      <w:pPr>
        <w:spacing w:after="0"/>
      </w:pPr>
      <w:r w:rsidRPr="00B85B9C">
        <w:t>Nursing education requires that the accumulation of scientific knowledge be accompanied by the simultaneous acquisition of skills and professional attitudes and behaviors.</w:t>
      </w:r>
    </w:p>
    <w:p w14:paraId="542A5B1B" w14:textId="77777777" w:rsidR="00ED0413" w:rsidRPr="005D6037" w:rsidRDefault="00000000" w:rsidP="004A15E3">
      <w:pPr>
        <w:pStyle w:val="Line"/>
      </w:pPr>
      <w:r>
        <w:pict w14:anchorId="036BD334">
          <v:rect id="_x0000_i1067" alt="P1496#yIS1" style="width:0;height:1.5pt" o:hralign="center" o:hrstd="t" o:hr="t" fillcolor="#a0a0a0" stroked="f"/>
        </w:pict>
      </w:r>
    </w:p>
    <w:p w14:paraId="77F6062E" w14:textId="77777777" w:rsidR="00ED0413" w:rsidRPr="00A17554" w:rsidRDefault="00ED0413" w:rsidP="00A17554">
      <w:pPr>
        <w:rPr>
          <w:b/>
          <w:bCs/>
        </w:rPr>
      </w:pPr>
      <w:r w:rsidRPr="00A17554">
        <w:rPr>
          <w:b/>
          <w:bCs/>
        </w:rPr>
        <w:t>Scope</w:t>
      </w:r>
    </w:p>
    <w:p w14:paraId="16116FC2" w14:textId="77777777" w:rsidR="009B7D09" w:rsidRPr="00390E30" w:rsidRDefault="009B7D09" w:rsidP="009B7D09">
      <w:pPr>
        <w:spacing w:after="0"/>
        <w:rPr>
          <w:rFonts w:eastAsia="Calibri"/>
        </w:rPr>
      </w:pPr>
      <w:r w:rsidRPr="00390E30">
        <w:rPr>
          <w:rFonts w:eastAsia="Calibri"/>
        </w:rPr>
        <w:t>This policy applies to all students enrolled in any Nursing program offered by W</w:t>
      </w:r>
      <w:r>
        <w:rPr>
          <w:rFonts w:eastAsia="Calibri"/>
        </w:rPr>
        <w:t>VC</w:t>
      </w:r>
      <w:r w:rsidRPr="00390E30">
        <w:rPr>
          <w:rFonts w:eastAsia="Calibri"/>
        </w:rPr>
        <w:t>.</w:t>
      </w:r>
    </w:p>
    <w:p w14:paraId="2DC6FBA0" w14:textId="77777777" w:rsidR="00ED0413" w:rsidRPr="00473A10" w:rsidRDefault="00000000" w:rsidP="004A15E3">
      <w:pPr>
        <w:pStyle w:val="Line"/>
      </w:pPr>
      <w:r>
        <w:pict w14:anchorId="5A921747">
          <v:rect id="_x0000_i1068" alt="P1499#yIS1" style="width:0;height:1.5pt" o:hralign="center" o:hrstd="t" o:hr="t" fillcolor="#a0a0a0" stroked="f"/>
        </w:pict>
      </w:r>
    </w:p>
    <w:p w14:paraId="45B0024A" w14:textId="77777777" w:rsidR="00ED0413" w:rsidRPr="00A17554" w:rsidRDefault="00ED0413" w:rsidP="00A17554">
      <w:pPr>
        <w:rPr>
          <w:b/>
          <w:bCs/>
        </w:rPr>
      </w:pPr>
      <w:r w:rsidRPr="00A17554">
        <w:rPr>
          <w:b/>
          <w:bCs/>
        </w:rPr>
        <w:t>Overview</w:t>
      </w:r>
    </w:p>
    <w:p w14:paraId="3B5588CA" w14:textId="77777777" w:rsidR="009B7D09" w:rsidRPr="009B7D09" w:rsidRDefault="009B7D09" w:rsidP="009B7D09">
      <w:r w:rsidRPr="009B7D09">
        <w:t xml:space="preserve">Nursing education requires more than just scientific knowledge. It also demands that students simultaneously develop professional skills and behaviors. Our nursing program has identified specific essential abilities, or technical standards, that are necessary for success. </w:t>
      </w:r>
    </w:p>
    <w:p w14:paraId="5B6D7F0E" w14:textId="3FEFB8BA" w:rsidR="009B7D09" w:rsidRPr="009B7D09" w:rsidRDefault="009B7D09" w:rsidP="009B7D09">
      <w:r w:rsidRPr="009B7D09">
        <w:t>These standards were established in accordance with the Rehabilitation Act of 1973 and the Americans with Disabilities Act Amendments Act (ADAAA) of 2008. They ensure that all students can build upon the knowledge gained in their associate degree program to successfully complete all courses</w:t>
      </w:r>
      <w:r w:rsidR="008C3213">
        <w:t>.</w:t>
      </w:r>
    </w:p>
    <w:p w14:paraId="12B0157A" w14:textId="77777777" w:rsidR="009B7D09" w:rsidRPr="009B7D09" w:rsidRDefault="009B7D09" w:rsidP="009B7D09">
      <w:r w:rsidRPr="009B7D09">
        <w:t>Candidates for the nursing program must demonstrate abilities and skills in five key areas:</w:t>
      </w:r>
    </w:p>
    <w:p w14:paraId="0834B78D" w14:textId="77777777" w:rsidR="009B7D09" w:rsidRPr="009B7D09" w:rsidRDefault="009B7D09">
      <w:pPr>
        <w:numPr>
          <w:ilvl w:val="0"/>
          <w:numId w:val="45"/>
        </w:numPr>
      </w:pPr>
      <w:r w:rsidRPr="009B7D09">
        <w:t>Observation &amp; Sensory Motor</w:t>
      </w:r>
    </w:p>
    <w:p w14:paraId="6972419C" w14:textId="77777777" w:rsidR="009B7D09" w:rsidRPr="009B7D09" w:rsidRDefault="009B7D09">
      <w:pPr>
        <w:numPr>
          <w:ilvl w:val="0"/>
          <w:numId w:val="45"/>
        </w:numPr>
      </w:pPr>
      <w:r w:rsidRPr="009B7D09">
        <w:t>Cognitive &amp; Integrative</w:t>
      </w:r>
    </w:p>
    <w:p w14:paraId="5F4BF003" w14:textId="77777777" w:rsidR="009B7D09" w:rsidRPr="009B7D09" w:rsidRDefault="009B7D09">
      <w:pPr>
        <w:numPr>
          <w:ilvl w:val="0"/>
          <w:numId w:val="45"/>
        </w:numPr>
      </w:pPr>
      <w:r w:rsidRPr="009B7D09">
        <w:t>Communication</w:t>
      </w:r>
    </w:p>
    <w:p w14:paraId="7F4383F8" w14:textId="77777777" w:rsidR="009B7D09" w:rsidRPr="009B7D09" w:rsidRDefault="009B7D09">
      <w:pPr>
        <w:numPr>
          <w:ilvl w:val="0"/>
          <w:numId w:val="45"/>
        </w:numPr>
      </w:pPr>
      <w:r w:rsidRPr="009B7D09">
        <w:t>Motor &amp; Psychomotor</w:t>
      </w:r>
    </w:p>
    <w:p w14:paraId="5C2ABBFA" w14:textId="77777777" w:rsidR="009B7D09" w:rsidRPr="009B7D09" w:rsidRDefault="009B7D09">
      <w:pPr>
        <w:numPr>
          <w:ilvl w:val="0"/>
          <w:numId w:val="45"/>
        </w:numPr>
      </w:pPr>
      <w:r w:rsidRPr="009B7D09">
        <w:t xml:space="preserve">Social, Emotional, Behavioral, &amp; Self-Regulation </w:t>
      </w:r>
    </w:p>
    <w:p w14:paraId="777ED616" w14:textId="77777777" w:rsidR="00ED0413" w:rsidRPr="008D5026" w:rsidRDefault="00000000" w:rsidP="004A15E3">
      <w:pPr>
        <w:pStyle w:val="Line"/>
        <w:rPr>
          <w:b/>
          <w:bCs/>
          <w:spacing w:val="-2"/>
        </w:rPr>
      </w:pPr>
      <w:r>
        <w:pict w14:anchorId="3193F122">
          <v:rect id="_x0000_i1069" alt="P1509#yIS1" style="width:0;height:1.5pt" o:hralign="center" o:hrstd="t" o:hr="t" fillcolor="#a0a0a0" stroked="f"/>
        </w:pict>
      </w:r>
    </w:p>
    <w:p w14:paraId="631BCF3C" w14:textId="0A7D21F9" w:rsidR="008C3213" w:rsidRPr="008C3213" w:rsidRDefault="00ED0413" w:rsidP="008C3213">
      <w:pPr>
        <w:spacing w:before="80" w:after="120"/>
        <w:rPr>
          <w:b/>
          <w:bCs/>
          <w:spacing w:val="-2"/>
        </w:rPr>
      </w:pPr>
      <w:r w:rsidRPr="008527E3">
        <w:rPr>
          <w:b/>
          <w:bCs/>
          <w:spacing w:val="-2"/>
        </w:rPr>
        <w:t>Procedure</w:t>
      </w:r>
    </w:p>
    <w:p w14:paraId="3CEA20F7" w14:textId="77777777" w:rsidR="008C3213" w:rsidRPr="006553F2" w:rsidRDefault="008C3213" w:rsidP="00413672">
      <w:pPr>
        <w:pStyle w:val="BulletList"/>
        <w:numPr>
          <w:ilvl w:val="0"/>
          <w:numId w:val="0"/>
        </w:numPr>
        <w:spacing w:after="0"/>
        <w:ind w:left="360" w:hanging="360"/>
        <w:rPr>
          <w:b/>
        </w:rPr>
      </w:pPr>
      <w:r w:rsidRPr="006553F2">
        <w:rPr>
          <w:b/>
        </w:rPr>
        <w:t xml:space="preserve">Standard I: Observation and Sensory-Motor </w:t>
      </w:r>
    </w:p>
    <w:p w14:paraId="7CFF7A58" w14:textId="77777777" w:rsidR="008C3213" w:rsidRPr="008C3213" w:rsidRDefault="008C3213" w:rsidP="00413672">
      <w:pPr>
        <w:rPr>
          <w:bCs/>
        </w:rPr>
      </w:pPr>
      <w:r w:rsidRPr="008C3213">
        <w:t xml:space="preserve">General: Applicants and students must be able to observe demonstrations and actively participate in all didactic and clinical learning opportunities. This includes the ability to accurately observe individuals and communities both at a distance and close at hand. If an individual's ability to acquire information is compromised, they are responsible for using alternative means to effectively collect and convey essential information. </w:t>
      </w:r>
    </w:p>
    <w:p w14:paraId="70058145" w14:textId="77777777" w:rsidR="008C3213" w:rsidRPr="00413672" w:rsidRDefault="008C3213" w:rsidP="00413672">
      <w:pPr>
        <w:pStyle w:val="BulletList"/>
      </w:pPr>
      <w:r w:rsidRPr="00413672">
        <w:t>Example: Accurately use and interpret information from windshield surveys, home assessments, and older adult assessments.</w:t>
      </w:r>
    </w:p>
    <w:p w14:paraId="1E3D2549" w14:textId="77777777" w:rsidR="008C3213" w:rsidRPr="006553F2" w:rsidRDefault="008C3213" w:rsidP="00413672">
      <w:pPr>
        <w:pStyle w:val="normalbold"/>
      </w:pPr>
      <w:r w:rsidRPr="006553F2">
        <w:t>Standard II: Cognitive and Integrative</w:t>
      </w:r>
    </w:p>
    <w:p w14:paraId="2ACC26AE" w14:textId="77777777" w:rsidR="008C3213" w:rsidRPr="008C3213" w:rsidRDefault="008C3213" w:rsidP="00413672">
      <w:pPr>
        <w:rPr>
          <w:bCs/>
        </w:rPr>
      </w:pPr>
      <w:r w:rsidRPr="003A0135">
        <w:t>General:</w:t>
      </w:r>
      <w:r w:rsidRPr="008C3213">
        <w:t xml:space="preserve"> Applicants and students must possess the intellectual abilities to meet curricular requirements in a timely manner. This includes, but is not limited to, the ability to: measure, calculate, reason, integrate, analyze, and synthesize data and information. The ability to acquire information, with or without accommodation, from a variety of sources (verbal, written, visual, and electronic) is also required.</w:t>
      </w:r>
    </w:p>
    <w:p w14:paraId="69BBEA48" w14:textId="77777777" w:rsidR="008C3213" w:rsidRPr="008C3213" w:rsidRDefault="008C3213">
      <w:pPr>
        <w:pStyle w:val="BulletList"/>
        <w:spacing w:after="0"/>
        <w:rPr>
          <w:bCs w:val="0"/>
        </w:rPr>
      </w:pPr>
      <w:r w:rsidRPr="008C3213">
        <w:rPr>
          <w:bCs w:val="0"/>
        </w:rPr>
        <w:t>Example: Evaluate home safety issues and evidence-based literature to develop a safety teaching plan.</w:t>
      </w:r>
    </w:p>
    <w:p w14:paraId="6917CC82" w14:textId="77777777" w:rsidR="008C3213" w:rsidRPr="006553F2" w:rsidRDefault="008C3213" w:rsidP="003A0135">
      <w:pPr>
        <w:pStyle w:val="normalbold"/>
      </w:pPr>
      <w:r w:rsidRPr="006553F2">
        <w:lastRenderedPageBreak/>
        <w:t>Standard III: Communication</w:t>
      </w:r>
    </w:p>
    <w:p w14:paraId="510D76D6" w14:textId="77777777" w:rsidR="008C3213" w:rsidRPr="008C3213" w:rsidRDefault="008C3213" w:rsidP="003A0135">
      <w:pPr>
        <w:rPr>
          <w:bCs/>
        </w:rPr>
      </w:pPr>
      <w:r w:rsidRPr="003A0135">
        <w:rPr>
          <w:b/>
          <w:bCs/>
        </w:rPr>
        <w:t>General:</w:t>
      </w:r>
      <w:r w:rsidRPr="008C3213">
        <w:t xml:space="preserve"> Applicants and students must be able to interact appropriately and effectively with individuals, families, and groups from diverse backgrounds. This includes demonstrating proficiency in written and spoken English and communicating effectively in all oral and written forms required by the program. </w:t>
      </w:r>
    </w:p>
    <w:p w14:paraId="0C94C0E5" w14:textId="77777777" w:rsidR="008C3213" w:rsidRPr="003A0135" w:rsidRDefault="008C3213" w:rsidP="003A0135">
      <w:pPr>
        <w:pStyle w:val="BulletList"/>
      </w:pPr>
      <w:r w:rsidRPr="003A0135">
        <w:t xml:space="preserve">Example: Elicit accurate information from community stakeholders, faculty, and peers to evaluate health status and formulate a care plan. </w:t>
      </w:r>
    </w:p>
    <w:p w14:paraId="66BCD88B" w14:textId="77777777" w:rsidR="008C3213" w:rsidRPr="003A0135" w:rsidRDefault="008C3213" w:rsidP="003A0135">
      <w:pPr>
        <w:pStyle w:val="BulletList"/>
      </w:pPr>
      <w:r w:rsidRPr="003A0135">
        <w:t xml:space="preserve">Example: Establish a rapport with community members, patients, peers, and colleagues. </w:t>
      </w:r>
    </w:p>
    <w:p w14:paraId="75CC3BFD" w14:textId="77777777" w:rsidR="008C3213" w:rsidRPr="006553F2" w:rsidRDefault="008C3213" w:rsidP="003A0135">
      <w:pPr>
        <w:pStyle w:val="normalbold"/>
      </w:pPr>
      <w:r w:rsidRPr="006553F2">
        <w:t xml:space="preserve">Standard IV: Motor and Psychomotor </w:t>
      </w:r>
    </w:p>
    <w:p w14:paraId="37263D8A" w14:textId="77777777" w:rsidR="008C3213" w:rsidRPr="008C3213" w:rsidRDefault="008C3213" w:rsidP="003A0135">
      <w:pPr>
        <w:rPr>
          <w:bCs/>
        </w:rPr>
      </w:pPr>
      <w:r w:rsidRPr="00391DB9">
        <w:rPr>
          <w:b/>
          <w:bCs/>
        </w:rPr>
        <w:t>General:</w:t>
      </w:r>
      <w:r w:rsidRPr="008C3213">
        <w:t xml:space="preserve"> Applicants and students must have sufficient motor function to reasonably perform all teaching, learning, and practice responsibilities. This includes the ability to produce written assignments/reports and collect data for a community assessment. </w:t>
      </w:r>
    </w:p>
    <w:p w14:paraId="5113AEE0" w14:textId="77777777" w:rsidR="008C3213" w:rsidRPr="003A0135" w:rsidRDefault="008C3213" w:rsidP="003A0135">
      <w:pPr>
        <w:pStyle w:val="BulletList"/>
      </w:pPr>
      <w:r w:rsidRPr="003A0135">
        <w:t xml:space="preserve">Example: Use and manage computer software and applications for coursework and data collection. </w:t>
      </w:r>
    </w:p>
    <w:p w14:paraId="5F05C070" w14:textId="77777777" w:rsidR="008C3213" w:rsidRPr="006553F2" w:rsidRDefault="008C3213" w:rsidP="003A0135">
      <w:pPr>
        <w:pStyle w:val="normalbold"/>
      </w:pPr>
      <w:r w:rsidRPr="006553F2">
        <w:t>Standard V: Social, Emotional, Behavioral, and Self-Regulation</w:t>
      </w:r>
    </w:p>
    <w:p w14:paraId="7AB472DC" w14:textId="77777777" w:rsidR="008C3213" w:rsidRPr="008C3213" w:rsidRDefault="008C3213" w:rsidP="003A0135">
      <w:pPr>
        <w:rPr>
          <w:bCs/>
        </w:rPr>
      </w:pPr>
      <w:r w:rsidRPr="00391DB9">
        <w:rPr>
          <w:b/>
          <w:bCs/>
        </w:rPr>
        <w:t>General:</w:t>
      </w:r>
      <w:r w:rsidRPr="008C3213">
        <w:t xml:space="preserve"> Applicants and students must possess the emotional stability and maturity to manage the demands of professional activities. This includes using intellectual ability and good judgment to independently, accurately, and effectively complete all responsibilities and meet all deadlines. Students must be able to develop mature, sensitive, and non-judgmental relationships with faculty, peers, and other professionals, and be willing to accept and respond to constructive criticism. </w:t>
      </w:r>
    </w:p>
    <w:p w14:paraId="77A74A85" w14:textId="77777777" w:rsidR="008C3213" w:rsidRPr="003A0135" w:rsidRDefault="008C3213" w:rsidP="003A0135">
      <w:pPr>
        <w:pStyle w:val="BulletList"/>
      </w:pPr>
      <w:r w:rsidRPr="003A0135">
        <w:t xml:space="preserve">Example: Maintain composure in noisy, emotionally charged, and intense situations to ensure a safe environment. </w:t>
      </w:r>
    </w:p>
    <w:p w14:paraId="67E2C008" w14:textId="77777777" w:rsidR="008C3213" w:rsidRPr="003A0135" w:rsidRDefault="008C3213" w:rsidP="003A0135">
      <w:pPr>
        <w:pStyle w:val="BulletList"/>
      </w:pPr>
      <w:r w:rsidRPr="003A0135">
        <w:t xml:space="preserve">Example: Demonstrate appropriate self-care and personal hygiene. </w:t>
      </w:r>
    </w:p>
    <w:p w14:paraId="42D3B37B" w14:textId="77777777" w:rsidR="008C3213" w:rsidRPr="003A0135" w:rsidRDefault="008C3213" w:rsidP="003A0135">
      <w:pPr>
        <w:pStyle w:val="BulletList"/>
      </w:pPr>
      <w:r w:rsidRPr="003A0135">
        <w:t>Example: Communicate professionally with peers, faculty, and the public across dynamic academic and clinical contexts.</w:t>
      </w:r>
    </w:p>
    <w:p w14:paraId="5624DF6E" w14:textId="77777777" w:rsidR="008C3213" w:rsidRPr="006553F2" w:rsidRDefault="008C3213" w:rsidP="003A0135">
      <w:pPr>
        <w:pStyle w:val="normalbold"/>
      </w:pPr>
      <w:r w:rsidRPr="006553F2">
        <w:t xml:space="preserve">Contacting Student Access Services for Accommodations </w:t>
      </w:r>
    </w:p>
    <w:p w14:paraId="5F9C677C" w14:textId="77777777" w:rsidR="008C3213" w:rsidRPr="003A0135" w:rsidRDefault="008C3213" w:rsidP="003A0135">
      <w:pPr>
        <w:pStyle w:val="BulletList"/>
      </w:pPr>
      <w:r w:rsidRPr="003A0135">
        <w:t xml:space="preserve">We encourage all prospective and current students to review the technical standards and consider any potential need for reasonable accommodation. </w:t>
      </w:r>
    </w:p>
    <w:p w14:paraId="0E3AE8CD" w14:textId="77777777" w:rsidR="008C3213" w:rsidRPr="003A0135" w:rsidRDefault="008C3213" w:rsidP="003A0135">
      <w:pPr>
        <w:pStyle w:val="BulletList"/>
      </w:pPr>
      <w:r w:rsidRPr="003A0135">
        <w:t xml:space="preserve">If you have questions about the standards or believe you may require accommodations, please contact Student Access Services at the Student Success Center: sas@wvc.edu or 509.682.6854. </w:t>
      </w:r>
    </w:p>
    <w:p w14:paraId="5CCE210F" w14:textId="26DF3A18" w:rsidR="00ED0413" w:rsidRPr="004A15E3" w:rsidRDefault="00ED0413" w:rsidP="004A15E3">
      <w:pPr>
        <w:pStyle w:val="Heading3"/>
      </w:pPr>
      <w:r>
        <w:br w:type="page"/>
      </w:r>
      <w:bookmarkStart w:id="90" w:name="_Toc236655106"/>
      <w:r>
        <w:lastRenderedPageBreak/>
        <w:t xml:space="preserve">2.9 </w:t>
      </w:r>
      <w:r w:rsidRPr="00134B3B">
        <w:t>Electronic Devices and Social Media Use Policy</w:t>
      </w:r>
      <w:bookmarkEnd w:id="90"/>
    </w:p>
    <w:p w14:paraId="6AD71C94" w14:textId="77777777" w:rsidR="00ED0413" w:rsidRPr="000B16B0" w:rsidRDefault="00ED0413" w:rsidP="000B16B0">
      <w:pPr>
        <w:rPr>
          <w:b/>
          <w:bCs/>
        </w:rPr>
      </w:pPr>
      <w:r w:rsidRPr="000B16B0">
        <w:rPr>
          <w:b/>
          <w:bCs/>
        </w:rPr>
        <w:t>Purpose</w:t>
      </w:r>
    </w:p>
    <w:p w14:paraId="59705BB1" w14:textId="77B22FA9" w:rsidR="00ED0413" w:rsidRPr="005D6037" w:rsidRDefault="008C3213" w:rsidP="004A15E3">
      <w:pPr>
        <w:pStyle w:val="Line"/>
      </w:pPr>
      <w:r w:rsidRPr="008C3213">
        <w:t>To establish and maintain clear standards for the appropriate, responsible, and ethical use of electronic devices, social media, and internet-based communication by students within the WVC Nursing Programs. This policy aims to protect patient confidentiality and privacy, maintain the integrity of academic and clinical learning environments, and uphold the professional reputation of the college and the nursing profession</w:t>
      </w:r>
      <w:r w:rsidR="00ED0413" w:rsidRPr="00741885">
        <w:t>.</w:t>
      </w:r>
      <w:r w:rsidR="00000000">
        <w:pict w14:anchorId="1396863D">
          <v:rect id="_x0000_i1070" alt="P1534#yIS1" style="width:0;height:1.5pt" o:hralign="center" o:hrstd="t" o:hr="t" fillcolor="#a0a0a0" stroked="f"/>
        </w:pict>
      </w:r>
    </w:p>
    <w:p w14:paraId="467A6DF1" w14:textId="77777777" w:rsidR="00ED0413" w:rsidRPr="000B16B0" w:rsidRDefault="00ED0413" w:rsidP="000B16B0">
      <w:pPr>
        <w:rPr>
          <w:b/>
          <w:bCs/>
        </w:rPr>
      </w:pPr>
      <w:r w:rsidRPr="000B16B0">
        <w:rPr>
          <w:b/>
          <w:bCs/>
        </w:rPr>
        <w:t>Scope</w:t>
      </w:r>
    </w:p>
    <w:p w14:paraId="527DEFED" w14:textId="77777777" w:rsidR="008C3213" w:rsidRPr="00390E30" w:rsidRDefault="008C3213" w:rsidP="008C3213">
      <w:pPr>
        <w:spacing w:after="0"/>
        <w:rPr>
          <w:rFonts w:eastAsia="Calibri"/>
        </w:rPr>
      </w:pPr>
      <w:r w:rsidRPr="00390E30">
        <w:rPr>
          <w:rFonts w:eastAsia="Calibri"/>
        </w:rPr>
        <w:t>This policy applies to all students enrolled in any Nursing program offered by W</w:t>
      </w:r>
      <w:r>
        <w:rPr>
          <w:rFonts w:eastAsia="Calibri"/>
        </w:rPr>
        <w:t>VC</w:t>
      </w:r>
      <w:r w:rsidRPr="00390E30">
        <w:rPr>
          <w:rFonts w:eastAsia="Calibri"/>
        </w:rPr>
        <w:t>.</w:t>
      </w:r>
    </w:p>
    <w:p w14:paraId="4B78C5E3" w14:textId="77777777" w:rsidR="00ED0413" w:rsidRPr="005D6037" w:rsidRDefault="00000000" w:rsidP="004A15E3">
      <w:pPr>
        <w:pStyle w:val="Line"/>
      </w:pPr>
      <w:r>
        <w:pict w14:anchorId="10A88052">
          <v:rect id="_x0000_i1071" alt="P1537#yIS1" style="width:0;height:1.5pt" o:hralign="center" o:hrstd="t" o:hr="t" fillcolor="#a0a0a0" stroked="f"/>
        </w:pict>
      </w:r>
    </w:p>
    <w:p w14:paraId="734C840E" w14:textId="77777777" w:rsidR="00ED0413" w:rsidRPr="000B16B0" w:rsidRDefault="00ED0413" w:rsidP="000B16B0">
      <w:pPr>
        <w:rPr>
          <w:b/>
          <w:bCs/>
        </w:rPr>
      </w:pPr>
      <w:r w:rsidRPr="000B16B0">
        <w:rPr>
          <w:b/>
          <w:bCs/>
        </w:rPr>
        <w:t>Overview</w:t>
      </w:r>
    </w:p>
    <w:p w14:paraId="3107363B" w14:textId="77777777" w:rsidR="008C3213" w:rsidRDefault="008C3213" w:rsidP="00391DB9">
      <w:r w:rsidRPr="008C3213">
        <w:t>Electronic devices offer valuable tools for learning, communication, and access to information. While their use is generally permitted, it remains at the discretion of individual faculty members. Faculty reserve the right to permit or restrict the use of electronic devices during specific classroom or clinical lab sessions, and such decisions will be clearly communicated through the course syllabus, verbal announcements, or online learning platforms. The acceptable use of electronic devices in classrooms, clinical skills labs, and within healthcare facilities during clinical experiences is contingent upon strict adherence to established standards that protect individual privacy, patient rights, and confidentiality.</w:t>
      </w:r>
    </w:p>
    <w:p w14:paraId="7CB845C1" w14:textId="4B258C9D" w:rsidR="008C3213" w:rsidRDefault="008C3213" w:rsidP="00391DB9">
      <w:r w:rsidRPr="008C3213">
        <w:t xml:space="preserve">Nursing students engaging in any internet conversations, online forums, or social media activities for school-related purposes, including interactions in or about clinical/lab experiences and didactic course activities—must strictly adhere to this policy. The distribution of sensitive and confidential information is rigorously protected under HIPAA (Health Insurance Portability and Accountability Act) and FERPA (Family Educational Rights and Privacy Act), whether communicated through traditional channels or digital platforms. </w:t>
      </w:r>
    </w:p>
    <w:p w14:paraId="4458F287" w14:textId="77777777" w:rsidR="008C3213" w:rsidRPr="008C3213" w:rsidRDefault="008C3213" w:rsidP="0064469B">
      <w:pPr>
        <w:spacing w:after="0"/>
      </w:pPr>
      <w:r w:rsidRPr="008C3213">
        <w:t>Social media includes any mechanism for communication designed for widespread dissemination through social interaction, utilizing highly accessible and scalable publishing techniques (e.g., LinkedIn, Wikipedia, blogs, podcasts, RSS feeds, X, Blue Sky, Facebook, YouTube, Instagram, Snapchat, and TikTok). As a nursing student, you are expected to represent WVC and the program in a fair, accurate, and legal manner, upholding the highest standards of professional conduct and ethics.</w:t>
      </w:r>
    </w:p>
    <w:p w14:paraId="7D93027A" w14:textId="77777777" w:rsidR="00ED0413" w:rsidRPr="00393132" w:rsidRDefault="00000000" w:rsidP="004A15E3">
      <w:pPr>
        <w:pStyle w:val="Line"/>
        <w:rPr>
          <w:spacing w:val="-2"/>
        </w:rPr>
      </w:pPr>
      <w:r>
        <w:pict w14:anchorId="2B4F7912">
          <v:rect id="_x0000_i1072" alt="P1542#yIS1" style="width:0;height:1.5pt" o:hralign="center" o:hrstd="t" o:hr="t" fillcolor="#a0a0a0" stroked="f"/>
        </w:pict>
      </w:r>
    </w:p>
    <w:p w14:paraId="0BD2FD82" w14:textId="1CADDD87" w:rsidR="00ED0413" w:rsidRPr="00B05149" w:rsidRDefault="008C3213" w:rsidP="00C217D5">
      <w:pPr>
        <w:keepNext/>
        <w:keepLines/>
        <w:spacing w:after="120"/>
        <w:rPr>
          <w:b/>
          <w:bCs/>
          <w:spacing w:val="-2"/>
        </w:rPr>
      </w:pPr>
      <w:r>
        <w:rPr>
          <w:b/>
          <w:bCs/>
          <w:spacing w:val="-2"/>
        </w:rPr>
        <w:t>Policy/</w:t>
      </w:r>
      <w:r w:rsidR="00ED0413" w:rsidRPr="000B16B0">
        <w:rPr>
          <w:b/>
          <w:bCs/>
          <w:spacing w:val="-2"/>
        </w:rPr>
        <w:t>Procedure</w:t>
      </w:r>
    </w:p>
    <w:p w14:paraId="10DDC0C7" w14:textId="35163569" w:rsidR="008C3213" w:rsidRPr="00B05149" w:rsidRDefault="00B05149" w:rsidP="00C217D5">
      <w:pPr>
        <w:keepNext/>
        <w:keepLines/>
        <w:spacing w:after="120"/>
        <w:rPr>
          <w:b/>
          <w:bCs/>
          <w:spacing w:val="-2"/>
        </w:rPr>
      </w:pPr>
      <w:r w:rsidRPr="00B05149">
        <w:rPr>
          <w:b/>
          <w:bCs/>
          <w:spacing w:val="-2"/>
        </w:rPr>
        <w:t>Part I</w:t>
      </w:r>
      <w:r w:rsidR="008C3213" w:rsidRPr="00B05149">
        <w:rPr>
          <w:b/>
          <w:bCs/>
          <w:spacing w:val="-2"/>
        </w:rPr>
        <w:t xml:space="preserve">. Classroom and Lab Requirements </w:t>
      </w:r>
    </w:p>
    <w:p w14:paraId="26395BF3" w14:textId="77777777" w:rsidR="008C3213" w:rsidRPr="006553F2" w:rsidRDefault="008C3213">
      <w:pPr>
        <w:keepNext/>
        <w:keepLines/>
        <w:numPr>
          <w:ilvl w:val="0"/>
          <w:numId w:val="46"/>
        </w:numPr>
        <w:spacing w:after="120"/>
        <w:rPr>
          <w:b/>
          <w:bCs/>
          <w:spacing w:val="-2"/>
        </w:rPr>
      </w:pPr>
      <w:r w:rsidRPr="006553F2">
        <w:rPr>
          <w:b/>
          <w:bCs/>
          <w:spacing w:val="-2"/>
        </w:rPr>
        <w:t xml:space="preserve">Personal Cellular Phones: </w:t>
      </w:r>
    </w:p>
    <w:p w14:paraId="018941F6" w14:textId="77777777" w:rsidR="008C3213" w:rsidRPr="008C3213" w:rsidRDefault="008C3213">
      <w:pPr>
        <w:keepNext/>
        <w:keepLines/>
        <w:numPr>
          <w:ilvl w:val="1"/>
          <w:numId w:val="46"/>
        </w:numPr>
        <w:spacing w:after="120"/>
        <w:rPr>
          <w:spacing w:val="-2"/>
        </w:rPr>
      </w:pPr>
      <w:r w:rsidRPr="008C3213">
        <w:rPr>
          <w:spacing w:val="-2"/>
        </w:rPr>
        <w:t xml:space="preserve">Must be placed in silent or vibrate mode during all classroom and lab sessions. </w:t>
      </w:r>
    </w:p>
    <w:p w14:paraId="09B43531" w14:textId="77777777" w:rsidR="008C3213" w:rsidRPr="008C3213" w:rsidRDefault="008C3213">
      <w:pPr>
        <w:numPr>
          <w:ilvl w:val="1"/>
          <w:numId w:val="46"/>
        </w:numPr>
        <w:spacing w:after="120"/>
        <w:rPr>
          <w:spacing w:val="-2"/>
        </w:rPr>
      </w:pPr>
      <w:r w:rsidRPr="008C3213">
        <w:rPr>
          <w:spacing w:val="-2"/>
        </w:rPr>
        <w:t>Individual faculty members will communicate their preference regarding whether personal cell phones must be turned off entirely during class.</w:t>
      </w:r>
    </w:p>
    <w:p w14:paraId="61693C77" w14:textId="77777777" w:rsidR="008C3213" w:rsidRPr="008C3213" w:rsidRDefault="008C3213">
      <w:pPr>
        <w:numPr>
          <w:ilvl w:val="1"/>
          <w:numId w:val="46"/>
        </w:numPr>
        <w:spacing w:after="120"/>
        <w:rPr>
          <w:spacing w:val="-2"/>
        </w:rPr>
      </w:pPr>
      <w:r w:rsidRPr="008C3213">
        <w:rPr>
          <w:spacing w:val="-2"/>
        </w:rPr>
        <w:t>Text messaging, social scrolling, and personal use are strictly prohibited during classroom, clinical skills, and community lab sessions.</w:t>
      </w:r>
    </w:p>
    <w:p w14:paraId="1D419842" w14:textId="77777777" w:rsidR="008C3213" w:rsidRPr="006553F2" w:rsidRDefault="008C3213">
      <w:pPr>
        <w:keepNext/>
        <w:keepLines/>
        <w:widowControl w:val="0"/>
        <w:numPr>
          <w:ilvl w:val="0"/>
          <w:numId w:val="46"/>
        </w:numPr>
        <w:spacing w:after="120"/>
        <w:rPr>
          <w:b/>
          <w:bCs/>
          <w:spacing w:val="-2"/>
        </w:rPr>
      </w:pPr>
      <w:r w:rsidRPr="006553F2">
        <w:rPr>
          <w:b/>
          <w:bCs/>
          <w:spacing w:val="-2"/>
        </w:rPr>
        <w:t>Laptop Computers and Tablets:</w:t>
      </w:r>
    </w:p>
    <w:p w14:paraId="787AD0DF" w14:textId="77777777" w:rsidR="008C3213" w:rsidRPr="008C3213" w:rsidRDefault="008C3213">
      <w:pPr>
        <w:keepNext/>
        <w:keepLines/>
        <w:widowControl w:val="0"/>
        <w:numPr>
          <w:ilvl w:val="1"/>
          <w:numId w:val="46"/>
        </w:numPr>
        <w:spacing w:after="120"/>
        <w:rPr>
          <w:spacing w:val="-2"/>
        </w:rPr>
      </w:pPr>
      <w:r w:rsidRPr="008C3213">
        <w:rPr>
          <w:spacing w:val="-2"/>
        </w:rPr>
        <w:t xml:space="preserve">May be permitted solely for the purpose of taking notes or completing specific academic assignments during classroom sessions. </w:t>
      </w:r>
    </w:p>
    <w:p w14:paraId="1AAC045C" w14:textId="77777777" w:rsidR="008C3213" w:rsidRPr="008C3213" w:rsidRDefault="008C3213">
      <w:pPr>
        <w:widowControl w:val="0"/>
        <w:numPr>
          <w:ilvl w:val="1"/>
          <w:numId w:val="46"/>
        </w:numPr>
        <w:spacing w:after="120"/>
        <w:rPr>
          <w:spacing w:val="-2"/>
        </w:rPr>
      </w:pPr>
      <w:r w:rsidRPr="008C3213">
        <w:rPr>
          <w:spacing w:val="-2"/>
        </w:rPr>
        <w:t xml:space="preserve">Students must refer to individual course syllabi for any specific class restrictions regarding laptop use. </w:t>
      </w:r>
    </w:p>
    <w:p w14:paraId="542FEEF3" w14:textId="77777777" w:rsidR="008C3213" w:rsidRPr="006553F2" w:rsidRDefault="008C3213">
      <w:pPr>
        <w:keepNext/>
        <w:keepLines/>
        <w:numPr>
          <w:ilvl w:val="0"/>
          <w:numId w:val="46"/>
        </w:numPr>
        <w:spacing w:after="120"/>
        <w:rPr>
          <w:b/>
          <w:bCs/>
          <w:spacing w:val="-2"/>
        </w:rPr>
      </w:pPr>
      <w:r w:rsidRPr="006553F2">
        <w:rPr>
          <w:b/>
          <w:bCs/>
          <w:spacing w:val="-2"/>
        </w:rPr>
        <w:lastRenderedPageBreak/>
        <w:t xml:space="preserve">Audio-Video Recording Devices: </w:t>
      </w:r>
    </w:p>
    <w:p w14:paraId="4DEEBC97" w14:textId="77777777" w:rsidR="008C3213" w:rsidRPr="008C3213" w:rsidRDefault="008C3213">
      <w:pPr>
        <w:keepNext/>
        <w:keepLines/>
        <w:numPr>
          <w:ilvl w:val="1"/>
          <w:numId w:val="46"/>
        </w:numPr>
        <w:spacing w:after="120"/>
        <w:rPr>
          <w:spacing w:val="-2"/>
        </w:rPr>
      </w:pPr>
      <w:r w:rsidRPr="008C3213">
        <w:rPr>
          <w:i/>
          <w:iCs/>
          <w:spacing w:val="-2"/>
        </w:rPr>
        <w:t>Approval Required:</w:t>
      </w:r>
      <w:r w:rsidRPr="008C3213">
        <w:rPr>
          <w:spacing w:val="-2"/>
        </w:rPr>
        <w:t xml:space="preserve"> Students must obtain explicit prior approval from the faculty and all individuals involved in the recording (e.g., fellow students, guest speakers). </w:t>
      </w:r>
    </w:p>
    <w:p w14:paraId="5AC5BE4D" w14:textId="77777777" w:rsidR="008C3213" w:rsidRPr="008C3213" w:rsidRDefault="008C3213">
      <w:pPr>
        <w:numPr>
          <w:ilvl w:val="1"/>
          <w:numId w:val="46"/>
        </w:numPr>
        <w:spacing w:after="120"/>
        <w:rPr>
          <w:spacing w:val="-2"/>
        </w:rPr>
      </w:pPr>
      <w:r w:rsidRPr="008C3213">
        <w:rPr>
          <w:i/>
          <w:iCs/>
          <w:spacing w:val="-2"/>
        </w:rPr>
        <w:t>Visibility:</w:t>
      </w:r>
      <w:r w:rsidRPr="008C3213">
        <w:rPr>
          <w:spacing w:val="-2"/>
        </w:rPr>
        <w:t xml:space="preserve"> All recording devices must be placed on the desk or table surface in full visibility of the faculty. </w:t>
      </w:r>
    </w:p>
    <w:p w14:paraId="6F227AD1" w14:textId="77777777" w:rsidR="008C3213" w:rsidRPr="008C3213" w:rsidRDefault="008C3213">
      <w:pPr>
        <w:numPr>
          <w:ilvl w:val="1"/>
          <w:numId w:val="46"/>
        </w:numPr>
        <w:spacing w:after="120"/>
        <w:rPr>
          <w:spacing w:val="-2"/>
        </w:rPr>
      </w:pPr>
      <w:r w:rsidRPr="008C3213">
        <w:rPr>
          <w:i/>
          <w:iCs/>
          <w:spacing w:val="-2"/>
        </w:rPr>
        <w:t>Breaks &amp; Sensitive Discussions:</w:t>
      </w:r>
      <w:r w:rsidRPr="008C3213">
        <w:rPr>
          <w:spacing w:val="-2"/>
        </w:rPr>
        <w:t xml:space="preserve"> Devices must be turned off during classroom breaks. Faculty may require devices to be turned off during class discussions, particularly when confidential patient-based or personal stories are shared that interface with HIPAA or FERPA. </w:t>
      </w:r>
    </w:p>
    <w:p w14:paraId="18CEA4E1" w14:textId="77777777" w:rsidR="008C3213" w:rsidRPr="008C3213" w:rsidRDefault="008C3213">
      <w:pPr>
        <w:numPr>
          <w:ilvl w:val="1"/>
          <w:numId w:val="46"/>
        </w:numPr>
        <w:spacing w:after="120"/>
        <w:rPr>
          <w:spacing w:val="-2"/>
        </w:rPr>
      </w:pPr>
      <w:r w:rsidRPr="008C3213">
        <w:rPr>
          <w:i/>
          <w:iCs/>
          <w:spacing w:val="-2"/>
        </w:rPr>
        <w:t>Faculty Discretion:</w:t>
      </w:r>
      <w:r w:rsidRPr="008C3213">
        <w:rPr>
          <w:spacing w:val="-2"/>
        </w:rPr>
        <w:t xml:space="preserve"> Faculty reserve the right to restrict the use of recording devices during any specific classroom or clinical lab session.</w:t>
      </w:r>
    </w:p>
    <w:p w14:paraId="4A981671" w14:textId="77777777" w:rsidR="008C3213" w:rsidRPr="008C3213" w:rsidRDefault="008C3213">
      <w:pPr>
        <w:numPr>
          <w:ilvl w:val="1"/>
          <w:numId w:val="46"/>
        </w:numPr>
        <w:spacing w:after="120"/>
        <w:rPr>
          <w:spacing w:val="-2"/>
        </w:rPr>
      </w:pPr>
      <w:r w:rsidRPr="008C3213">
        <w:rPr>
          <w:i/>
          <w:iCs/>
          <w:spacing w:val="-2"/>
        </w:rPr>
        <w:t>Permitted Use:</w:t>
      </w:r>
      <w:r w:rsidRPr="008C3213">
        <w:rPr>
          <w:spacing w:val="-2"/>
        </w:rPr>
        <w:t xml:space="preserve"> All recordings are strictly for the personal academic use of the student enrolled in that specific course.</w:t>
      </w:r>
    </w:p>
    <w:p w14:paraId="47A1CA90" w14:textId="77777777" w:rsidR="008C3213" w:rsidRPr="008C3213" w:rsidRDefault="008C3213">
      <w:pPr>
        <w:numPr>
          <w:ilvl w:val="1"/>
          <w:numId w:val="46"/>
        </w:numPr>
        <w:spacing w:after="120"/>
        <w:rPr>
          <w:spacing w:val="-2"/>
        </w:rPr>
      </w:pPr>
      <w:r w:rsidRPr="008C3213">
        <w:rPr>
          <w:i/>
          <w:iCs/>
          <w:spacing w:val="-2"/>
        </w:rPr>
        <w:t>Prohibited Use:</w:t>
      </w:r>
      <w:r w:rsidRPr="008C3213">
        <w:rPr>
          <w:spacing w:val="-2"/>
        </w:rPr>
        <w:t xml:space="preserve"> Recordings may not be copied, shared, or downloaded by anyone who is not a registered member of that specific class. They may never be posted on any online site (website, blog, social media platform, or private/public forum).</w:t>
      </w:r>
    </w:p>
    <w:p w14:paraId="24E4C42A" w14:textId="77777777" w:rsidR="008C3213" w:rsidRPr="008C3213" w:rsidRDefault="008C3213">
      <w:pPr>
        <w:numPr>
          <w:ilvl w:val="1"/>
          <w:numId w:val="46"/>
        </w:numPr>
        <w:spacing w:after="120"/>
        <w:rPr>
          <w:spacing w:val="-2"/>
        </w:rPr>
      </w:pPr>
      <w:r w:rsidRPr="008C3213">
        <w:rPr>
          <w:i/>
          <w:iCs/>
          <w:spacing w:val="-2"/>
        </w:rPr>
        <w:t>Retention Limit:</w:t>
      </w:r>
      <w:r w:rsidRPr="008C3213">
        <w:rPr>
          <w:spacing w:val="-2"/>
        </w:rPr>
        <w:t xml:space="preserve"> All recordings must be deleted immediately after the content has been evaluated on a graded assessment or by the end of the academic quarter, whichever comes first. </w:t>
      </w:r>
    </w:p>
    <w:p w14:paraId="77464E87" w14:textId="77777777" w:rsidR="008C3213" w:rsidRPr="008C3213" w:rsidRDefault="008C3213">
      <w:pPr>
        <w:numPr>
          <w:ilvl w:val="1"/>
          <w:numId w:val="46"/>
        </w:numPr>
        <w:spacing w:after="120"/>
        <w:rPr>
          <w:spacing w:val="-2"/>
        </w:rPr>
      </w:pPr>
      <w:r w:rsidRPr="008C3213">
        <w:rPr>
          <w:i/>
          <w:iCs/>
          <w:spacing w:val="-2"/>
        </w:rPr>
        <w:t>Faculty Offices:</w:t>
      </w:r>
      <w:r w:rsidRPr="008C3213">
        <w:rPr>
          <w:spacing w:val="-2"/>
        </w:rPr>
        <w:t xml:space="preserve"> Recording devices are not permitted in faculty offices or during office hours unless expressly permitted by the instructor for a specific, pre-approved academic purpose. </w:t>
      </w:r>
    </w:p>
    <w:p w14:paraId="5F3F97FD" w14:textId="0D474422" w:rsidR="008C3213" w:rsidRPr="00B05149" w:rsidRDefault="00B05149" w:rsidP="00C217D5">
      <w:pPr>
        <w:keepNext/>
        <w:keepLines/>
        <w:spacing w:after="120"/>
        <w:rPr>
          <w:b/>
          <w:bCs/>
          <w:spacing w:val="-2"/>
        </w:rPr>
      </w:pPr>
      <w:r w:rsidRPr="00B05149">
        <w:rPr>
          <w:b/>
          <w:bCs/>
          <w:spacing w:val="-2"/>
        </w:rPr>
        <w:t xml:space="preserve">Part </w:t>
      </w:r>
      <w:r>
        <w:rPr>
          <w:b/>
          <w:bCs/>
          <w:spacing w:val="-2"/>
        </w:rPr>
        <w:t>II</w:t>
      </w:r>
      <w:r w:rsidR="008C3213" w:rsidRPr="00B05149">
        <w:rPr>
          <w:b/>
          <w:bCs/>
          <w:spacing w:val="-2"/>
        </w:rPr>
        <w:t>. Healthcare Clinical Environments</w:t>
      </w:r>
    </w:p>
    <w:p w14:paraId="25B6A3FF" w14:textId="77777777" w:rsidR="008C3213" w:rsidRPr="008C3213" w:rsidRDefault="008C3213">
      <w:pPr>
        <w:keepNext/>
        <w:keepLines/>
        <w:numPr>
          <w:ilvl w:val="0"/>
          <w:numId w:val="47"/>
        </w:numPr>
        <w:spacing w:after="120"/>
        <w:rPr>
          <w:spacing w:val="-2"/>
        </w:rPr>
      </w:pPr>
      <w:r w:rsidRPr="008C3213">
        <w:rPr>
          <w:spacing w:val="-2"/>
        </w:rPr>
        <w:t>Client Care Areas: The use of personal cellular phones or other wireless communication devices is strictly prohibited in active patient care areas unless explicitly authorized by clinical faculty for educational purposes.</w:t>
      </w:r>
    </w:p>
    <w:p w14:paraId="6ABE345E" w14:textId="77777777" w:rsidR="008C3213" w:rsidRPr="008C3213" w:rsidRDefault="008C3213">
      <w:pPr>
        <w:numPr>
          <w:ilvl w:val="0"/>
          <w:numId w:val="47"/>
        </w:numPr>
        <w:spacing w:after="120"/>
        <w:rPr>
          <w:spacing w:val="-2"/>
        </w:rPr>
      </w:pPr>
      <w:r w:rsidRPr="008C3213">
        <w:rPr>
          <w:spacing w:val="-2"/>
        </w:rPr>
        <w:t>Non-Client Care Areas: In designated non-patient care areas (such as breakrooms or staff stations), electronic devices must be used with full discretion and a heightened awareness of surrounding conversations to protect patient privacy.</w:t>
      </w:r>
    </w:p>
    <w:p w14:paraId="1DEBE5F9" w14:textId="77777777" w:rsidR="008C3213" w:rsidRPr="008C3213" w:rsidRDefault="008C3213">
      <w:pPr>
        <w:numPr>
          <w:ilvl w:val="0"/>
          <w:numId w:val="47"/>
        </w:numPr>
        <w:spacing w:after="120"/>
        <w:rPr>
          <w:spacing w:val="-2"/>
        </w:rPr>
      </w:pPr>
      <w:r w:rsidRPr="008C3213">
        <w:rPr>
          <w:spacing w:val="-2"/>
        </w:rPr>
        <w:t>Silent Mode: Personal cellular phones must remain on vibrate or silent mode throughout the duration of the clinical shift.</w:t>
      </w:r>
    </w:p>
    <w:p w14:paraId="7DE2438A" w14:textId="77777777" w:rsidR="008C3213" w:rsidRPr="008C3213" w:rsidRDefault="008C3213">
      <w:pPr>
        <w:numPr>
          <w:ilvl w:val="0"/>
          <w:numId w:val="47"/>
        </w:numPr>
        <w:spacing w:after="120"/>
        <w:rPr>
          <w:spacing w:val="-2"/>
        </w:rPr>
      </w:pPr>
      <w:r w:rsidRPr="008C3213">
        <w:rPr>
          <w:spacing w:val="-2"/>
        </w:rPr>
        <w:t>Authorized Resource Use: Device use for researching clinical resource materials is restricted to facility-approved designated areas and requires explicit faculty approval. Personal electronic devices are generally restricted on active patient care units.</w:t>
      </w:r>
    </w:p>
    <w:p w14:paraId="6C460D46" w14:textId="77777777" w:rsidR="008C3213" w:rsidRPr="008C3213" w:rsidRDefault="008C3213">
      <w:pPr>
        <w:numPr>
          <w:ilvl w:val="0"/>
          <w:numId w:val="47"/>
        </w:numPr>
        <w:spacing w:after="120"/>
        <w:rPr>
          <w:spacing w:val="-2"/>
        </w:rPr>
      </w:pPr>
      <w:r w:rsidRPr="008C3213">
        <w:rPr>
          <w:spacing w:val="-2"/>
        </w:rPr>
        <w:t>Research Devices: Electronic devices used solely for designated coursework research may only be utilized in non-client care areas with all applicable program and facility permissions.</w:t>
      </w:r>
    </w:p>
    <w:p w14:paraId="56783848" w14:textId="77777777" w:rsidR="008C3213" w:rsidRPr="008C3213" w:rsidRDefault="008C3213">
      <w:pPr>
        <w:keepLines/>
        <w:numPr>
          <w:ilvl w:val="0"/>
          <w:numId w:val="47"/>
        </w:numPr>
        <w:spacing w:after="120"/>
        <w:rPr>
          <w:spacing w:val="-2"/>
        </w:rPr>
      </w:pPr>
      <w:r w:rsidRPr="008C3213">
        <w:rPr>
          <w:spacing w:val="-2"/>
        </w:rPr>
        <w:t xml:space="preserve">Cameras and Photography: Under no circumstances may a camera or recording function be operated within a healthcare facility without explicit prior authorization from both the clinical faculty and appropriate healthcare facility personnel. This absolute restriction includes, but is not limited to, taking photos or videos of patients, patient medical records, facility equipment, or the clinical environment. </w:t>
      </w:r>
    </w:p>
    <w:p w14:paraId="07AD9C64" w14:textId="77777777" w:rsidR="009E1D5D" w:rsidRDefault="009E1D5D">
      <w:pPr>
        <w:spacing w:after="0" w:line="242" w:lineRule="auto"/>
        <w:jc w:val="both"/>
        <w:rPr>
          <w:b/>
          <w:bCs/>
          <w:spacing w:val="-2"/>
        </w:rPr>
      </w:pPr>
      <w:r>
        <w:rPr>
          <w:b/>
          <w:bCs/>
          <w:spacing w:val="-2"/>
        </w:rPr>
        <w:br w:type="page"/>
      </w:r>
    </w:p>
    <w:p w14:paraId="5D13F3C0" w14:textId="14A13652" w:rsidR="008C3213" w:rsidRPr="00B05149" w:rsidRDefault="00B05149" w:rsidP="009E1D5D">
      <w:pPr>
        <w:keepNext/>
        <w:keepLines/>
        <w:spacing w:after="120"/>
        <w:rPr>
          <w:b/>
          <w:bCs/>
          <w:spacing w:val="-2"/>
        </w:rPr>
      </w:pPr>
      <w:r w:rsidRPr="00B05149">
        <w:rPr>
          <w:b/>
          <w:bCs/>
          <w:spacing w:val="-2"/>
        </w:rPr>
        <w:lastRenderedPageBreak/>
        <w:t xml:space="preserve">Part </w:t>
      </w:r>
      <w:r>
        <w:rPr>
          <w:b/>
          <w:bCs/>
          <w:spacing w:val="-2"/>
        </w:rPr>
        <w:t>III</w:t>
      </w:r>
      <w:r w:rsidR="008C3213" w:rsidRPr="00B05149">
        <w:rPr>
          <w:b/>
          <w:bCs/>
          <w:spacing w:val="-2"/>
        </w:rPr>
        <w:t xml:space="preserve">. Social Media Professionalism and Confidentiality </w:t>
      </w:r>
    </w:p>
    <w:p w14:paraId="617B0588" w14:textId="77777777" w:rsidR="008C3213" w:rsidRPr="008C3213" w:rsidRDefault="008C3213">
      <w:pPr>
        <w:keepNext/>
        <w:keepLines/>
        <w:numPr>
          <w:ilvl w:val="0"/>
          <w:numId w:val="48"/>
        </w:numPr>
        <w:spacing w:after="120"/>
        <w:rPr>
          <w:spacing w:val="-2"/>
        </w:rPr>
      </w:pPr>
      <w:r w:rsidRPr="008C3213">
        <w:rPr>
          <w:spacing w:val="-2"/>
        </w:rPr>
        <w:t xml:space="preserve">Protect Confidential Information: Do not post or share confidential, sensitive, or proprietary information about staff, other students, clinical facilities, patients/clients, or any individuals encountered in your role as a student. This prohibition includes verbal, photographic, video, or written descriptions, regardless of personal account privacy settings. </w:t>
      </w:r>
    </w:p>
    <w:p w14:paraId="47902B1E" w14:textId="4554C980" w:rsidR="008C3213" w:rsidRPr="008C3213" w:rsidRDefault="008C3213">
      <w:pPr>
        <w:numPr>
          <w:ilvl w:val="0"/>
          <w:numId w:val="48"/>
        </w:numPr>
        <w:spacing w:after="120"/>
        <w:rPr>
          <w:spacing w:val="-2"/>
        </w:rPr>
      </w:pPr>
      <w:r w:rsidRPr="008C3213">
        <w:rPr>
          <w:spacing w:val="-2"/>
        </w:rPr>
        <w:t xml:space="preserve">HIPAA and FERPA Compliance: Strict adherence to HIPAA and FERPA guidelines </w:t>
      </w:r>
      <w:r w:rsidR="00B05149" w:rsidRPr="008C3213">
        <w:rPr>
          <w:spacing w:val="-2"/>
        </w:rPr>
        <w:t>is always mandatory</w:t>
      </w:r>
      <w:r w:rsidRPr="008C3213">
        <w:rPr>
          <w:spacing w:val="-2"/>
        </w:rPr>
        <w:t xml:space="preserve">. Any identifiable information concerning patients, clinical rotations, or student educational records must never be posted in any online forum or webpage. </w:t>
      </w:r>
    </w:p>
    <w:p w14:paraId="00D2E948" w14:textId="3792C0E1" w:rsidR="008C3213" w:rsidRPr="008C3213" w:rsidRDefault="008C3213">
      <w:pPr>
        <w:numPr>
          <w:ilvl w:val="0"/>
          <w:numId w:val="48"/>
        </w:numPr>
        <w:spacing w:after="120"/>
        <w:rPr>
          <w:spacing w:val="-2"/>
        </w:rPr>
      </w:pPr>
      <w:r w:rsidRPr="008C3213">
        <w:rPr>
          <w:spacing w:val="-2"/>
        </w:rPr>
        <w:t xml:space="preserve">Legal Liability: Students are legally liable for content they post on their own feeds and on the accounts of others. Online posters can be held personally and legally responsible for commentary deemed defamatory, libelous, obscene, proprietary, </w:t>
      </w:r>
      <w:r w:rsidR="00B05149" w:rsidRPr="008C3213">
        <w:rPr>
          <w:spacing w:val="-2"/>
        </w:rPr>
        <w:t>or</w:t>
      </w:r>
      <w:r w:rsidRPr="008C3213">
        <w:rPr>
          <w:spacing w:val="-2"/>
        </w:rPr>
        <w:t xml:space="preserve"> violation of copyright. </w:t>
      </w:r>
    </w:p>
    <w:p w14:paraId="364C184B" w14:textId="77777777" w:rsidR="008C3213" w:rsidRPr="008C3213" w:rsidRDefault="008C3213">
      <w:pPr>
        <w:numPr>
          <w:ilvl w:val="0"/>
          <w:numId w:val="48"/>
        </w:numPr>
        <w:spacing w:after="120"/>
        <w:rPr>
          <w:spacing w:val="-2"/>
        </w:rPr>
      </w:pPr>
      <w:r w:rsidRPr="008C3213">
        <w:rPr>
          <w:spacing w:val="-2"/>
        </w:rPr>
        <w:t>Employment Implications: Prospective employers routinely conduct online background searches for job candidates. Unprofessional or confidential online content violating professional nursing standards can permanently disqualify students from future clinical placement and employment opportunities.</w:t>
      </w:r>
    </w:p>
    <w:p w14:paraId="204CC460" w14:textId="77777777" w:rsidR="008C3213" w:rsidRPr="008C3213" w:rsidRDefault="008C3213">
      <w:pPr>
        <w:numPr>
          <w:ilvl w:val="0"/>
          <w:numId w:val="48"/>
        </w:numPr>
        <w:spacing w:after="120"/>
        <w:rPr>
          <w:spacing w:val="-2"/>
        </w:rPr>
      </w:pPr>
      <w:r w:rsidRPr="008C3213">
        <w:rPr>
          <w:spacing w:val="-2"/>
        </w:rPr>
        <w:t>Professional Conduct: Students must maintain professional decorum in all digital interactions. Do not use ethnic slurs, personal insults, obscenity, or engage in any online conduct that would be unacceptable in a professional healthcare workplace.</w:t>
      </w:r>
    </w:p>
    <w:p w14:paraId="3C164E9F" w14:textId="77777777" w:rsidR="008C3213" w:rsidRPr="008C3213" w:rsidRDefault="008C3213">
      <w:pPr>
        <w:numPr>
          <w:ilvl w:val="0"/>
          <w:numId w:val="48"/>
        </w:numPr>
        <w:spacing w:after="120"/>
        <w:rPr>
          <w:spacing w:val="-2"/>
        </w:rPr>
      </w:pPr>
      <w:r w:rsidRPr="008C3213">
        <w:rPr>
          <w:spacing w:val="-2"/>
        </w:rPr>
        <w:t>Copyright and Intellectual Property: When posting, respect the copyright and intellectual property rights of others, including WVC academic materials.</w:t>
      </w:r>
    </w:p>
    <w:p w14:paraId="3ED308FF" w14:textId="77777777" w:rsidR="008C3213" w:rsidRPr="008C3213" w:rsidRDefault="008C3213">
      <w:pPr>
        <w:keepNext/>
        <w:keepLines/>
        <w:numPr>
          <w:ilvl w:val="0"/>
          <w:numId w:val="48"/>
        </w:numPr>
        <w:spacing w:after="120"/>
        <w:rPr>
          <w:spacing w:val="-2"/>
        </w:rPr>
      </w:pPr>
      <w:r w:rsidRPr="008C3213">
        <w:rPr>
          <w:spacing w:val="-2"/>
        </w:rPr>
        <w:t>College Marks &amp; Official Representation:</w:t>
      </w:r>
    </w:p>
    <w:p w14:paraId="410CF34E" w14:textId="77777777" w:rsidR="008C3213" w:rsidRPr="008C3213" w:rsidRDefault="008C3213" w:rsidP="00C217D5">
      <w:pPr>
        <w:pStyle w:val="BulletList"/>
        <w:keepNext/>
        <w:keepLines/>
        <w:numPr>
          <w:ilvl w:val="1"/>
          <w:numId w:val="2"/>
        </w:numPr>
      </w:pPr>
      <w:r w:rsidRPr="008C3213">
        <w:t>Do not use WVC official marks (e.g., logos, graphics, seals) on personal social media sites.</w:t>
      </w:r>
    </w:p>
    <w:p w14:paraId="28DEDAEB" w14:textId="77777777" w:rsidR="008C3213" w:rsidRPr="008C3213" w:rsidRDefault="008C3213" w:rsidP="00A50844">
      <w:pPr>
        <w:pStyle w:val="BulletList"/>
        <w:numPr>
          <w:ilvl w:val="1"/>
          <w:numId w:val="2"/>
        </w:numPr>
      </w:pPr>
      <w:r w:rsidRPr="008C3213">
        <w:t>Do not use the college’s name to promote a product, personal cause, political party, or candidate without explicit official college authorization.</w:t>
      </w:r>
    </w:p>
    <w:p w14:paraId="08812C36" w14:textId="77777777" w:rsidR="008C3213" w:rsidRPr="008C3213" w:rsidRDefault="008C3213" w:rsidP="00A50844">
      <w:pPr>
        <w:pStyle w:val="BulletList"/>
        <w:numPr>
          <w:ilvl w:val="1"/>
          <w:numId w:val="2"/>
        </w:numPr>
      </w:pPr>
      <w:r w:rsidRPr="008C3213">
        <w:t>Use of college marks for school-sanctioned events (e.g., posters, fliers, professional social media club postings) must be approved in advance by the college administration.</w:t>
      </w:r>
    </w:p>
    <w:p w14:paraId="5E89C7FE" w14:textId="4CC7E67F" w:rsidR="008C3213" w:rsidRPr="008A5685" w:rsidRDefault="00B05149" w:rsidP="00C217D5">
      <w:pPr>
        <w:keepNext/>
        <w:keepLines/>
        <w:spacing w:after="120"/>
        <w:rPr>
          <w:b/>
          <w:bCs/>
          <w:spacing w:val="-2"/>
        </w:rPr>
      </w:pPr>
      <w:r w:rsidRPr="008A5685">
        <w:rPr>
          <w:b/>
          <w:bCs/>
          <w:spacing w:val="-2"/>
        </w:rPr>
        <w:t xml:space="preserve">Disciplinary </w:t>
      </w:r>
      <w:r w:rsidR="008C3213" w:rsidRPr="008A5685">
        <w:rPr>
          <w:b/>
          <w:bCs/>
          <w:spacing w:val="-2"/>
        </w:rPr>
        <w:t>Consequences</w:t>
      </w:r>
    </w:p>
    <w:p w14:paraId="66CA33D6" w14:textId="77777777" w:rsidR="008C3213" w:rsidRPr="008C3213" w:rsidRDefault="008C3213" w:rsidP="00C217D5">
      <w:pPr>
        <w:keepNext/>
        <w:keepLines/>
        <w:spacing w:after="120"/>
        <w:rPr>
          <w:spacing w:val="-2"/>
        </w:rPr>
      </w:pPr>
      <w:r w:rsidRPr="008C3213">
        <w:rPr>
          <w:spacing w:val="-2"/>
        </w:rPr>
        <w:t>Violations of this policy compromise professional integrity and will result in serious disciplinary action, up to immediate dismissal from the Nursing Program alongside potential legal repercussions.</w:t>
      </w:r>
    </w:p>
    <w:p w14:paraId="76338D67" w14:textId="04C332F0" w:rsidR="008C3213" w:rsidRPr="009E13EA" w:rsidRDefault="008C3213">
      <w:pPr>
        <w:pStyle w:val="NumberList"/>
        <w:keepNext/>
        <w:keepLines/>
        <w:numPr>
          <w:ilvl w:val="0"/>
          <w:numId w:val="92"/>
        </w:numPr>
        <w:rPr>
          <w:b/>
          <w:bCs/>
        </w:rPr>
      </w:pPr>
      <w:r w:rsidRPr="009E13EA">
        <w:rPr>
          <w:b/>
          <w:bCs/>
        </w:rPr>
        <w:t>Serious Violations Pertaining to HIPAA, FERPA, or Patient Confidentiality:</w:t>
      </w:r>
    </w:p>
    <w:p w14:paraId="32C4A181" w14:textId="77777777" w:rsidR="008C3213" w:rsidRPr="008C3213" w:rsidRDefault="008C3213" w:rsidP="00C217D5">
      <w:pPr>
        <w:pStyle w:val="BulletList"/>
        <w:keepNext/>
        <w:keepLines/>
      </w:pPr>
      <w:r w:rsidRPr="008C3213">
        <w:t>Immediate referral to the Vice President of Instruction and Student Programs.</w:t>
      </w:r>
    </w:p>
    <w:p w14:paraId="3C7499B8" w14:textId="77777777" w:rsidR="008C3213" w:rsidRPr="008C3213" w:rsidRDefault="008C3213" w:rsidP="00C217D5">
      <w:pPr>
        <w:pStyle w:val="BulletList"/>
      </w:pPr>
      <w:r w:rsidRPr="008C3213">
        <w:t>Immediate dismissal from the WVC Nursing Program.</w:t>
      </w:r>
    </w:p>
    <w:p w14:paraId="603A0919" w14:textId="77777777" w:rsidR="008C3213" w:rsidRPr="008C3213" w:rsidRDefault="008C3213" w:rsidP="00C217D5">
      <w:pPr>
        <w:pStyle w:val="BulletList"/>
      </w:pPr>
      <w:r w:rsidRPr="008C3213">
        <w:t>Potential civil or criminal liability if the individual postings are found to be defamatory, harassing, or in violation of federal or state privacy laws.</w:t>
      </w:r>
    </w:p>
    <w:p w14:paraId="2D7BFB72" w14:textId="2E82C94A" w:rsidR="008C3213" w:rsidRPr="009E13EA" w:rsidRDefault="008C3213" w:rsidP="00C217D5">
      <w:pPr>
        <w:pStyle w:val="NumberList"/>
        <w:keepNext/>
        <w:keepLines/>
        <w:ind w:left="360"/>
        <w:rPr>
          <w:b/>
          <w:bCs/>
        </w:rPr>
      </w:pPr>
      <w:r w:rsidRPr="009E13EA">
        <w:rPr>
          <w:b/>
          <w:bCs/>
        </w:rPr>
        <w:t>General Violations Not Pertaining Directly to HIPAA/FERPA:</w:t>
      </w:r>
    </w:p>
    <w:p w14:paraId="086A0575" w14:textId="77777777" w:rsidR="008C3213" w:rsidRPr="009E13EA" w:rsidRDefault="008C3213" w:rsidP="00C217D5">
      <w:pPr>
        <w:pStyle w:val="BulletList"/>
        <w:keepNext/>
        <w:keepLines/>
      </w:pPr>
      <w:r w:rsidRPr="009E13EA">
        <w:t>Loss of privilege to use personal electronic devices in the classroom, lab, or clinical site for a specified period or permanently.</w:t>
      </w:r>
    </w:p>
    <w:p w14:paraId="66600017" w14:textId="77777777" w:rsidR="008C3213" w:rsidRPr="009E13EA" w:rsidRDefault="008C3213" w:rsidP="009E13EA">
      <w:pPr>
        <w:pStyle w:val="BulletList"/>
      </w:pPr>
      <w:r w:rsidRPr="009E13EA">
        <w:t>Immediate dismissal from the specific class session or clinical experience during which the violation occurred, resulting in an unexcused absence.</w:t>
      </w:r>
    </w:p>
    <w:p w14:paraId="1A070B27" w14:textId="4EC946BE" w:rsidR="0064469B" w:rsidRPr="00C217D5" w:rsidRDefault="008C3213" w:rsidP="008E1586">
      <w:pPr>
        <w:pStyle w:val="BulletList"/>
        <w:spacing w:after="0" w:line="242" w:lineRule="auto"/>
        <w:jc w:val="both"/>
        <w:rPr>
          <w:rFonts w:eastAsia="Calibri"/>
          <w:b/>
          <w:szCs w:val="24"/>
        </w:rPr>
      </w:pPr>
      <w:r w:rsidRPr="009E13EA">
        <w:t>Implementation of a Collaborative Performance Plan detailing strict behavioral expectations. Failure to adhere to the performance plan will result in further disciplinary action, up to and including program dismissal.</w:t>
      </w:r>
      <w:r w:rsidR="0064469B" w:rsidRPr="00C217D5">
        <w:rPr>
          <w:rFonts w:eastAsia="Calibri"/>
        </w:rPr>
        <w:br w:type="page"/>
      </w:r>
    </w:p>
    <w:p w14:paraId="327442AD" w14:textId="05FB7012" w:rsidR="00BE3865" w:rsidRPr="00BE3865" w:rsidRDefault="00F41BB2" w:rsidP="004A15E3">
      <w:pPr>
        <w:pStyle w:val="Heading3"/>
        <w:rPr>
          <w:rFonts w:eastAsia="Calibri"/>
        </w:rPr>
      </w:pPr>
      <w:bookmarkStart w:id="91" w:name="_Toc236655107"/>
      <w:r>
        <w:rPr>
          <w:rFonts w:eastAsia="Calibri"/>
        </w:rPr>
        <w:lastRenderedPageBreak/>
        <w:t xml:space="preserve">2.10 Nursing Dress Code </w:t>
      </w:r>
      <w:r w:rsidRPr="00D95E85">
        <w:rPr>
          <w:rFonts w:eastAsia="Calibri"/>
        </w:rPr>
        <w:t>Policy</w:t>
      </w:r>
      <w:bookmarkEnd w:id="91"/>
    </w:p>
    <w:p w14:paraId="1D0657F3" w14:textId="77777777" w:rsidR="00F41BB2" w:rsidRDefault="00F41BB2" w:rsidP="00605B00">
      <w:pPr>
        <w:spacing w:after="0"/>
      </w:pPr>
      <w:r w:rsidRPr="00602CD1">
        <w:rPr>
          <w:b/>
          <w:bCs/>
        </w:rPr>
        <w:t>Purpose</w:t>
      </w:r>
    </w:p>
    <w:p w14:paraId="2BA0A674" w14:textId="064A1889" w:rsidR="00F41BB2" w:rsidRPr="00EC6B25" w:rsidRDefault="00EA4F4B" w:rsidP="00605B00">
      <w:pPr>
        <w:pStyle w:val="Line"/>
      </w:pPr>
      <w:r w:rsidRPr="00EA4F4B">
        <w:t>To establish and maintain professional standards of personal hygiene, dress, and grooming for students within the WVC Nursing Programs. These standards ensure patient safety, maintain infection control, respect individuals with environmental sensitivity, and uphold the professional reputation of the college and the nursing profession across classroom, laboratory, and clinical settings.</w:t>
      </w:r>
      <w:r w:rsidR="00000000">
        <w:pict w14:anchorId="29D44447">
          <v:rect id="_x0000_i1073" alt="P1592#yIS1" style="width:0;height:1.5pt" o:hralign="center" o:hrstd="t" o:hr="t" fillcolor="#a0a0a0" stroked="f"/>
        </w:pict>
      </w:r>
    </w:p>
    <w:p w14:paraId="4D1E7D64" w14:textId="77777777" w:rsidR="00F41BB2" w:rsidRDefault="00F41BB2" w:rsidP="00605B00">
      <w:pPr>
        <w:spacing w:after="0"/>
      </w:pPr>
      <w:r w:rsidRPr="00602CD1">
        <w:rPr>
          <w:b/>
          <w:bCs/>
        </w:rPr>
        <w:t>Scope</w:t>
      </w:r>
    </w:p>
    <w:p w14:paraId="69BCB450" w14:textId="4AB8B15A" w:rsidR="00F41BB2" w:rsidRPr="00EC6B25" w:rsidRDefault="006842B4" w:rsidP="00605B00">
      <w:pPr>
        <w:pStyle w:val="Line"/>
      </w:pPr>
      <w:r w:rsidRPr="006842B4">
        <w:t>This policy applies to all students enrolled in any Nursing program pathway at WVC during all classroom, simulation lab, and clinical practice experiences.</w:t>
      </w:r>
      <w:r w:rsidR="00000000">
        <w:pict w14:anchorId="4F4C1B87">
          <v:rect id="_x0000_i1074" alt="P1594#yIS1" style="width:0;height:1.5pt" o:hralign="center" o:hrstd="t" o:hr="t" fillcolor="#a0a0a0" stroked="f"/>
        </w:pict>
      </w:r>
    </w:p>
    <w:p w14:paraId="075E6371" w14:textId="77777777" w:rsidR="00F41BB2" w:rsidRPr="00EC6B25" w:rsidRDefault="00F41BB2" w:rsidP="00605B00">
      <w:pPr>
        <w:spacing w:after="0"/>
      </w:pPr>
      <w:r w:rsidRPr="00602CD1">
        <w:rPr>
          <w:b/>
          <w:bCs/>
        </w:rPr>
        <w:t>Overview</w:t>
      </w:r>
    </w:p>
    <w:p w14:paraId="4B199BA0" w14:textId="77777777" w:rsidR="00F41BB2" w:rsidRPr="0020516C" w:rsidRDefault="00F41BB2" w:rsidP="004A15E3">
      <w:pPr>
        <w:pStyle w:val="Line"/>
        <w:rPr>
          <w:spacing w:val="-2"/>
        </w:rPr>
      </w:pPr>
      <w:r w:rsidRPr="0020516C">
        <w:t>Students are assuming new roles and responsibilities and therefore are expected to be professional in appearance. Students’ public presentation (i.e.: dress, make-up, hair style, facial expressions, verbal and non-verbal communication, demeanor) projects a professional image to clients and health care providers. As students in a Nursing program, they represent W</w:t>
      </w:r>
      <w:r>
        <w:t>VC</w:t>
      </w:r>
      <w:r w:rsidRPr="0020516C">
        <w:t xml:space="preserve"> and the nursing profession, so faculty expect students to uphold a positive, professional image during program activities.</w:t>
      </w:r>
      <w:r>
        <w:t xml:space="preserve"> </w:t>
      </w:r>
      <w:r w:rsidR="00000000">
        <w:pict w14:anchorId="35C8EBAD">
          <v:rect id="_x0000_i1075" alt="P1596#yIS1" style="width:0;height:1.5pt" o:hralign="center" o:hrstd="t" o:hr="t" fillcolor="#a0a0a0" stroked="f"/>
        </w:pict>
      </w:r>
    </w:p>
    <w:p w14:paraId="30741E18" w14:textId="1DB1C9F8" w:rsidR="00F41BB2" w:rsidRPr="0020516C" w:rsidRDefault="00F41BB2" w:rsidP="00602CD1">
      <w:pPr>
        <w:spacing w:after="120"/>
        <w:rPr>
          <w:spacing w:val="-2"/>
        </w:rPr>
      </w:pPr>
      <w:r w:rsidRPr="00602CD1">
        <w:rPr>
          <w:b/>
          <w:bCs/>
          <w:spacing w:val="-2"/>
        </w:rPr>
        <w:t>Policy/Procedure</w:t>
      </w:r>
    </w:p>
    <w:p w14:paraId="51CF7E09" w14:textId="0A999CF3" w:rsidR="000252DD" w:rsidRPr="000252DD" w:rsidRDefault="000252DD" w:rsidP="00EF38B0">
      <w:pPr>
        <w:spacing w:after="80"/>
        <w:rPr>
          <w:rFonts w:eastAsia="Calibri"/>
          <w:b/>
          <w:bCs/>
        </w:rPr>
      </w:pPr>
      <w:r w:rsidRPr="000252DD">
        <w:rPr>
          <w:rFonts w:eastAsia="Calibri"/>
          <w:b/>
          <w:bCs/>
        </w:rPr>
        <w:t xml:space="preserve">Part </w:t>
      </w:r>
      <w:r w:rsidR="009931D6">
        <w:rPr>
          <w:rFonts w:eastAsia="Calibri"/>
          <w:b/>
          <w:bCs/>
        </w:rPr>
        <w:t>I</w:t>
      </w:r>
      <w:r w:rsidRPr="000252DD">
        <w:rPr>
          <w:rFonts w:eastAsia="Calibri"/>
          <w:b/>
          <w:bCs/>
        </w:rPr>
        <w:t>: Clinical Dress Code (Hospitals and Clinics)</w:t>
      </w:r>
    </w:p>
    <w:p w14:paraId="2022F30B" w14:textId="5870646A" w:rsidR="000252DD" w:rsidRPr="00D52D72" w:rsidRDefault="000252DD">
      <w:pPr>
        <w:numPr>
          <w:ilvl w:val="0"/>
          <w:numId w:val="49"/>
        </w:numPr>
        <w:spacing w:after="60"/>
        <w:rPr>
          <w:rFonts w:eastAsia="Calibri"/>
          <w:b/>
          <w:bCs/>
        </w:rPr>
      </w:pPr>
      <w:r w:rsidRPr="00D52D72">
        <w:rPr>
          <w:rFonts w:eastAsia="Calibri"/>
          <w:b/>
          <w:bCs/>
        </w:rPr>
        <w:t>Uniform and Fit:</w:t>
      </w:r>
    </w:p>
    <w:p w14:paraId="77D2A351" w14:textId="28F02E2B" w:rsidR="000252DD" w:rsidRPr="00193F23" w:rsidRDefault="000252DD">
      <w:pPr>
        <w:numPr>
          <w:ilvl w:val="1"/>
          <w:numId w:val="49"/>
        </w:numPr>
        <w:spacing w:after="60"/>
        <w:rPr>
          <w:rFonts w:eastAsia="Calibri"/>
        </w:rPr>
      </w:pPr>
      <w:r w:rsidRPr="00193F23">
        <w:rPr>
          <w:rFonts w:eastAsia="Calibri"/>
        </w:rPr>
        <w:t xml:space="preserve"> Uniforms must be freshly laundered and unwrinkled. No hoodies or vests are allowed. For additional warmth, a student may wear a black T-shirt (free from texts or graphics) and/or the WVC uniform scrub jacket.</w:t>
      </w:r>
    </w:p>
    <w:p w14:paraId="66D04EB6" w14:textId="6A396DA7" w:rsidR="000252DD" w:rsidRPr="00193F23" w:rsidRDefault="000252DD">
      <w:pPr>
        <w:numPr>
          <w:ilvl w:val="1"/>
          <w:numId w:val="49"/>
        </w:numPr>
        <w:spacing w:after="60"/>
        <w:rPr>
          <w:rFonts w:eastAsia="Calibri"/>
        </w:rPr>
      </w:pPr>
      <w:r w:rsidRPr="00193F23">
        <w:rPr>
          <w:rFonts w:eastAsia="Calibri"/>
        </w:rPr>
        <w:t>Uniform fit must be consistent with a professional appearance. Uniforms must be sized adequately to allow for all movements necessary for client care without exposing any torso skin or chest cleavage.</w:t>
      </w:r>
    </w:p>
    <w:p w14:paraId="606898B9" w14:textId="66C43A9E" w:rsidR="000252DD" w:rsidRPr="00193F23" w:rsidRDefault="000252DD">
      <w:pPr>
        <w:numPr>
          <w:ilvl w:val="1"/>
          <w:numId w:val="49"/>
        </w:numPr>
        <w:spacing w:after="60"/>
        <w:rPr>
          <w:rFonts w:eastAsia="Calibri"/>
        </w:rPr>
      </w:pPr>
      <w:r w:rsidRPr="00193F23">
        <w:rPr>
          <w:rFonts w:eastAsia="Calibri"/>
        </w:rPr>
        <w:t>Uniforms cannot be so tight that movements are hampered or reveal unnecessary body forms or undergarment lines.</w:t>
      </w:r>
    </w:p>
    <w:p w14:paraId="27B7CDAC" w14:textId="2DF42904" w:rsidR="000252DD" w:rsidRPr="00193F23" w:rsidRDefault="000252DD">
      <w:pPr>
        <w:numPr>
          <w:ilvl w:val="1"/>
          <w:numId w:val="49"/>
        </w:numPr>
        <w:spacing w:after="60"/>
        <w:rPr>
          <w:rFonts w:eastAsia="Calibri"/>
        </w:rPr>
      </w:pPr>
      <w:r w:rsidRPr="00193F23">
        <w:rPr>
          <w:rFonts w:eastAsia="Calibri"/>
        </w:rPr>
        <w:t xml:space="preserve">If a student desires to wear a head scarf or wrap, it must be the same solid color as the uniform or navy/black (no print). The head scarf or wrap must be well secured and tucked inside and under the uniform top (scrub) and must be clipped back in a manner to not drag across the client. The student’s full face must be visible. </w:t>
      </w:r>
    </w:p>
    <w:p w14:paraId="5159F881" w14:textId="4EDD14E2" w:rsidR="000252DD" w:rsidRPr="00193F23" w:rsidRDefault="000252DD">
      <w:pPr>
        <w:numPr>
          <w:ilvl w:val="1"/>
          <w:numId w:val="49"/>
        </w:numPr>
        <w:spacing w:after="60"/>
        <w:rPr>
          <w:rFonts w:eastAsia="Calibri"/>
        </w:rPr>
      </w:pPr>
      <w:r w:rsidRPr="00193F23">
        <w:rPr>
          <w:rFonts w:eastAsia="Calibri"/>
        </w:rPr>
        <w:t>Acceptable uniform alterations may be made to the waist for comfort, and they may be hemmed for length (no rolling up of the pants to form cuffed pants).</w:t>
      </w:r>
    </w:p>
    <w:p w14:paraId="039F4F79" w14:textId="54078A0F" w:rsidR="000252DD" w:rsidRPr="00D52D72" w:rsidRDefault="000252DD">
      <w:pPr>
        <w:numPr>
          <w:ilvl w:val="0"/>
          <w:numId w:val="49"/>
        </w:numPr>
        <w:spacing w:after="60"/>
        <w:rPr>
          <w:rFonts w:eastAsia="Calibri"/>
          <w:b/>
          <w:bCs/>
        </w:rPr>
      </w:pPr>
      <w:r w:rsidRPr="00D52D72">
        <w:rPr>
          <w:rFonts w:eastAsia="Calibri"/>
          <w:b/>
          <w:bCs/>
        </w:rPr>
        <w:t>Name Tag &amp; Badge Reel:</w:t>
      </w:r>
    </w:p>
    <w:p w14:paraId="11B889EF" w14:textId="7A897443" w:rsidR="000252DD" w:rsidRPr="00193F23" w:rsidRDefault="000252DD">
      <w:pPr>
        <w:numPr>
          <w:ilvl w:val="1"/>
          <w:numId w:val="49"/>
        </w:numPr>
        <w:spacing w:after="60"/>
        <w:rPr>
          <w:rFonts w:eastAsia="Calibri"/>
        </w:rPr>
      </w:pPr>
      <w:r w:rsidRPr="00193F23">
        <w:rPr>
          <w:rFonts w:eastAsia="Calibri"/>
        </w:rPr>
        <w:t xml:space="preserve"> Identification badges must be worn at chest level and remain clearly visible at all times.</w:t>
      </w:r>
    </w:p>
    <w:p w14:paraId="6F905968" w14:textId="18EB8F13" w:rsidR="000252DD" w:rsidRPr="00193F23" w:rsidRDefault="000252DD">
      <w:pPr>
        <w:numPr>
          <w:ilvl w:val="1"/>
          <w:numId w:val="49"/>
        </w:numPr>
        <w:spacing w:after="60"/>
        <w:rPr>
          <w:rFonts w:eastAsia="Calibri"/>
        </w:rPr>
      </w:pPr>
      <w:r w:rsidRPr="00193F23">
        <w:rPr>
          <w:rFonts w:eastAsia="Calibri"/>
        </w:rPr>
        <w:t xml:space="preserve"> Students are required to use the WVC badge reel while at the clinical site. Personal badge reels are not permitted in clinical settings.</w:t>
      </w:r>
    </w:p>
    <w:p w14:paraId="0FC2E4D8" w14:textId="3D055EE9" w:rsidR="000252DD" w:rsidRPr="00D52D72" w:rsidRDefault="000252DD">
      <w:pPr>
        <w:numPr>
          <w:ilvl w:val="0"/>
          <w:numId w:val="49"/>
        </w:numPr>
        <w:spacing w:after="60"/>
        <w:rPr>
          <w:rFonts w:eastAsia="Calibri"/>
          <w:b/>
          <w:bCs/>
        </w:rPr>
      </w:pPr>
      <w:r w:rsidRPr="00D52D72">
        <w:rPr>
          <w:rFonts w:eastAsia="Calibri"/>
          <w:b/>
          <w:bCs/>
        </w:rPr>
        <w:t>Required Clinical Equipment:</w:t>
      </w:r>
    </w:p>
    <w:p w14:paraId="42D1E1E6" w14:textId="68A522B1" w:rsidR="000252DD" w:rsidRPr="00193F23" w:rsidRDefault="000252DD">
      <w:pPr>
        <w:numPr>
          <w:ilvl w:val="1"/>
          <w:numId w:val="49"/>
        </w:numPr>
        <w:spacing w:after="60"/>
        <w:rPr>
          <w:rFonts w:eastAsia="Calibri"/>
        </w:rPr>
      </w:pPr>
      <w:r w:rsidRPr="00193F23">
        <w:rPr>
          <w:rFonts w:eastAsia="Calibri"/>
        </w:rPr>
        <w:t xml:space="preserve"> Students must have a pen light, watch that will monitor seconds, stethoscope, and Skills Card with them for lab and clinical activities unless otherwise directed by faculty.</w:t>
      </w:r>
    </w:p>
    <w:p w14:paraId="08D40D93" w14:textId="0E2B646E" w:rsidR="000252DD" w:rsidRPr="00593319" w:rsidRDefault="000252DD">
      <w:pPr>
        <w:numPr>
          <w:ilvl w:val="0"/>
          <w:numId w:val="49"/>
        </w:numPr>
        <w:spacing w:after="60"/>
        <w:rPr>
          <w:rFonts w:eastAsia="Calibri"/>
          <w:b/>
          <w:bCs/>
        </w:rPr>
      </w:pPr>
      <w:r w:rsidRPr="00193F23">
        <w:rPr>
          <w:rFonts w:eastAsia="Calibri"/>
        </w:rPr>
        <w:t xml:space="preserve"> </w:t>
      </w:r>
      <w:r w:rsidRPr="00593319">
        <w:rPr>
          <w:rFonts w:eastAsia="Calibri"/>
          <w:b/>
          <w:bCs/>
        </w:rPr>
        <w:t>Shoes and Socks:</w:t>
      </w:r>
    </w:p>
    <w:p w14:paraId="4A196BC9" w14:textId="19F9333D" w:rsidR="000252DD" w:rsidRPr="00193F23" w:rsidRDefault="000252DD">
      <w:pPr>
        <w:numPr>
          <w:ilvl w:val="1"/>
          <w:numId w:val="49"/>
        </w:numPr>
        <w:spacing w:after="60"/>
        <w:rPr>
          <w:rFonts w:eastAsia="Calibri"/>
        </w:rPr>
      </w:pPr>
      <w:r w:rsidRPr="00193F23">
        <w:rPr>
          <w:rFonts w:eastAsia="Calibri"/>
        </w:rPr>
        <w:t>Clean, black leather-like shoes, with laces that match the shoe color and are non-permeable to fluids, are acceptable. Backless, toeless, fabric shoes or mesh-type are unacceptable.</w:t>
      </w:r>
    </w:p>
    <w:p w14:paraId="4C48DE60" w14:textId="62919135" w:rsidR="000252DD" w:rsidRPr="00193F23" w:rsidRDefault="000252DD">
      <w:pPr>
        <w:numPr>
          <w:ilvl w:val="1"/>
          <w:numId w:val="49"/>
        </w:numPr>
        <w:spacing w:after="60"/>
        <w:rPr>
          <w:rFonts w:eastAsia="Calibri"/>
        </w:rPr>
      </w:pPr>
      <w:r w:rsidRPr="00193F23">
        <w:rPr>
          <w:rFonts w:eastAsia="Calibri"/>
        </w:rPr>
        <w:t>Socks are required, and the color must be solid white, black, or navy.</w:t>
      </w:r>
    </w:p>
    <w:p w14:paraId="2287F958" w14:textId="21DC721A" w:rsidR="000252DD" w:rsidRPr="00BB0797" w:rsidRDefault="000252DD" w:rsidP="000252DD">
      <w:pPr>
        <w:rPr>
          <w:rFonts w:eastAsia="Calibri"/>
          <w:b/>
          <w:bCs/>
        </w:rPr>
      </w:pPr>
      <w:r w:rsidRPr="00BB0797">
        <w:rPr>
          <w:rFonts w:eastAsia="Calibri"/>
          <w:b/>
          <w:bCs/>
        </w:rPr>
        <w:lastRenderedPageBreak/>
        <w:t xml:space="preserve">Part </w:t>
      </w:r>
      <w:r w:rsidR="00593319" w:rsidRPr="00BB0797">
        <w:rPr>
          <w:rFonts w:eastAsia="Calibri"/>
          <w:b/>
          <w:bCs/>
        </w:rPr>
        <w:t>II</w:t>
      </w:r>
      <w:r w:rsidRPr="00BB0797">
        <w:rPr>
          <w:rFonts w:eastAsia="Calibri"/>
          <w:b/>
          <w:bCs/>
        </w:rPr>
        <w:t>: Clinical Personal Appearance and Grooming Standards</w:t>
      </w:r>
    </w:p>
    <w:p w14:paraId="55757118" w14:textId="7C8A3A88" w:rsidR="000252DD" w:rsidRPr="00BB0797" w:rsidRDefault="000252DD">
      <w:pPr>
        <w:numPr>
          <w:ilvl w:val="0"/>
          <w:numId w:val="50"/>
        </w:numPr>
        <w:spacing w:after="120"/>
        <w:rPr>
          <w:rFonts w:eastAsia="Calibri"/>
          <w:b/>
          <w:bCs/>
        </w:rPr>
      </w:pPr>
      <w:r w:rsidRPr="00BB0797">
        <w:rPr>
          <w:rFonts w:eastAsia="Calibri"/>
          <w:b/>
          <w:bCs/>
        </w:rPr>
        <w:t>Jewelry Restrictions:</w:t>
      </w:r>
    </w:p>
    <w:p w14:paraId="1580948A" w14:textId="0928BF66" w:rsidR="000252DD" w:rsidRPr="00193F23" w:rsidRDefault="000252DD">
      <w:pPr>
        <w:numPr>
          <w:ilvl w:val="1"/>
          <w:numId w:val="50"/>
        </w:numPr>
        <w:spacing w:after="80"/>
        <w:rPr>
          <w:rFonts w:eastAsia="Calibri"/>
        </w:rPr>
      </w:pPr>
      <w:r w:rsidRPr="00193F23">
        <w:rPr>
          <w:rFonts w:eastAsia="Calibri"/>
        </w:rPr>
        <w:t>Jewelry, other than mentioned below, is not allowed. If the student has a religious reason for wearing other jewelry, they need to discuss it with the faculty or the Director of Nursing Programs.</w:t>
      </w:r>
    </w:p>
    <w:p w14:paraId="00CF3E6A" w14:textId="1E6D001F" w:rsidR="000252DD" w:rsidRPr="00193F23" w:rsidRDefault="000252DD">
      <w:pPr>
        <w:numPr>
          <w:ilvl w:val="1"/>
          <w:numId w:val="50"/>
        </w:numPr>
        <w:spacing w:after="80"/>
        <w:rPr>
          <w:rFonts w:eastAsia="Calibri"/>
        </w:rPr>
      </w:pPr>
      <w:r w:rsidRPr="00193F23">
        <w:rPr>
          <w:rFonts w:eastAsia="Calibri"/>
        </w:rPr>
        <w:t>Faculty may require removal of any jewelry that does not meet these standards. Inability to comply may result in documentation in the student evaluation.</w:t>
      </w:r>
    </w:p>
    <w:p w14:paraId="299A188A" w14:textId="0D20C371" w:rsidR="000252DD" w:rsidRPr="00193F23" w:rsidRDefault="000252DD">
      <w:pPr>
        <w:numPr>
          <w:ilvl w:val="1"/>
          <w:numId w:val="50"/>
        </w:numPr>
        <w:spacing w:after="80"/>
        <w:rPr>
          <w:rFonts w:eastAsia="Calibri"/>
        </w:rPr>
      </w:pPr>
      <w:r w:rsidRPr="00193F23">
        <w:rPr>
          <w:rFonts w:eastAsia="Calibri"/>
        </w:rPr>
        <w:t>Rings: Students may wear two simple rings (small stones) if they do not pose a threat to client skin integrity. A wedding set is considered one ring.</w:t>
      </w:r>
    </w:p>
    <w:p w14:paraId="17AC2A2C" w14:textId="4C1B53B1" w:rsidR="000252DD" w:rsidRPr="00193F23" w:rsidRDefault="000252DD">
      <w:pPr>
        <w:numPr>
          <w:ilvl w:val="1"/>
          <w:numId w:val="50"/>
        </w:numPr>
        <w:spacing w:after="80"/>
        <w:rPr>
          <w:rFonts w:eastAsia="Calibri"/>
        </w:rPr>
      </w:pPr>
      <w:r w:rsidRPr="00193F23">
        <w:rPr>
          <w:rFonts w:eastAsia="Calibri"/>
        </w:rPr>
        <w:t>Earrings: Only small stud earrings are permitted.</w:t>
      </w:r>
    </w:p>
    <w:p w14:paraId="42DA9644" w14:textId="317CFCE9" w:rsidR="000252DD" w:rsidRPr="00193F23" w:rsidRDefault="000252DD">
      <w:pPr>
        <w:numPr>
          <w:ilvl w:val="1"/>
          <w:numId w:val="50"/>
        </w:numPr>
        <w:spacing w:after="80"/>
        <w:rPr>
          <w:rFonts w:eastAsia="Calibri"/>
        </w:rPr>
      </w:pPr>
      <w:r w:rsidRPr="00193F23">
        <w:rPr>
          <w:rFonts w:eastAsia="Calibri"/>
        </w:rPr>
        <w:t>Facial Piercings: No facial piercings, except one small nose stud. Other piercings must be removed or covered with clothing while working.</w:t>
      </w:r>
    </w:p>
    <w:p w14:paraId="56C37A58" w14:textId="04BC1B7E" w:rsidR="000252DD" w:rsidRPr="00193F23" w:rsidRDefault="000252DD">
      <w:pPr>
        <w:numPr>
          <w:ilvl w:val="1"/>
          <w:numId w:val="50"/>
        </w:numPr>
        <w:spacing w:after="80"/>
        <w:rPr>
          <w:rFonts w:eastAsia="Calibri"/>
        </w:rPr>
      </w:pPr>
      <w:r w:rsidRPr="00193F23">
        <w:rPr>
          <w:rFonts w:eastAsia="Calibri"/>
        </w:rPr>
        <w:t>Necklaces &amp; Bracelets: Necklaces and bracelets are not permitted.</w:t>
      </w:r>
    </w:p>
    <w:p w14:paraId="243956A4" w14:textId="368EC46E" w:rsidR="000252DD" w:rsidRPr="00193F23" w:rsidRDefault="000252DD">
      <w:pPr>
        <w:numPr>
          <w:ilvl w:val="1"/>
          <w:numId w:val="50"/>
        </w:numPr>
        <w:spacing w:after="80"/>
        <w:rPr>
          <w:rFonts w:eastAsia="Calibri"/>
        </w:rPr>
      </w:pPr>
      <w:r w:rsidRPr="00193F23">
        <w:rPr>
          <w:rFonts w:eastAsia="Calibri"/>
        </w:rPr>
        <w:t xml:space="preserve"> Ear Gauges: Ear gauges should be removed, hollowed, or </w:t>
      </w:r>
      <w:r w:rsidR="002F6F0F" w:rsidRPr="00193F23">
        <w:rPr>
          <w:rFonts w:eastAsia="Calibri"/>
        </w:rPr>
        <w:t>flesh colored</w:t>
      </w:r>
      <w:r w:rsidRPr="00193F23">
        <w:rPr>
          <w:rFonts w:eastAsia="Calibri"/>
        </w:rPr>
        <w:t>.</w:t>
      </w:r>
    </w:p>
    <w:p w14:paraId="46BD8ECB" w14:textId="44A57887" w:rsidR="000252DD" w:rsidRPr="00193F23" w:rsidRDefault="000252DD">
      <w:pPr>
        <w:numPr>
          <w:ilvl w:val="1"/>
          <w:numId w:val="50"/>
        </w:numPr>
        <w:spacing w:after="80"/>
        <w:rPr>
          <w:rFonts w:eastAsia="Calibri"/>
        </w:rPr>
      </w:pPr>
      <w:r w:rsidRPr="00193F23">
        <w:rPr>
          <w:rFonts w:eastAsia="Calibri"/>
        </w:rPr>
        <w:t xml:space="preserve">Watch: The watch may be considered necessary equipment and must be always worn during the lab and clinical. A </w:t>
      </w:r>
      <w:r w:rsidR="002F6F0F" w:rsidRPr="00193F23">
        <w:rPr>
          <w:rFonts w:eastAsia="Calibri"/>
        </w:rPr>
        <w:t>constant</w:t>
      </w:r>
      <w:r w:rsidRPr="00193F23">
        <w:rPr>
          <w:rFonts w:eastAsia="Calibri"/>
        </w:rPr>
        <w:t xml:space="preserve"> digital readout or sweep secondhand watch is acceptable.</w:t>
      </w:r>
    </w:p>
    <w:p w14:paraId="711BEAF1" w14:textId="6A34E1B6" w:rsidR="000252DD" w:rsidRPr="00873F63" w:rsidRDefault="000252DD">
      <w:pPr>
        <w:numPr>
          <w:ilvl w:val="0"/>
          <w:numId w:val="50"/>
        </w:numPr>
        <w:spacing w:before="40" w:after="80"/>
        <w:rPr>
          <w:rFonts w:eastAsia="Calibri"/>
          <w:b/>
          <w:bCs/>
        </w:rPr>
      </w:pPr>
      <w:r w:rsidRPr="00873F63">
        <w:rPr>
          <w:rFonts w:eastAsia="Calibri"/>
          <w:b/>
          <w:bCs/>
        </w:rPr>
        <w:t>Cosmetics and Scents:</w:t>
      </w:r>
    </w:p>
    <w:p w14:paraId="571120A7" w14:textId="76C8C60C" w:rsidR="000252DD" w:rsidRPr="00193F23" w:rsidRDefault="000252DD">
      <w:pPr>
        <w:numPr>
          <w:ilvl w:val="1"/>
          <w:numId w:val="50"/>
        </w:numPr>
        <w:spacing w:after="80"/>
        <w:rPr>
          <w:rFonts w:eastAsia="Calibri"/>
        </w:rPr>
      </w:pPr>
      <w:r w:rsidRPr="00193F23">
        <w:rPr>
          <w:rFonts w:eastAsia="Calibri"/>
        </w:rPr>
        <w:t>Make-up, blush, mascara, eyeliner, applied lightly is acceptable. Heavy, dark make-up is unacceptable.</w:t>
      </w:r>
    </w:p>
    <w:p w14:paraId="471E7F4F" w14:textId="569F22E1" w:rsidR="000252DD" w:rsidRPr="00193F23" w:rsidRDefault="000252DD">
      <w:pPr>
        <w:numPr>
          <w:ilvl w:val="1"/>
          <w:numId w:val="50"/>
        </w:numPr>
        <w:spacing w:after="80"/>
        <w:rPr>
          <w:rFonts w:eastAsia="Calibri"/>
        </w:rPr>
      </w:pPr>
      <w:r w:rsidRPr="00193F23">
        <w:rPr>
          <w:rFonts w:eastAsia="Calibri"/>
        </w:rPr>
        <w:t xml:space="preserve"> Painted or artificial nails are not permitted.</w:t>
      </w:r>
    </w:p>
    <w:p w14:paraId="7806CEF7" w14:textId="6818447C" w:rsidR="000252DD" w:rsidRPr="00193F23" w:rsidRDefault="000252DD">
      <w:pPr>
        <w:numPr>
          <w:ilvl w:val="1"/>
          <w:numId w:val="50"/>
        </w:numPr>
        <w:spacing w:after="80"/>
        <w:rPr>
          <w:rFonts w:eastAsia="Calibri"/>
        </w:rPr>
      </w:pPr>
      <w:r w:rsidRPr="00193F23">
        <w:rPr>
          <w:rFonts w:eastAsia="Calibri"/>
        </w:rPr>
        <w:t>The use of fragrance-free personal hygiene products and laundry detergents are strongly encouraged. The use of strongly scented products of any type must be avoided due to allergies and sensitivity.</w:t>
      </w:r>
    </w:p>
    <w:p w14:paraId="383ECEB2" w14:textId="649F2080" w:rsidR="000252DD" w:rsidRPr="00F7538C" w:rsidRDefault="000252DD">
      <w:pPr>
        <w:numPr>
          <w:ilvl w:val="0"/>
          <w:numId w:val="50"/>
        </w:numPr>
        <w:spacing w:before="40" w:after="120"/>
        <w:rPr>
          <w:rFonts w:eastAsia="Calibri"/>
          <w:b/>
          <w:bCs/>
        </w:rPr>
      </w:pPr>
      <w:r w:rsidRPr="00F7538C">
        <w:rPr>
          <w:rFonts w:eastAsia="Calibri"/>
          <w:b/>
          <w:bCs/>
        </w:rPr>
        <w:t>Hair, Tattoos, and Consumables:</w:t>
      </w:r>
    </w:p>
    <w:p w14:paraId="5C8C4AF8" w14:textId="518F8164" w:rsidR="000252DD" w:rsidRPr="00193F23" w:rsidRDefault="000252DD">
      <w:pPr>
        <w:numPr>
          <w:ilvl w:val="1"/>
          <w:numId w:val="50"/>
        </w:numPr>
        <w:spacing w:after="80"/>
        <w:rPr>
          <w:rFonts w:eastAsia="Calibri"/>
        </w:rPr>
      </w:pPr>
      <w:r w:rsidRPr="00193F23">
        <w:rPr>
          <w:rFonts w:eastAsia="Calibri"/>
        </w:rPr>
        <w:t>Hair must be clean, well-groomed, and effectively restrained so that it does not fall into or contaminate the workspace.</w:t>
      </w:r>
    </w:p>
    <w:p w14:paraId="0D24F0CD" w14:textId="79D208EA" w:rsidR="000252DD" w:rsidRPr="00193F23" w:rsidRDefault="000252DD">
      <w:pPr>
        <w:numPr>
          <w:ilvl w:val="1"/>
          <w:numId w:val="50"/>
        </w:numPr>
        <w:spacing w:after="80"/>
        <w:rPr>
          <w:rFonts w:eastAsia="Calibri"/>
        </w:rPr>
      </w:pPr>
      <w:r w:rsidRPr="00193F23">
        <w:rPr>
          <w:rFonts w:eastAsia="Calibri"/>
        </w:rPr>
        <w:t>Beards and/or mustaches must be clean, neatly groomed, and not interfere with personal protective equipment. Surgical cap or hair covering of dark solid color (navy, brown, black) is acceptable.</w:t>
      </w:r>
    </w:p>
    <w:p w14:paraId="5D36A0BE" w14:textId="16110A60" w:rsidR="000252DD" w:rsidRPr="00193F23" w:rsidRDefault="000252DD">
      <w:pPr>
        <w:numPr>
          <w:ilvl w:val="1"/>
          <w:numId w:val="50"/>
        </w:numPr>
        <w:spacing w:after="80"/>
        <w:rPr>
          <w:rFonts w:eastAsia="Calibri"/>
        </w:rPr>
      </w:pPr>
      <w:r w:rsidRPr="00193F23">
        <w:rPr>
          <w:rFonts w:eastAsia="Calibri"/>
        </w:rPr>
        <w:t>Some facilities utilized for lab/clinical experience require that visible tattoos be covered either by clothing or a bandage. Visible tattoos are to be minimized when required by a facility.</w:t>
      </w:r>
    </w:p>
    <w:p w14:paraId="13C182AD" w14:textId="6AD2C584" w:rsidR="000252DD" w:rsidRPr="00193F23" w:rsidRDefault="000252DD">
      <w:pPr>
        <w:numPr>
          <w:ilvl w:val="1"/>
          <w:numId w:val="50"/>
        </w:numPr>
        <w:spacing w:after="80"/>
        <w:rPr>
          <w:rFonts w:eastAsia="Calibri"/>
        </w:rPr>
      </w:pPr>
      <w:r w:rsidRPr="00193F23">
        <w:rPr>
          <w:rFonts w:eastAsia="Calibri"/>
        </w:rPr>
        <w:t>Gum</w:t>
      </w:r>
      <w:r w:rsidR="00D8427F">
        <w:rPr>
          <w:rFonts w:eastAsia="Calibri"/>
        </w:rPr>
        <w:t xml:space="preserve"> and Oral Products: Nothing should be in the student’s mouth during lab or clinical settings. This includes, but is not limited to, gum, candy, food, nicotine pouches, or other oral products.</w:t>
      </w:r>
      <w:r w:rsidRPr="00193F23">
        <w:rPr>
          <w:rFonts w:eastAsia="Calibri"/>
        </w:rPr>
        <w:t xml:space="preserve"> </w:t>
      </w:r>
    </w:p>
    <w:p w14:paraId="01BEDEAC" w14:textId="6E152ED3" w:rsidR="000252DD" w:rsidRPr="00873F63" w:rsidRDefault="000252DD" w:rsidP="000252DD">
      <w:pPr>
        <w:rPr>
          <w:rFonts w:eastAsia="Calibri"/>
          <w:b/>
          <w:bCs/>
        </w:rPr>
      </w:pPr>
      <w:r w:rsidRPr="00873F63">
        <w:rPr>
          <w:rFonts w:eastAsia="Calibri"/>
          <w:b/>
          <w:bCs/>
        </w:rPr>
        <w:t xml:space="preserve">Part </w:t>
      </w:r>
      <w:r w:rsidR="00873F63" w:rsidRPr="00873F63">
        <w:rPr>
          <w:rFonts w:eastAsia="Calibri"/>
          <w:b/>
          <w:bCs/>
        </w:rPr>
        <w:t>III</w:t>
      </w:r>
      <w:r w:rsidRPr="00873F63">
        <w:rPr>
          <w:rFonts w:eastAsia="Calibri"/>
          <w:b/>
          <w:bCs/>
        </w:rPr>
        <w:t>: Alternative Practice Settings</w:t>
      </w:r>
    </w:p>
    <w:p w14:paraId="12712C54" w14:textId="77777777" w:rsidR="000252DD" w:rsidRPr="00193F23" w:rsidRDefault="000252DD" w:rsidP="002B48DA">
      <w:pPr>
        <w:rPr>
          <w:rFonts w:eastAsia="Calibri"/>
        </w:rPr>
      </w:pPr>
      <w:r w:rsidRPr="00F7538C">
        <w:rPr>
          <w:rFonts w:eastAsia="Calibri"/>
          <w:b/>
          <w:bCs/>
        </w:rPr>
        <w:t>1. Community Health Environment:</w:t>
      </w:r>
    </w:p>
    <w:p w14:paraId="1ABE3CB5" w14:textId="499DBD69" w:rsidR="000252DD" w:rsidRPr="00193F23" w:rsidRDefault="000252DD" w:rsidP="00605B00">
      <w:pPr>
        <w:pStyle w:val="BulletList"/>
        <w:rPr>
          <w:rFonts w:eastAsia="Calibri"/>
        </w:rPr>
      </w:pPr>
      <w:r w:rsidRPr="00193F23">
        <w:rPr>
          <w:rFonts w:eastAsia="Calibri"/>
        </w:rPr>
        <w:t xml:space="preserve">Professional attire, which includes a nice shirt or sweater (shoulders must be covered, chest not exposed, and shirt tucked in or longer than waist-length) and dress pants or skirt (jeans, cargo pants, yoga pants, leggings, etc., are not appropriate). </w:t>
      </w:r>
    </w:p>
    <w:p w14:paraId="0F2B99FD" w14:textId="3B3F0CCA" w:rsidR="000252DD" w:rsidRPr="00193F23" w:rsidRDefault="000252DD" w:rsidP="00605B00">
      <w:pPr>
        <w:pStyle w:val="BulletList"/>
        <w:rPr>
          <w:rFonts w:eastAsia="Calibri"/>
        </w:rPr>
      </w:pPr>
      <w:r w:rsidRPr="00193F23">
        <w:rPr>
          <w:rFonts w:eastAsia="Calibri"/>
        </w:rPr>
        <w:t>Street shoes (free from scuff marks and clean), which must be closed-toed.</w:t>
      </w:r>
    </w:p>
    <w:p w14:paraId="16BF3529" w14:textId="239C3EC7" w:rsidR="000252DD" w:rsidRPr="00193F23" w:rsidRDefault="000252DD" w:rsidP="00605B00">
      <w:pPr>
        <w:pStyle w:val="BulletList"/>
        <w:rPr>
          <w:rFonts w:eastAsia="Calibri"/>
        </w:rPr>
      </w:pPr>
      <w:r w:rsidRPr="00193F23">
        <w:rPr>
          <w:rFonts w:eastAsia="Calibri"/>
        </w:rPr>
        <w:t>Some sites allow the uniform to be worn or provide facility-issued attire.</w:t>
      </w:r>
    </w:p>
    <w:p w14:paraId="40672CDA" w14:textId="77777777" w:rsidR="000252DD" w:rsidRPr="00F7538C" w:rsidRDefault="000252DD" w:rsidP="00B7416D">
      <w:pPr>
        <w:keepNext/>
        <w:keepLines/>
        <w:rPr>
          <w:rFonts w:eastAsia="Calibri"/>
          <w:b/>
          <w:bCs/>
        </w:rPr>
      </w:pPr>
      <w:r w:rsidRPr="00F7538C">
        <w:rPr>
          <w:rFonts w:eastAsia="Calibri"/>
          <w:b/>
          <w:bCs/>
        </w:rPr>
        <w:lastRenderedPageBreak/>
        <w:t>2. Simulation Lab Environment:</w:t>
      </w:r>
    </w:p>
    <w:p w14:paraId="5130818F" w14:textId="56A0D79F" w:rsidR="000252DD" w:rsidRPr="002B2424" w:rsidRDefault="000252DD" w:rsidP="00B7416D">
      <w:pPr>
        <w:keepNext/>
        <w:keepLines/>
        <w:rPr>
          <w:rFonts w:eastAsia="Calibri"/>
        </w:rPr>
      </w:pPr>
      <w:r w:rsidRPr="002B2424">
        <w:rPr>
          <w:rFonts w:eastAsia="Calibri"/>
        </w:rPr>
        <w:t xml:space="preserve">All guidelines for clinical dress, outlined in the previous section apply, with the following explicit </w:t>
      </w:r>
      <w:r w:rsidR="002B2424">
        <w:rPr>
          <w:rFonts w:eastAsia="Calibri"/>
        </w:rPr>
        <w:t xml:space="preserve">   </w:t>
      </w:r>
      <w:r w:rsidRPr="002B2424">
        <w:rPr>
          <w:rFonts w:eastAsia="Calibri"/>
        </w:rPr>
        <w:t>exceptions:</w:t>
      </w:r>
    </w:p>
    <w:p w14:paraId="4CE72709" w14:textId="0108809A" w:rsidR="000252DD" w:rsidRPr="00193F23" w:rsidRDefault="000252DD" w:rsidP="002B48DA">
      <w:pPr>
        <w:pStyle w:val="BulletList"/>
        <w:rPr>
          <w:rFonts w:eastAsia="Calibri"/>
        </w:rPr>
      </w:pPr>
      <w:r w:rsidRPr="00193F23">
        <w:rPr>
          <w:rFonts w:eastAsia="Calibri"/>
        </w:rPr>
        <w:t xml:space="preserve"> Scrubs: WVC nursing scrubs or any clean, appropriate scrub top and bottom must be worn.</w:t>
      </w:r>
    </w:p>
    <w:p w14:paraId="5AD1672C" w14:textId="60818404" w:rsidR="000252DD" w:rsidRPr="00193F23" w:rsidRDefault="000252DD" w:rsidP="002B48DA">
      <w:pPr>
        <w:pStyle w:val="BulletList"/>
        <w:rPr>
          <w:rFonts w:eastAsia="Calibri"/>
        </w:rPr>
      </w:pPr>
      <w:r w:rsidRPr="00193F23">
        <w:rPr>
          <w:rFonts w:eastAsia="Calibri"/>
        </w:rPr>
        <w:t>Jackets: Students may wear fitted jackets, scrub jackets, or lab coats that are close-fitting with cuffed or fitted sleeves. Loose or oversized jackets, wide sleeves, hooded jackets, and sherpa, fleece, or other high-pile materials are not permitted. Outerwear must be clean, professional, and not interfere with hand hygiene or skill performance. Faculty may require removal of any outerwear that does not meet these standards.</w:t>
      </w:r>
    </w:p>
    <w:p w14:paraId="2E6FFA32" w14:textId="3F4769CC" w:rsidR="000252DD" w:rsidRPr="00193F23" w:rsidRDefault="000252DD" w:rsidP="002B48DA">
      <w:pPr>
        <w:pStyle w:val="BulletList"/>
        <w:rPr>
          <w:rFonts w:eastAsia="Calibri"/>
        </w:rPr>
      </w:pPr>
      <w:r w:rsidRPr="00193F23">
        <w:rPr>
          <w:rFonts w:eastAsia="Calibri"/>
        </w:rPr>
        <w:t>Shoes: Closed-toe shoes are required; in the lab, shoes may be of any color. Fabric shoes are permitted.</w:t>
      </w:r>
    </w:p>
    <w:p w14:paraId="18DE29A2" w14:textId="37ACD1C8" w:rsidR="000252DD" w:rsidRPr="00193F23" w:rsidRDefault="000252DD" w:rsidP="002B48DA">
      <w:pPr>
        <w:pStyle w:val="BulletList"/>
        <w:rPr>
          <w:rFonts w:eastAsia="Calibri"/>
        </w:rPr>
      </w:pPr>
      <w:r w:rsidRPr="00193F23">
        <w:rPr>
          <w:rFonts w:eastAsia="Calibri"/>
        </w:rPr>
        <w:t>Name Tag &amp; Badge Reel: Students may use personal badge reels in the lab, provided they are professional in appearance, made of non-felt material, and able to be easily cleaned and disinfected.</w:t>
      </w:r>
    </w:p>
    <w:p w14:paraId="1DEFDAAF" w14:textId="0B73113B" w:rsidR="000252DD" w:rsidRPr="00193F23" w:rsidRDefault="000252DD" w:rsidP="002B48DA">
      <w:pPr>
        <w:pStyle w:val="BulletList"/>
        <w:rPr>
          <w:rFonts w:eastAsia="Calibri"/>
        </w:rPr>
      </w:pPr>
      <w:r w:rsidRPr="00193F23">
        <w:rPr>
          <w:rFonts w:eastAsia="Calibri"/>
        </w:rPr>
        <w:t>Earrings: In the lab setting, small non-dangling earrings are permitted, including studs and small hoops that fit closely to the earlobe.</w:t>
      </w:r>
    </w:p>
    <w:p w14:paraId="15A53335" w14:textId="309522EB" w:rsidR="000252DD" w:rsidRPr="00193F23" w:rsidRDefault="000252DD" w:rsidP="002B48DA">
      <w:pPr>
        <w:pStyle w:val="BulletList"/>
        <w:rPr>
          <w:rFonts w:eastAsia="Calibri"/>
        </w:rPr>
      </w:pPr>
      <w:r w:rsidRPr="00193F23">
        <w:rPr>
          <w:rFonts w:eastAsia="Calibri"/>
        </w:rPr>
        <w:t>Facial Piercings: In the lab setting, small stud facial piercings or one small, close-fitting nose hoop are permitted.</w:t>
      </w:r>
    </w:p>
    <w:p w14:paraId="7DAA449A" w14:textId="31A2E2C5" w:rsidR="000252DD" w:rsidRPr="00193F23" w:rsidRDefault="000252DD" w:rsidP="002B48DA">
      <w:pPr>
        <w:pStyle w:val="BulletList"/>
        <w:rPr>
          <w:rFonts w:eastAsia="Calibri"/>
        </w:rPr>
      </w:pPr>
      <w:r w:rsidRPr="00193F23">
        <w:rPr>
          <w:rFonts w:eastAsia="Calibri"/>
        </w:rPr>
        <w:t>Necklaces: In the lab setting, one short, non-dangling necklace may be worn if secured against the skin.</w:t>
      </w:r>
    </w:p>
    <w:p w14:paraId="0816CBAC" w14:textId="2C0AC6FB" w:rsidR="000252DD" w:rsidRPr="0089704C" w:rsidRDefault="000252DD" w:rsidP="000252DD">
      <w:pPr>
        <w:rPr>
          <w:rFonts w:eastAsia="Calibri"/>
          <w:b/>
          <w:bCs/>
        </w:rPr>
      </w:pPr>
      <w:r w:rsidRPr="0089704C">
        <w:rPr>
          <w:rFonts w:eastAsia="Calibri"/>
          <w:b/>
          <w:bCs/>
        </w:rPr>
        <w:t>Compliance and Disciplinary Consequences</w:t>
      </w:r>
    </w:p>
    <w:p w14:paraId="6D90458C" w14:textId="68A119A2" w:rsidR="000252DD" w:rsidRPr="0070404B" w:rsidRDefault="000252DD" w:rsidP="000252DD">
      <w:pPr>
        <w:rPr>
          <w:rFonts w:eastAsia="Calibri"/>
          <w:b/>
          <w:bCs/>
        </w:rPr>
      </w:pPr>
      <w:r w:rsidRPr="0070404B">
        <w:rPr>
          <w:rFonts w:eastAsia="Calibri"/>
          <w:b/>
          <w:bCs/>
        </w:rPr>
        <w:t>Uniform Deficiencies and Dismissals</w:t>
      </w:r>
    </w:p>
    <w:p w14:paraId="52C8F150" w14:textId="0D949DBF" w:rsidR="000252DD" w:rsidRPr="00193F23" w:rsidRDefault="000252DD">
      <w:pPr>
        <w:numPr>
          <w:ilvl w:val="0"/>
          <w:numId w:val="51"/>
        </w:numPr>
        <w:rPr>
          <w:rFonts w:eastAsia="Calibri"/>
        </w:rPr>
      </w:pPr>
      <w:r w:rsidRPr="00193F23">
        <w:rPr>
          <w:rFonts w:eastAsia="Calibri"/>
        </w:rPr>
        <w:t>Students who arrive for a clinical experience lacking full uniform requirements may be dismissed from the clinical area and will receive a written warning or deficiency depending upon the situation.</w:t>
      </w:r>
    </w:p>
    <w:p w14:paraId="01DE61CF" w14:textId="7113B10E" w:rsidR="000252DD" w:rsidRPr="0070404B" w:rsidRDefault="000252DD" w:rsidP="000252DD">
      <w:pPr>
        <w:rPr>
          <w:rFonts w:eastAsia="Calibri"/>
          <w:b/>
          <w:bCs/>
        </w:rPr>
      </w:pPr>
      <w:r w:rsidRPr="0070404B">
        <w:rPr>
          <w:rFonts w:eastAsia="Calibri"/>
          <w:b/>
          <w:bCs/>
        </w:rPr>
        <w:t>Tobacco and Smoke Violations</w:t>
      </w:r>
    </w:p>
    <w:p w14:paraId="4B5AEA36" w14:textId="57B9FC8C" w:rsidR="000252DD" w:rsidRPr="00193F23" w:rsidRDefault="000252DD">
      <w:pPr>
        <w:numPr>
          <w:ilvl w:val="0"/>
          <w:numId w:val="52"/>
        </w:numPr>
        <w:spacing w:after="120"/>
        <w:rPr>
          <w:rFonts w:eastAsia="Calibri"/>
        </w:rPr>
      </w:pPr>
      <w:r w:rsidRPr="00193F23">
        <w:rPr>
          <w:rFonts w:eastAsia="Calibri"/>
        </w:rPr>
        <w:t xml:space="preserve"> Wenatchee Valley College is a tobacco-free campus. The use of tobacco products is not allowed on college </w:t>
      </w:r>
      <w:r w:rsidR="003C2ADC" w:rsidRPr="00193F23">
        <w:rPr>
          <w:rFonts w:eastAsia="Calibri"/>
        </w:rPr>
        <w:t>property,</w:t>
      </w:r>
      <w:r w:rsidRPr="00193F23">
        <w:rPr>
          <w:rFonts w:eastAsia="Calibri"/>
        </w:rPr>
        <w:t xml:space="preserve"> and smoking materials must be extinguished and disposed of prior to entering any college property. This includes cigarettes, e-cigarettes, and smokeless tobacco. </w:t>
      </w:r>
    </w:p>
    <w:p w14:paraId="79D7F34E" w14:textId="5235C227" w:rsidR="000252DD" w:rsidRPr="00193F23" w:rsidRDefault="000252DD">
      <w:pPr>
        <w:numPr>
          <w:ilvl w:val="0"/>
          <w:numId w:val="52"/>
        </w:numPr>
        <w:spacing w:after="120"/>
        <w:rPr>
          <w:rFonts w:eastAsia="Calibri"/>
        </w:rPr>
      </w:pPr>
      <w:r w:rsidRPr="00193F23">
        <w:rPr>
          <w:rFonts w:eastAsia="Calibri"/>
        </w:rPr>
        <w:t>Many healthcare facilities are "smoke-free" environments, and therefore, there is no smoking on the premises.</w:t>
      </w:r>
    </w:p>
    <w:p w14:paraId="2A103027" w14:textId="7D7E3E14" w:rsidR="000252DD" w:rsidRPr="0070404B" w:rsidRDefault="000252DD">
      <w:pPr>
        <w:numPr>
          <w:ilvl w:val="0"/>
          <w:numId w:val="52"/>
        </w:numPr>
        <w:spacing w:after="120"/>
        <w:rPr>
          <w:rFonts w:eastAsia="Calibri"/>
        </w:rPr>
      </w:pPr>
      <w:r w:rsidRPr="00193F23">
        <w:rPr>
          <w:rFonts w:eastAsia="Calibri"/>
        </w:rPr>
        <w:t>Students who smell of smoke will be sent home from the clinical site.</w:t>
      </w:r>
    </w:p>
    <w:p w14:paraId="176D3E8E" w14:textId="77777777" w:rsidR="003B7633" w:rsidRDefault="003B7633">
      <w:pPr>
        <w:spacing w:after="0" w:line="242" w:lineRule="auto"/>
        <w:jc w:val="both"/>
        <w:rPr>
          <w:rFonts w:eastAsia="Calibri"/>
          <w:b/>
          <w:bCs/>
          <w:szCs w:val="24"/>
        </w:rPr>
      </w:pPr>
      <w:r>
        <w:rPr>
          <w:rFonts w:eastAsia="Calibri"/>
        </w:rPr>
        <w:br w:type="page"/>
      </w:r>
    </w:p>
    <w:p w14:paraId="04BE6621" w14:textId="5171D7B6" w:rsidR="00BE3865" w:rsidRPr="00BE3865" w:rsidRDefault="006F1F89" w:rsidP="004A15E3">
      <w:pPr>
        <w:pStyle w:val="Heading3"/>
        <w:rPr>
          <w:rFonts w:eastAsia="Calibri"/>
        </w:rPr>
      </w:pPr>
      <w:bookmarkStart w:id="92" w:name="_Toc236655108"/>
      <w:r>
        <w:rPr>
          <w:rFonts w:eastAsia="Calibri"/>
        </w:rPr>
        <w:lastRenderedPageBreak/>
        <w:t xml:space="preserve">2.11 Classroom Standards </w:t>
      </w:r>
      <w:r w:rsidRPr="00D95E85">
        <w:rPr>
          <w:rFonts w:eastAsia="Calibri"/>
        </w:rPr>
        <w:t>Policy</w:t>
      </w:r>
      <w:bookmarkEnd w:id="92"/>
      <w:r w:rsidR="00797390">
        <w:rPr>
          <w:rFonts w:eastAsia="Calibri"/>
        </w:rPr>
        <w:t xml:space="preserve"> </w:t>
      </w:r>
    </w:p>
    <w:p w14:paraId="7804A5B3" w14:textId="77777777" w:rsidR="006F1F89" w:rsidRPr="007D4DEC" w:rsidRDefault="006F1F89" w:rsidP="007D4DEC">
      <w:pPr>
        <w:rPr>
          <w:b/>
          <w:bCs/>
        </w:rPr>
      </w:pPr>
      <w:r w:rsidRPr="007D4DEC">
        <w:rPr>
          <w:b/>
          <w:bCs/>
        </w:rPr>
        <w:t>Purpose</w:t>
      </w:r>
    </w:p>
    <w:p w14:paraId="6555BB9C" w14:textId="77777777" w:rsidR="006F1F89" w:rsidRPr="00BF2685" w:rsidRDefault="006F1F89" w:rsidP="004A15E3">
      <w:pPr>
        <w:spacing w:after="0"/>
      </w:pPr>
      <w:r w:rsidRPr="00BF2685">
        <w:t>To inform students of the expectations for professional and academic conduct in all nursing theory courses.</w:t>
      </w:r>
    </w:p>
    <w:p w14:paraId="250B4BFB" w14:textId="77777777" w:rsidR="006F1F89" w:rsidRPr="00EC6B25" w:rsidRDefault="00000000" w:rsidP="004A15E3">
      <w:pPr>
        <w:pStyle w:val="Line"/>
      </w:pPr>
      <w:r>
        <w:pict w14:anchorId="7F1A8A6C">
          <v:rect id="_x0000_i1076" alt="P1657#yIS1" style="width:0;height:1.5pt" o:hralign="center" o:hrstd="t" o:hr="t" fillcolor="#a0a0a0" stroked="f"/>
        </w:pict>
      </w:r>
    </w:p>
    <w:p w14:paraId="3D6E9CC6" w14:textId="77777777" w:rsidR="006F1F89" w:rsidRDefault="006F1F89" w:rsidP="007D4DEC">
      <w:r w:rsidRPr="007D4DEC">
        <w:rPr>
          <w:b/>
          <w:bCs/>
        </w:rPr>
        <w:t>Scope</w:t>
      </w:r>
    </w:p>
    <w:p w14:paraId="0FEC806F" w14:textId="25A3BD84" w:rsidR="006F1F89" w:rsidRPr="00EC6B25" w:rsidRDefault="00D92FEA" w:rsidP="004A15E3">
      <w:pPr>
        <w:pStyle w:val="Line"/>
      </w:pPr>
      <w:r w:rsidRPr="00D92FEA">
        <w:rPr>
          <w:rFonts w:eastAsia="Times New Roman"/>
        </w:rPr>
        <w:t xml:space="preserve">This policy applies to all students enrolled in a Nursing program at WVC. </w:t>
      </w:r>
      <w:r w:rsidR="00000000">
        <w:pict w14:anchorId="383D3F61">
          <v:rect id="_x0000_i1077" alt="P1659#yIS1" style="width:0;height:1.5pt" o:hralign="center" o:hrstd="t" o:hr="t" fillcolor="#a0a0a0" stroked="f"/>
        </w:pict>
      </w:r>
    </w:p>
    <w:p w14:paraId="7F07E562" w14:textId="77777777" w:rsidR="006F1F89" w:rsidRPr="00EC6B25" w:rsidRDefault="006F1F89" w:rsidP="007D4DEC">
      <w:r w:rsidRPr="007D4DEC">
        <w:rPr>
          <w:b/>
          <w:bCs/>
        </w:rPr>
        <w:t>Overview</w:t>
      </w:r>
    </w:p>
    <w:p w14:paraId="6CF7D03E" w14:textId="77777777" w:rsidR="006F1F89" w:rsidRPr="008D5026" w:rsidRDefault="006F1F89" w:rsidP="004A15E3">
      <w:pPr>
        <w:pStyle w:val="Line"/>
        <w:rPr>
          <w:spacing w:val="-2"/>
        </w:rPr>
      </w:pPr>
      <w:r w:rsidRPr="00BF2685">
        <w:t>The Nursing Department believes that learning is a shared responsibility. We expect students to be active participants in all theory activities. To succeed in the program, students must commit adequate time to assigned learning activities and engage in classroom discussion, critical thinking, and role-playing within an interactive environment</w:t>
      </w:r>
      <w:r w:rsidRPr="00F05EBF">
        <w:t>.</w:t>
      </w:r>
      <w:r w:rsidR="00000000">
        <w:pict w14:anchorId="20B546AE">
          <v:rect id="_x0000_i1078" alt="P1661#yIS1" style="width:0;height:1.5pt" o:hralign="center" o:hrstd="t" o:hr="t" fillcolor="#a0a0a0" stroked="f"/>
        </w:pict>
      </w:r>
    </w:p>
    <w:p w14:paraId="79FCCD3C" w14:textId="3E511F07" w:rsidR="006F1F89" w:rsidRPr="007D4DEC" w:rsidRDefault="006F1F89" w:rsidP="007D4DEC">
      <w:pPr>
        <w:spacing w:after="120"/>
        <w:rPr>
          <w:b/>
          <w:bCs/>
          <w:spacing w:val="-2"/>
        </w:rPr>
      </w:pPr>
      <w:r w:rsidRPr="007D4DEC">
        <w:rPr>
          <w:b/>
          <w:bCs/>
          <w:spacing w:val="-2"/>
        </w:rPr>
        <w:t>Policy/Procedure</w:t>
      </w:r>
    </w:p>
    <w:p w14:paraId="725A7A98" w14:textId="77777777" w:rsidR="006F1F89" w:rsidRPr="007D4DEC" w:rsidRDefault="006F1F89" w:rsidP="007D4DEC">
      <w:pPr>
        <w:rPr>
          <w:b/>
          <w:bCs/>
        </w:rPr>
      </w:pPr>
      <w:r w:rsidRPr="007D4DEC">
        <w:rPr>
          <w:b/>
          <w:bCs/>
        </w:rPr>
        <w:t>Classroom Expectations</w:t>
      </w:r>
    </w:p>
    <w:p w14:paraId="141E068B" w14:textId="77777777" w:rsidR="006F1F89" w:rsidRPr="00132108" w:rsidRDefault="006F1F89" w:rsidP="007D4DEC">
      <w:pPr>
        <w:pStyle w:val="BulletList"/>
        <w:rPr>
          <w:b/>
        </w:rPr>
      </w:pPr>
      <w:r w:rsidRPr="00BF2685">
        <w:t>Attendance and Rest: Students are responsible for arranging their daily schedules to ensure they are adequately rested for class. Students found sleeping in class may be required to leave and may not receive participation credit for that session. Please refer to the course syllabus and Attendance Policy for details.</w:t>
      </w:r>
    </w:p>
    <w:p w14:paraId="242EA1E8" w14:textId="0754FA30" w:rsidR="00132108" w:rsidRPr="00132108" w:rsidRDefault="00132108" w:rsidP="00132108">
      <w:pPr>
        <w:pStyle w:val="BulletList"/>
        <w:rPr>
          <w:rFonts w:eastAsia="Calibri"/>
        </w:rPr>
      </w:pPr>
      <w:r w:rsidRPr="0020516C">
        <w:rPr>
          <w:rFonts w:eastAsia="Calibri"/>
        </w:rPr>
        <w:t>In the classroom, the expectation of cleanliness includes adherence to oral and personal hygiene, freshly laundered and properly fitted clothing, th</w:t>
      </w:r>
      <w:r>
        <w:rPr>
          <w:rFonts w:eastAsia="Calibri"/>
        </w:rPr>
        <w:t xml:space="preserve">at is </w:t>
      </w:r>
      <w:r w:rsidRPr="0020516C">
        <w:rPr>
          <w:rFonts w:eastAsia="Calibri"/>
        </w:rPr>
        <w:t>non-distracting. Avoidance of strong odors and fragrances is required out of respect to individuals with sensitivities. Unacceptable clothing includes shirts of underwear type, see-through clothing, or any clothing that exposes the back, chest or underwear.</w:t>
      </w:r>
    </w:p>
    <w:p w14:paraId="5EEDB692" w14:textId="77777777" w:rsidR="006F1F89" w:rsidRPr="00BF2685" w:rsidRDefault="006F1F89" w:rsidP="007D4DEC">
      <w:pPr>
        <w:pStyle w:val="BulletList"/>
        <w:rPr>
          <w:b/>
        </w:rPr>
      </w:pPr>
      <w:r w:rsidRPr="00BF2685">
        <w:t>Electronic Devices: Cell phones and other electronic devices must be silenced in the classroom. Answering phone calls during class is not permitted.</w:t>
      </w:r>
    </w:p>
    <w:p w14:paraId="6081E218" w14:textId="77777777" w:rsidR="006F1F89" w:rsidRPr="00BF2685" w:rsidRDefault="006F1F89" w:rsidP="007D4DEC">
      <w:pPr>
        <w:pStyle w:val="BulletList"/>
        <w:rPr>
          <w:b/>
        </w:rPr>
      </w:pPr>
      <w:r w:rsidRPr="00BF2685">
        <w:t>Effective Communication: Professional communication is required and includes the ability to process and convey information in a timely, concise, and comprehensive manner. Students must also demonstrate responsive, empathetic listening and recognize the significance of nonverbal cues to establish rapport.</w:t>
      </w:r>
    </w:p>
    <w:p w14:paraId="2999D316" w14:textId="4E3314F4" w:rsidR="006F1F89" w:rsidRPr="004A15E3" w:rsidRDefault="006F1F89" w:rsidP="00AA6E55">
      <w:pPr>
        <w:pStyle w:val="BulletList"/>
        <w:spacing w:after="160"/>
        <w:rPr>
          <w:b/>
        </w:rPr>
      </w:pPr>
      <w:r w:rsidRPr="00BF2685">
        <w:t>Childcare: Children are not permitted in theory courses. Students are expected to arrange for appropriate childcare.</w:t>
      </w:r>
      <w:r>
        <w:t xml:space="preserve"> </w:t>
      </w:r>
      <w:hyperlink r:id="rId135" w:history="1">
        <w:r w:rsidRPr="00F9232F">
          <w:rPr>
            <w:rStyle w:val="Hyperlink"/>
            <w:bCs w:val="0"/>
          </w:rPr>
          <w:t>See WVC Policy regarding Children on Campus.</w:t>
        </w:r>
      </w:hyperlink>
    </w:p>
    <w:p w14:paraId="0D43C8F0" w14:textId="77777777" w:rsidR="006F1F89" w:rsidRPr="007D4DEC" w:rsidRDefault="006F1F89" w:rsidP="007D4DEC">
      <w:pPr>
        <w:rPr>
          <w:b/>
          <w:bCs/>
        </w:rPr>
      </w:pPr>
      <w:r w:rsidRPr="007D4DEC">
        <w:rPr>
          <w:b/>
          <w:bCs/>
        </w:rPr>
        <w:t>Canceled Classes</w:t>
      </w:r>
    </w:p>
    <w:p w14:paraId="63E71ECC" w14:textId="43939DF9" w:rsidR="006F1F89" w:rsidRPr="004A15E3" w:rsidRDefault="006F1F89" w:rsidP="007D4DEC">
      <w:pPr>
        <w:rPr>
          <w:b/>
          <w:bCs/>
        </w:rPr>
      </w:pPr>
      <w:r w:rsidRPr="00BF2685">
        <w:t>On occasion, the college may cancel all courses due to weather or other conditions. In such cases, announcements will be made via the W</w:t>
      </w:r>
      <w:r>
        <w:t xml:space="preserve">VC Rave Mobile Safety </w:t>
      </w:r>
      <w:r w:rsidRPr="00BF2685">
        <w:t xml:space="preserve">alert system and on the college website. Students are encouraged to </w:t>
      </w:r>
      <w:hyperlink r:id="rId136" w:history="1">
        <w:r w:rsidRPr="00BF2685">
          <w:rPr>
            <w:rStyle w:val="Hyperlink"/>
          </w:rPr>
          <w:t>sign up for these alerts.</w:t>
        </w:r>
      </w:hyperlink>
      <w:r>
        <w:t xml:space="preserve"> </w:t>
      </w:r>
      <w:r w:rsidRPr="00BF2685">
        <w:t>If a Nursing faculty member cancels a class, the cancellation will be announced via Canvas or email.</w:t>
      </w:r>
    </w:p>
    <w:p w14:paraId="3495594B" w14:textId="77777777" w:rsidR="006F1F89" w:rsidRPr="007D4DEC" w:rsidRDefault="006F1F89" w:rsidP="007D4DEC">
      <w:pPr>
        <w:rPr>
          <w:b/>
          <w:bCs/>
        </w:rPr>
      </w:pPr>
      <w:r w:rsidRPr="007D4DEC">
        <w:rPr>
          <w:b/>
          <w:bCs/>
        </w:rPr>
        <w:t>Evaluation and Grading</w:t>
      </w:r>
    </w:p>
    <w:p w14:paraId="76D3D4F3" w14:textId="4D6BB429" w:rsidR="006F1F89" w:rsidRPr="004A15E3" w:rsidRDefault="006F1F89" w:rsidP="007D4DEC">
      <w:pPr>
        <w:rPr>
          <w:b/>
          <w:bCs/>
        </w:rPr>
      </w:pPr>
      <w:r w:rsidRPr="00BF2685">
        <w:t>Evaluation and grading are based on a student’s theoretical knowledge and the application of that knowledge in classroom activities, assignments, and exams. Since nurses work in critical life situations, a student’s performance must reflect a safe and competent level of care.</w:t>
      </w:r>
    </w:p>
    <w:p w14:paraId="62931898" w14:textId="77777777" w:rsidR="00614CBC" w:rsidRDefault="006F1F89" w:rsidP="00C217D5">
      <w:pPr>
        <w:spacing w:after="120"/>
        <w:rPr>
          <w:rFonts w:eastAsia="Calibri"/>
        </w:rPr>
      </w:pPr>
      <w:r>
        <w:rPr>
          <w:rFonts w:eastAsia="Calibri"/>
        </w:rPr>
        <w:lastRenderedPageBreak/>
        <w:t>The nursing department strives to provide education and evaluation methods (rubrics) that are clear and transparent for students. We value the unique contributions, individuality and lived experiences of both students and faculty. The expectation of the faculty is to utilize the rubrics provided to give clear and consistent feedback. The department believes that the individualized approach will allow students the opportunity to gain valuable insight from a variety of experienced nurse clinicians.</w:t>
      </w:r>
    </w:p>
    <w:p w14:paraId="2BA76D66" w14:textId="6A693E97" w:rsidR="006F1F89" w:rsidRPr="00614CBC" w:rsidRDefault="006F1F89" w:rsidP="00C217D5">
      <w:pPr>
        <w:spacing w:after="0"/>
        <w:rPr>
          <w:rFonts w:eastAsia="Calibri"/>
        </w:rPr>
      </w:pPr>
      <w:r w:rsidRPr="007D4DEC">
        <w:rPr>
          <w:b/>
          <w:bCs/>
        </w:rPr>
        <w:t>Grading Requirements</w:t>
      </w:r>
    </w:p>
    <w:p w14:paraId="511CA38B" w14:textId="601C3D84" w:rsidR="006F1F89" w:rsidRPr="00BF2685" w:rsidRDefault="006F1F89" w:rsidP="00C217D5">
      <w:pPr>
        <w:pStyle w:val="BulletList"/>
        <w:spacing w:before="120"/>
        <w:rPr>
          <w:b/>
        </w:rPr>
      </w:pPr>
      <w:r w:rsidRPr="00094320">
        <w:rPr>
          <w:b/>
          <w:bCs w:val="0"/>
        </w:rPr>
        <w:t>Grade Standard</w:t>
      </w:r>
      <w:r w:rsidR="00C21B6A">
        <w:rPr>
          <w:b/>
          <w:bCs w:val="0"/>
        </w:rPr>
        <w:t xml:space="preserve"> for Progression</w:t>
      </w:r>
      <w:r w:rsidRPr="00094320">
        <w:rPr>
          <w:b/>
          <w:bCs w:val="0"/>
        </w:rPr>
        <w:t>:</w:t>
      </w:r>
      <w:r w:rsidRPr="00BF2685">
        <w:t xml:space="preserve"> Students must maintain a cumulative grade of </w:t>
      </w:r>
      <w:r w:rsidR="00567856">
        <w:t>78</w:t>
      </w:r>
      <w:r w:rsidRPr="00BF2685">
        <w:t>% or higher in all nursing theory and pharmacology courses to progress in the Registered Nursing Program</w:t>
      </w:r>
      <w:r w:rsidRPr="00B02273">
        <w:t>, and 75% in the BSN Pathway programs.</w:t>
      </w:r>
    </w:p>
    <w:p w14:paraId="52BADBE5" w14:textId="77777777" w:rsidR="006F1F89" w:rsidRPr="00BF2685" w:rsidRDefault="006F1F89" w:rsidP="00F03AD9">
      <w:pPr>
        <w:pStyle w:val="BulletList"/>
        <w:rPr>
          <w:b/>
        </w:rPr>
      </w:pPr>
      <w:r w:rsidRPr="00094320">
        <w:rPr>
          <w:b/>
          <w:bCs w:val="0"/>
        </w:rPr>
        <w:t>Grading Calculation</w:t>
      </w:r>
      <w:r w:rsidRPr="00BF2685">
        <w:t>: All theory courses are graded using a numerical grade point. The numerical grade is based on the percentage score, calculated by dividing the total points a student earns by the total possible points for the course. The percentage score is then converted to a course grade using the GPA conversion table found in each course syllabus.</w:t>
      </w:r>
    </w:p>
    <w:p w14:paraId="3B0C32C0" w14:textId="3B2508A9" w:rsidR="00094320" w:rsidRPr="00094320" w:rsidRDefault="006F1F89" w:rsidP="00F03AD9">
      <w:pPr>
        <w:pStyle w:val="BulletList"/>
      </w:pPr>
      <w:r w:rsidRPr="00094320">
        <w:rPr>
          <w:b/>
          <w:bCs w:val="0"/>
        </w:rPr>
        <w:t>Rounding:</w:t>
      </w:r>
      <w:r w:rsidRPr="00897150">
        <w:t xml:space="preserve"> </w:t>
      </w:r>
      <w:r w:rsidR="00094320" w:rsidRPr="00094320">
        <w:t>In nursing and pharmacology courses, exam scores and assignments are recorded as they are awarded without any rounding</w:t>
      </w:r>
      <w:r w:rsidR="00094320">
        <w:t>.</w:t>
      </w:r>
    </w:p>
    <w:p w14:paraId="77AECCBB" w14:textId="77777777" w:rsidR="00094320" w:rsidRPr="00094320" w:rsidRDefault="00094320" w:rsidP="00F03AD9">
      <w:pPr>
        <w:pStyle w:val="BulletList"/>
      </w:pPr>
      <w:r w:rsidRPr="00094320">
        <w:rPr>
          <w:b/>
          <w:bCs w:val="0"/>
        </w:rPr>
        <w:t>Exam Grades:</w:t>
      </w:r>
      <w:r w:rsidRPr="00094320">
        <w:rPr>
          <w:b/>
        </w:rPr>
        <w:t xml:space="preserve"> </w:t>
      </w:r>
      <w:r w:rsidRPr="00094320">
        <w:t>All exam grades are calculated to two decimal places and are not rounded up. For example, a grade of 79.99% will not be rounded up to 80.00%. </w:t>
      </w:r>
    </w:p>
    <w:p w14:paraId="4864FD2C" w14:textId="07F11D45" w:rsidR="006F1F89" w:rsidRPr="00094320" w:rsidRDefault="006F1F89" w:rsidP="00F03AD9">
      <w:pPr>
        <w:pStyle w:val="BulletList"/>
        <w:rPr>
          <w:b/>
        </w:rPr>
      </w:pPr>
      <w:r w:rsidRPr="00094320">
        <w:rPr>
          <w:b/>
          <w:bCs w:val="0"/>
        </w:rPr>
        <w:t>Remediation:</w:t>
      </w:r>
      <w:r w:rsidRPr="00BF2685">
        <w:t xml:space="preserve"> Remediation is required for scores less than 80% on all theory exams.</w:t>
      </w:r>
    </w:p>
    <w:p w14:paraId="0695E607" w14:textId="1074BF82" w:rsidR="00094320" w:rsidRPr="00094320" w:rsidRDefault="00094320" w:rsidP="00C217D5">
      <w:pPr>
        <w:pStyle w:val="BulletList"/>
        <w:spacing w:after="120"/>
        <w:rPr>
          <w:b/>
        </w:rPr>
      </w:pPr>
      <w:r w:rsidRPr="00094320">
        <w:rPr>
          <w:b/>
        </w:rPr>
        <w:t>Final Course Grades: </w:t>
      </w:r>
      <w:r w:rsidRPr="00094320">
        <w:rPr>
          <w:bCs w:val="0"/>
        </w:rPr>
        <w:t>The final course grade is rounded up to the next highest number for anything 0.5 or higher and rounded down to the next lowest number for anything 0.4 or lower. For example, a final score of 84.6 becomes 85; a final score of 84.4 becomes 84.</w:t>
      </w:r>
    </w:p>
    <w:tbl>
      <w:tblPr>
        <w:tblStyle w:val="TableGrid41"/>
        <w:tblW w:w="7200" w:type="dxa"/>
        <w:jc w:val="center"/>
        <w:tblLayout w:type="fixed"/>
        <w:tblLook w:val="0020" w:firstRow="1" w:lastRow="0" w:firstColumn="0" w:lastColumn="0" w:noHBand="0" w:noVBand="0"/>
      </w:tblPr>
      <w:tblGrid>
        <w:gridCol w:w="2302"/>
        <w:gridCol w:w="2567"/>
        <w:gridCol w:w="2331"/>
      </w:tblGrid>
      <w:tr w:rsidR="006F1F89" w:rsidRPr="00B02273" w14:paraId="4E4274FC" w14:textId="77777777" w:rsidTr="001A5BA4">
        <w:trPr>
          <w:trHeight w:val="290"/>
          <w:tblHeader/>
          <w:jc w:val="center"/>
        </w:trPr>
        <w:tc>
          <w:tcPr>
            <w:tcW w:w="2302" w:type="dxa"/>
            <w:shd w:val="clear" w:color="auto" w:fill="DEEAF6" w:themeFill="accent5" w:themeFillTint="33"/>
            <w:vAlign w:val="center"/>
          </w:tcPr>
          <w:p w14:paraId="48EC7F69" w14:textId="77777777" w:rsidR="006F1F89" w:rsidRPr="00AB5C69" w:rsidRDefault="006F1F89" w:rsidP="004165FC">
            <w:pPr>
              <w:pStyle w:val="TableParagraph"/>
              <w:spacing w:after="0"/>
              <w:jc w:val="center"/>
              <w:rPr>
                <w:b/>
                <w:bCs/>
              </w:rPr>
            </w:pPr>
            <w:r w:rsidRPr="00AB5C69">
              <w:rPr>
                <w:b/>
                <w:bCs/>
              </w:rPr>
              <w:t>Letter Grade</w:t>
            </w:r>
          </w:p>
        </w:tc>
        <w:tc>
          <w:tcPr>
            <w:tcW w:w="2567" w:type="dxa"/>
            <w:shd w:val="clear" w:color="auto" w:fill="DEEAF6" w:themeFill="accent5" w:themeFillTint="33"/>
            <w:vAlign w:val="center"/>
          </w:tcPr>
          <w:p w14:paraId="33E0BA2F" w14:textId="77777777" w:rsidR="006F1F89" w:rsidRPr="00AB5C69" w:rsidRDefault="006F1F89" w:rsidP="004165FC">
            <w:pPr>
              <w:pStyle w:val="TableParagraph"/>
              <w:spacing w:after="0"/>
              <w:jc w:val="center"/>
              <w:rPr>
                <w:b/>
                <w:bCs/>
              </w:rPr>
            </w:pPr>
            <w:r w:rsidRPr="00AB5C69">
              <w:rPr>
                <w:b/>
                <w:bCs/>
              </w:rPr>
              <w:t>Percentage</w:t>
            </w:r>
          </w:p>
        </w:tc>
        <w:tc>
          <w:tcPr>
            <w:tcW w:w="2331" w:type="dxa"/>
            <w:shd w:val="clear" w:color="auto" w:fill="DEEAF6" w:themeFill="accent5" w:themeFillTint="33"/>
            <w:vAlign w:val="center"/>
          </w:tcPr>
          <w:p w14:paraId="4F536B26" w14:textId="77777777" w:rsidR="006F1F89" w:rsidRPr="00AB5C69" w:rsidRDefault="006F1F89" w:rsidP="004165FC">
            <w:pPr>
              <w:pStyle w:val="TableParagraph"/>
              <w:spacing w:after="0"/>
              <w:jc w:val="center"/>
              <w:rPr>
                <w:b/>
                <w:bCs/>
              </w:rPr>
            </w:pPr>
            <w:r w:rsidRPr="00AB5C69">
              <w:rPr>
                <w:b/>
                <w:bCs/>
              </w:rPr>
              <w:t>Grade Points</w:t>
            </w:r>
          </w:p>
        </w:tc>
      </w:tr>
      <w:tr w:rsidR="006F1F89" w:rsidRPr="00B02273" w14:paraId="6F49DB53" w14:textId="77777777" w:rsidTr="001A5BA4">
        <w:trPr>
          <w:trHeight w:val="290"/>
          <w:jc w:val="center"/>
        </w:trPr>
        <w:tc>
          <w:tcPr>
            <w:tcW w:w="2302" w:type="dxa"/>
            <w:vAlign w:val="center"/>
          </w:tcPr>
          <w:p w14:paraId="668EBBC4" w14:textId="0CBB67D2" w:rsidR="006F1F89" w:rsidRPr="00C217D5" w:rsidRDefault="006F1F89" w:rsidP="004165FC">
            <w:pPr>
              <w:pStyle w:val="TableParagraph"/>
              <w:spacing w:after="0"/>
              <w:ind w:left="973"/>
              <w:rPr>
                <w:b/>
                <w:bCs/>
              </w:rPr>
            </w:pPr>
            <w:r w:rsidRPr="00C217D5">
              <w:rPr>
                <w:b/>
                <w:bCs/>
              </w:rPr>
              <w:t>A</w:t>
            </w:r>
          </w:p>
        </w:tc>
        <w:tc>
          <w:tcPr>
            <w:tcW w:w="2567" w:type="dxa"/>
            <w:vAlign w:val="center"/>
          </w:tcPr>
          <w:p w14:paraId="0CC62E57" w14:textId="77777777" w:rsidR="006F1F89" w:rsidRPr="00172BAE" w:rsidRDefault="006F1F89" w:rsidP="004165FC">
            <w:pPr>
              <w:pStyle w:val="TableParagraph"/>
              <w:spacing w:after="0"/>
              <w:jc w:val="center"/>
            </w:pPr>
            <w:r w:rsidRPr="00172BAE">
              <w:t>93-100</w:t>
            </w:r>
          </w:p>
        </w:tc>
        <w:tc>
          <w:tcPr>
            <w:tcW w:w="2331" w:type="dxa"/>
            <w:vAlign w:val="center"/>
          </w:tcPr>
          <w:p w14:paraId="29EC74CE" w14:textId="77777777" w:rsidR="006F1F89" w:rsidRPr="00172BAE" w:rsidRDefault="006F1F89" w:rsidP="004165FC">
            <w:pPr>
              <w:pStyle w:val="TableParagraph"/>
              <w:spacing w:after="0"/>
              <w:jc w:val="center"/>
            </w:pPr>
            <w:r w:rsidRPr="00172BAE">
              <w:t>4.0</w:t>
            </w:r>
          </w:p>
        </w:tc>
      </w:tr>
      <w:tr w:rsidR="006F1F89" w:rsidRPr="00B02273" w14:paraId="603ECE2A" w14:textId="77777777" w:rsidTr="001A5BA4">
        <w:trPr>
          <w:trHeight w:val="290"/>
          <w:jc w:val="center"/>
        </w:trPr>
        <w:tc>
          <w:tcPr>
            <w:tcW w:w="2302" w:type="dxa"/>
            <w:vAlign w:val="center"/>
          </w:tcPr>
          <w:p w14:paraId="7F6FECD8" w14:textId="0C8AAC7F" w:rsidR="006F1F89" w:rsidRPr="00C217D5" w:rsidRDefault="006F1F89" w:rsidP="004165FC">
            <w:pPr>
              <w:pStyle w:val="TableParagraph"/>
              <w:spacing w:after="0"/>
              <w:ind w:left="973"/>
              <w:rPr>
                <w:b/>
                <w:bCs/>
              </w:rPr>
            </w:pPr>
            <w:r w:rsidRPr="00C217D5">
              <w:rPr>
                <w:b/>
                <w:bCs/>
              </w:rPr>
              <w:t>A-</w:t>
            </w:r>
          </w:p>
        </w:tc>
        <w:tc>
          <w:tcPr>
            <w:tcW w:w="2567" w:type="dxa"/>
            <w:vAlign w:val="center"/>
          </w:tcPr>
          <w:p w14:paraId="03DE17AE" w14:textId="77777777" w:rsidR="006F1F89" w:rsidRPr="00172BAE" w:rsidRDefault="006F1F89" w:rsidP="004165FC">
            <w:pPr>
              <w:pStyle w:val="TableParagraph"/>
              <w:spacing w:after="0"/>
              <w:jc w:val="center"/>
            </w:pPr>
            <w:r w:rsidRPr="00172BAE">
              <w:t>90-92</w:t>
            </w:r>
          </w:p>
        </w:tc>
        <w:tc>
          <w:tcPr>
            <w:tcW w:w="2331" w:type="dxa"/>
            <w:vAlign w:val="center"/>
          </w:tcPr>
          <w:p w14:paraId="7A3F0F67" w14:textId="77777777" w:rsidR="006F1F89" w:rsidRPr="00172BAE" w:rsidRDefault="006F1F89" w:rsidP="004165FC">
            <w:pPr>
              <w:pStyle w:val="TableParagraph"/>
              <w:spacing w:after="0"/>
              <w:jc w:val="center"/>
            </w:pPr>
            <w:r w:rsidRPr="00172BAE">
              <w:t>3.7</w:t>
            </w:r>
          </w:p>
        </w:tc>
      </w:tr>
      <w:tr w:rsidR="006F1F89" w:rsidRPr="00B02273" w14:paraId="014C4041" w14:textId="77777777" w:rsidTr="001A5BA4">
        <w:trPr>
          <w:trHeight w:val="290"/>
          <w:jc w:val="center"/>
        </w:trPr>
        <w:tc>
          <w:tcPr>
            <w:tcW w:w="2302" w:type="dxa"/>
            <w:vAlign w:val="center"/>
          </w:tcPr>
          <w:p w14:paraId="647802E3" w14:textId="3F08495F" w:rsidR="006F1F89" w:rsidRPr="00C217D5" w:rsidRDefault="006F1F89" w:rsidP="004165FC">
            <w:pPr>
              <w:pStyle w:val="TableParagraph"/>
              <w:spacing w:after="0"/>
              <w:ind w:left="973"/>
              <w:rPr>
                <w:b/>
                <w:bCs/>
              </w:rPr>
            </w:pPr>
            <w:r w:rsidRPr="00C217D5">
              <w:rPr>
                <w:b/>
                <w:bCs/>
              </w:rPr>
              <w:t>B+</w:t>
            </w:r>
          </w:p>
        </w:tc>
        <w:tc>
          <w:tcPr>
            <w:tcW w:w="2567" w:type="dxa"/>
            <w:vAlign w:val="center"/>
          </w:tcPr>
          <w:p w14:paraId="6B13B24D" w14:textId="77777777" w:rsidR="006F1F89" w:rsidRPr="00172BAE" w:rsidRDefault="006F1F89" w:rsidP="004165FC">
            <w:pPr>
              <w:pStyle w:val="TableParagraph"/>
              <w:spacing w:after="0"/>
              <w:jc w:val="center"/>
            </w:pPr>
            <w:r w:rsidRPr="00172BAE">
              <w:t>88-89</w:t>
            </w:r>
          </w:p>
        </w:tc>
        <w:tc>
          <w:tcPr>
            <w:tcW w:w="2331" w:type="dxa"/>
            <w:vAlign w:val="center"/>
          </w:tcPr>
          <w:p w14:paraId="6DAC2D21" w14:textId="77777777" w:rsidR="006F1F89" w:rsidRPr="00172BAE" w:rsidRDefault="006F1F89" w:rsidP="004165FC">
            <w:pPr>
              <w:pStyle w:val="TableParagraph"/>
              <w:spacing w:after="0"/>
              <w:jc w:val="center"/>
            </w:pPr>
            <w:r w:rsidRPr="00172BAE">
              <w:t>3.3</w:t>
            </w:r>
          </w:p>
        </w:tc>
      </w:tr>
      <w:tr w:rsidR="006F1F89" w:rsidRPr="00B02273" w14:paraId="35C7B13F" w14:textId="77777777" w:rsidTr="001A5BA4">
        <w:trPr>
          <w:trHeight w:val="290"/>
          <w:jc w:val="center"/>
        </w:trPr>
        <w:tc>
          <w:tcPr>
            <w:tcW w:w="2302" w:type="dxa"/>
            <w:vAlign w:val="center"/>
          </w:tcPr>
          <w:p w14:paraId="6549BB6D" w14:textId="3BF3950F" w:rsidR="006F1F89" w:rsidRPr="00C217D5" w:rsidRDefault="006F1F89" w:rsidP="004165FC">
            <w:pPr>
              <w:pStyle w:val="TableParagraph"/>
              <w:spacing w:after="0"/>
              <w:ind w:left="973"/>
              <w:rPr>
                <w:b/>
                <w:bCs/>
              </w:rPr>
            </w:pPr>
            <w:r w:rsidRPr="00C217D5">
              <w:rPr>
                <w:b/>
                <w:bCs/>
              </w:rPr>
              <w:t>B</w:t>
            </w:r>
          </w:p>
        </w:tc>
        <w:tc>
          <w:tcPr>
            <w:tcW w:w="2567" w:type="dxa"/>
            <w:vAlign w:val="center"/>
          </w:tcPr>
          <w:p w14:paraId="58A83F2E" w14:textId="77777777" w:rsidR="006F1F89" w:rsidRPr="00172BAE" w:rsidRDefault="006F1F89" w:rsidP="004165FC">
            <w:pPr>
              <w:pStyle w:val="TableParagraph"/>
              <w:spacing w:after="0"/>
              <w:jc w:val="center"/>
            </w:pPr>
            <w:r w:rsidRPr="00172BAE">
              <w:t>83-87</w:t>
            </w:r>
          </w:p>
        </w:tc>
        <w:tc>
          <w:tcPr>
            <w:tcW w:w="2331" w:type="dxa"/>
            <w:vAlign w:val="center"/>
          </w:tcPr>
          <w:p w14:paraId="498CB34F" w14:textId="77777777" w:rsidR="006F1F89" w:rsidRPr="00172BAE" w:rsidRDefault="006F1F89" w:rsidP="004165FC">
            <w:pPr>
              <w:pStyle w:val="TableParagraph"/>
              <w:spacing w:after="0"/>
              <w:jc w:val="center"/>
            </w:pPr>
            <w:r w:rsidRPr="00172BAE">
              <w:t>3.0</w:t>
            </w:r>
          </w:p>
        </w:tc>
      </w:tr>
      <w:tr w:rsidR="006F1F89" w:rsidRPr="00B02273" w14:paraId="5CB3015D" w14:textId="77777777" w:rsidTr="001A5BA4">
        <w:trPr>
          <w:trHeight w:val="290"/>
          <w:jc w:val="center"/>
        </w:trPr>
        <w:tc>
          <w:tcPr>
            <w:tcW w:w="2302" w:type="dxa"/>
            <w:vAlign w:val="center"/>
          </w:tcPr>
          <w:p w14:paraId="48E785AB" w14:textId="0AAA283C" w:rsidR="006F1F89" w:rsidRPr="00C217D5" w:rsidRDefault="006F1F89" w:rsidP="004165FC">
            <w:pPr>
              <w:pStyle w:val="TableParagraph"/>
              <w:spacing w:after="0"/>
              <w:ind w:left="973"/>
              <w:rPr>
                <w:b/>
                <w:bCs/>
              </w:rPr>
            </w:pPr>
            <w:r w:rsidRPr="00C217D5">
              <w:rPr>
                <w:b/>
                <w:bCs/>
              </w:rPr>
              <w:t>B-</w:t>
            </w:r>
          </w:p>
        </w:tc>
        <w:tc>
          <w:tcPr>
            <w:tcW w:w="2567" w:type="dxa"/>
            <w:vAlign w:val="center"/>
          </w:tcPr>
          <w:p w14:paraId="74FFCB68" w14:textId="77777777" w:rsidR="006F1F89" w:rsidRPr="00172BAE" w:rsidRDefault="006F1F89" w:rsidP="004165FC">
            <w:pPr>
              <w:pStyle w:val="TableParagraph"/>
              <w:spacing w:after="0"/>
              <w:jc w:val="center"/>
            </w:pPr>
            <w:r w:rsidRPr="00172BAE">
              <w:t>80-82</w:t>
            </w:r>
          </w:p>
        </w:tc>
        <w:tc>
          <w:tcPr>
            <w:tcW w:w="2331" w:type="dxa"/>
            <w:vAlign w:val="center"/>
          </w:tcPr>
          <w:p w14:paraId="142B5044" w14:textId="77777777" w:rsidR="006F1F89" w:rsidRPr="00172BAE" w:rsidRDefault="006F1F89" w:rsidP="004165FC">
            <w:pPr>
              <w:pStyle w:val="TableParagraph"/>
              <w:spacing w:after="0"/>
              <w:jc w:val="center"/>
            </w:pPr>
            <w:r w:rsidRPr="00172BAE">
              <w:t>2.7</w:t>
            </w:r>
          </w:p>
        </w:tc>
      </w:tr>
      <w:tr w:rsidR="006F1F89" w:rsidRPr="00B02273" w14:paraId="4A003B32" w14:textId="77777777" w:rsidTr="001A5BA4">
        <w:trPr>
          <w:trHeight w:val="290"/>
          <w:jc w:val="center"/>
        </w:trPr>
        <w:tc>
          <w:tcPr>
            <w:tcW w:w="2302" w:type="dxa"/>
            <w:vAlign w:val="center"/>
          </w:tcPr>
          <w:p w14:paraId="5A48439F" w14:textId="3CD639B9" w:rsidR="006F1F89" w:rsidRPr="00C217D5" w:rsidRDefault="006F1F89" w:rsidP="004165FC">
            <w:pPr>
              <w:pStyle w:val="TableParagraph"/>
              <w:spacing w:after="0"/>
              <w:ind w:left="973"/>
              <w:rPr>
                <w:b/>
                <w:bCs/>
              </w:rPr>
            </w:pPr>
            <w:r w:rsidRPr="00C217D5">
              <w:rPr>
                <w:b/>
                <w:bCs/>
              </w:rPr>
              <w:t>C+</w:t>
            </w:r>
          </w:p>
        </w:tc>
        <w:tc>
          <w:tcPr>
            <w:tcW w:w="2567" w:type="dxa"/>
            <w:vAlign w:val="center"/>
          </w:tcPr>
          <w:p w14:paraId="215707C0" w14:textId="77777777" w:rsidR="006F1F89" w:rsidRPr="00172BAE" w:rsidRDefault="006F1F89" w:rsidP="004165FC">
            <w:pPr>
              <w:pStyle w:val="TableParagraph"/>
              <w:spacing w:after="0"/>
              <w:jc w:val="center"/>
            </w:pPr>
            <w:r w:rsidRPr="00172BAE">
              <w:t>78-79</w:t>
            </w:r>
          </w:p>
        </w:tc>
        <w:tc>
          <w:tcPr>
            <w:tcW w:w="2331" w:type="dxa"/>
            <w:vAlign w:val="center"/>
          </w:tcPr>
          <w:p w14:paraId="22D11430" w14:textId="77777777" w:rsidR="006F1F89" w:rsidRPr="00172BAE" w:rsidRDefault="006F1F89" w:rsidP="004165FC">
            <w:pPr>
              <w:pStyle w:val="TableParagraph"/>
              <w:spacing w:after="0"/>
              <w:jc w:val="center"/>
            </w:pPr>
            <w:r w:rsidRPr="00172BAE">
              <w:t>2.3</w:t>
            </w:r>
          </w:p>
        </w:tc>
      </w:tr>
      <w:tr w:rsidR="006F1F89" w:rsidRPr="00B02273" w14:paraId="6E7921C5" w14:textId="77777777" w:rsidTr="001A5BA4">
        <w:trPr>
          <w:trHeight w:val="290"/>
          <w:jc w:val="center"/>
        </w:trPr>
        <w:tc>
          <w:tcPr>
            <w:tcW w:w="2302" w:type="dxa"/>
            <w:vAlign w:val="center"/>
          </w:tcPr>
          <w:p w14:paraId="05EBCB21" w14:textId="01714354" w:rsidR="006F1F89" w:rsidRPr="00C217D5" w:rsidRDefault="006F1F89" w:rsidP="004165FC">
            <w:pPr>
              <w:pStyle w:val="TableParagraph"/>
              <w:spacing w:after="0"/>
              <w:ind w:left="973"/>
              <w:rPr>
                <w:b/>
                <w:bCs/>
              </w:rPr>
            </w:pPr>
            <w:r w:rsidRPr="00C217D5">
              <w:rPr>
                <w:b/>
                <w:bCs/>
              </w:rPr>
              <w:t>C</w:t>
            </w:r>
          </w:p>
        </w:tc>
        <w:tc>
          <w:tcPr>
            <w:tcW w:w="2567" w:type="dxa"/>
            <w:vAlign w:val="center"/>
          </w:tcPr>
          <w:p w14:paraId="41DC5BEC" w14:textId="77777777" w:rsidR="006F1F89" w:rsidRPr="00172BAE" w:rsidRDefault="006F1F89" w:rsidP="004165FC">
            <w:pPr>
              <w:pStyle w:val="TableParagraph"/>
              <w:spacing w:after="0"/>
              <w:jc w:val="center"/>
            </w:pPr>
            <w:r w:rsidRPr="00172BAE">
              <w:t>70-77</w:t>
            </w:r>
          </w:p>
        </w:tc>
        <w:tc>
          <w:tcPr>
            <w:tcW w:w="2331" w:type="dxa"/>
            <w:vAlign w:val="center"/>
          </w:tcPr>
          <w:p w14:paraId="3DBF49A5" w14:textId="77777777" w:rsidR="006F1F89" w:rsidRPr="00172BAE" w:rsidRDefault="006F1F89" w:rsidP="004165FC">
            <w:pPr>
              <w:pStyle w:val="TableParagraph"/>
              <w:spacing w:after="0"/>
              <w:jc w:val="center"/>
            </w:pPr>
            <w:r w:rsidRPr="00172BAE">
              <w:t>2.0</w:t>
            </w:r>
          </w:p>
        </w:tc>
      </w:tr>
      <w:tr w:rsidR="006F1F89" w:rsidRPr="00B02273" w14:paraId="3F1BCA0A" w14:textId="77777777" w:rsidTr="001A5BA4">
        <w:trPr>
          <w:trHeight w:val="290"/>
          <w:jc w:val="center"/>
        </w:trPr>
        <w:tc>
          <w:tcPr>
            <w:tcW w:w="2302" w:type="dxa"/>
            <w:vAlign w:val="center"/>
          </w:tcPr>
          <w:p w14:paraId="381172CF" w14:textId="7130AE2D" w:rsidR="006F1F89" w:rsidRPr="00C217D5" w:rsidRDefault="006F1F89" w:rsidP="004165FC">
            <w:pPr>
              <w:pStyle w:val="TableParagraph"/>
              <w:spacing w:after="0"/>
              <w:ind w:left="973"/>
              <w:rPr>
                <w:b/>
                <w:bCs/>
              </w:rPr>
            </w:pPr>
            <w:r w:rsidRPr="00C217D5">
              <w:rPr>
                <w:b/>
                <w:bCs/>
              </w:rPr>
              <w:t>C-</w:t>
            </w:r>
          </w:p>
        </w:tc>
        <w:tc>
          <w:tcPr>
            <w:tcW w:w="2567" w:type="dxa"/>
            <w:vAlign w:val="center"/>
          </w:tcPr>
          <w:p w14:paraId="106E4CF0" w14:textId="77777777" w:rsidR="006F1F89" w:rsidRPr="00172BAE" w:rsidRDefault="006F1F89" w:rsidP="004165FC">
            <w:pPr>
              <w:pStyle w:val="TableParagraph"/>
              <w:spacing w:after="0"/>
              <w:jc w:val="center"/>
            </w:pPr>
            <w:r w:rsidRPr="00172BAE">
              <w:t>68-69</w:t>
            </w:r>
          </w:p>
        </w:tc>
        <w:tc>
          <w:tcPr>
            <w:tcW w:w="2331" w:type="dxa"/>
            <w:vAlign w:val="center"/>
          </w:tcPr>
          <w:p w14:paraId="728A4F94" w14:textId="77777777" w:rsidR="006F1F89" w:rsidRPr="00172BAE" w:rsidRDefault="006F1F89" w:rsidP="004165FC">
            <w:pPr>
              <w:pStyle w:val="TableParagraph"/>
              <w:spacing w:after="0"/>
              <w:jc w:val="center"/>
            </w:pPr>
            <w:r w:rsidRPr="00172BAE">
              <w:t>1.7</w:t>
            </w:r>
          </w:p>
        </w:tc>
      </w:tr>
      <w:tr w:rsidR="006F1F89" w:rsidRPr="00B02273" w14:paraId="4FA5A275" w14:textId="77777777" w:rsidTr="001A5BA4">
        <w:trPr>
          <w:trHeight w:val="290"/>
          <w:jc w:val="center"/>
        </w:trPr>
        <w:tc>
          <w:tcPr>
            <w:tcW w:w="2302" w:type="dxa"/>
            <w:vAlign w:val="center"/>
          </w:tcPr>
          <w:p w14:paraId="2822C36A" w14:textId="7396EB2F" w:rsidR="006F1F89" w:rsidRPr="00C217D5" w:rsidRDefault="006F1F89" w:rsidP="004165FC">
            <w:pPr>
              <w:pStyle w:val="TableParagraph"/>
              <w:spacing w:after="0"/>
              <w:ind w:left="973"/>
              <w:rPr>
                <w:b/>
                <w:bCs/>
              </w:rPr>
            </w:pPr>
            <w:r w:rsidRPr="00C217D5">
              <w:rPr>
                <w:b/>
                <w:bCs/>
              </w:rPr>
              <w:t>D+</w:t>
            </w:r>
          </w:p>
        </w:tc>
        <w:tc>
          <w:tcPr>
            <w:tcW w:w="2567" w:type="dxa"/>
            <w:vAlign w:val="center"/>
          </w:tcPr>
          <w:p w14:paraId="58AF94EB" w14:textId="77777777" w:rsidR="006F1F89" w:rsidRPr="00172BAE" w:rsidRDefault="006F1F89" w:rsidP="004165FC">
            <w:pPr>
              <w:pStyle w:val="TableParagraph"/>
              <w:spacing w:after="0"/>
              <w:jc w:val="center"/>
            </w:pPr>
            <w:r w:rsidRPr="00172BAE">
              <w:t>66-67</w:t>
            </w:r>
          </w:p>
        </w:tc>
        <w:tc>
          <w:tcPr>
            <w:tcW w:w="2331" w:type="dxa"/>
            <w:vAlign w:val="center"/>
          </w:tcPr>
          <w:p w14:paraId="62F0EC49" w14:textId="77777777" w:rsidR="006F1F89" w:rsidRPr="00172BAE" w:rsidRDefault="006F1F89" w:rsidP="004165FC">
            <w:pPr>
              <w:pStyle w:val="TableParagraph"/>
              <w:spacing w:after="0"/>
              <w:jc w:val="center"/>
            </w:pPr>
            <w:r w:rsidRPr="00172BAE">
              <w:t>1.3</w:t>
            </w:r>
          </w:p>
        </w:tc>
      </w:tr>
      <w:tr w:rsidR="006F1F89" w:rsidRPr="00B02273" w14:paraId="0EA17F2F" w14:textId="77777777" w:rsidTr="001A5BA4">
        <w:trPr>
          <w:trHeight w:val="290"/>
          <w:jc w:val="center"/>
        </w:trPr>
        <w:tc>
          <w:tcPr>
            <w:tcW w:w="2302" w:type="dxa"/>
            <w:vAlign w:val="center"/>
          </w:tcPr>
          <w:p w14:paraId="20563899" w14:textId="7FC95298" w:rsidR="006F1F89" w:rsidRPr="00C217D5" w:rsidRDefault="006F1F89" w:rsidP="004165FC">
            <w:pPr>
              <w:pStyle w:val="TableParagraph"/>
              <w:spacing w:after="0"/>
              <w:ind w:left="973"/>
              <w:rPr>
                <w:b/>
                <w:bCs/>
              </w:rPr>
            </w:pPr>
            <w:r w:rsidRPr="00C217D5">
              <w:rPr>
                <w:b/>
                <w:bCs/>
              </w:rPr>
              <w:t>D</w:t>
            </w:r>
          </w:p>
        </w:tc>
        <w:tc>
          <w:tcPr>
            <w:tcW w:w="2567" w:type="dxa"/>
            <w:vAlign w:val="center"/>
          </w:tcPr>
          <w:p w14:paraId="26C6141C" w14:textId="77777777" w:rsidR="006F1F89" w:rsidRPr="00172BAE" w:rsidRDefault="006F1F89" w:rsidP="004165FC">
            <w:pPr>
              <w:pStyle w:val="TableParagraph"/>
              <w:spacing w:after="0"/>
              <w:jc w:val="center"/>
            </w:pPr>
            <w:r w:rsidRPr="00172BAE">
              <w:t>60-65</w:t>
            </w:r>
          </w:p>
        </w:tc>
        <w:tc>
          <w:tcPr>
            <w:tcW w:w="2331" w:type="dxa"/>
            <w:vAlign w:val="center"/>
          </w:tcPr>
          <w:p w14:paraId="17FE3770" w14:textId="77777777" w:rsidR="006F1F89" w:rsidRPr="00172BAE" w:rsidRDefault="006F1F89" w:rsidP="004165FC">
            <w:pPr>
              <w:pStyle w:val="TableParagraph"/>
              <w:spacing w:after="0"/>
              <w:jc w:val="center"/>
            </w:pPr>
            <w:r w:rsidRPr="00172BAE">
              <w:t>1.0</w:t>
            </w:r>
          </w:p>
        </w:tc>
      </w:tr>
      <w:tr w:rsidR="006F1F89" w:rsidRPr="00B02273" w14:paraId="38928278" w14:textId="77777777" w:rsidTr="001A5BA4">
        <w:trPr>
          <w:trHeight w:val="290"/>
          <w:jc w:val="center"/>
        </w:trPr>
        <w:tc>
          <w:tcPr>
            <w:tcW w:w="2302" w:type="dxa"/>
            <w:vAlign w:val="center"/>
          </w:tcPr>
          <w:p w14:paraId="6498EA17" w14:textId="6972A068" w:rsidR="006F1F89" w:rsidRPr="00C217D5" w:rsidRDefault="006F1F89" w:rsidP="004165FC">
            <w:pPr>
              <w:pStyle w:val="TableParagraph"/>
              <w:spacing w:after="0"/>
              <w:ind w:left="973"/>
              <w:rPr>
                <w:b/>
                <w:bCs/>
              </w:rPr>
            </w:pPr>
            <w:r w:rsidRPr="00C217D5">
              <w:rPr>
                <w:b/>
                <w:bCs/>
              </w:rPr>
              <w:t>F</w:t>
            </w:r>
          </w:p>
        </w:tc>
        <w:tc>
          <w:tcPr>
            <w:tcW w:w="2567" w:type="dxa"/>
            <w:vAlign w:val="center"/>
          </w:tcPr>
          <w:p w14:paraId="59596126" w14:textId="77777777" w:rsidR="006F1F89" w:rsidRPr="00172BAE" w:rsidRDefault="006F1F89" w:rsidP="004165FC">
            <w:pPr>
              <w:pStyle w:val="TableParagraph"/>
              <w:spacing w:after="0"/>
              <w:jc w:val="center"/>
            </w:pPr>
            <w:r w:rsidRPr="00172BAE">
              <w:t>59 and below</w:t>
            </w:r>
          </w:p>
        </w:tc>
        <w:tc>
          <w:tcPr>
            <w:tcW w:w="2331" w:type="dxa"/>
            <w:vAlign w:val="center"/>
          </w:tcPr>
          <w:p w14:paraId="54F0E51E" w14:textId="77777777" w:rsidR="006F1F89" w:rsidRPr="00172BAE" w:rsidRDefault="006F1F89" w:rsidP="004165FC">
            <w:pPr>
              <w:pStyle w:val="TableParagraph"/>
              <w:spacing w:after="0"/>
              <w:jc w:val="center"/>
            </w:pPr>
            <w:r w:rsidRPr="00172BAE">
              <w:t>0.0</w:t>
            </w:r>
          </w:p>
        </w:tc>
      </w:tr>
    </w:tbl>
    <w:p w14:paraId="4DC5AF9B" w14:textId="1685FCAC" w:rsidR="005140D9" w:rsidRDefault="006F1F89" w:rsidP="00C217D5">
      <w:pPr>
        <w:spacing w:before="120" w:after="120"/>
        <w:rPr>
          <w:rFonts w:eastAsia="Calibri"/>
        </w:rPr>
      </w:pPr>
      <w:r>
        <w:rPr>
          <w:rFonts w:eastAsia="Calibri"/>
        </w:rPr>
        <w:t>To succeed in the Nursing programs, the student is required to log onto their courses on Canvas, on a weekly basis, to complete all the assigned activities. However, the requirement for online engagement may vary from course to course. Therefore, the student should refer to the individual course syllabus for detailed information regarding distance learning policy. Students should estimate the amount of work in the program by utilizing the following table as a reference for time management.</w:t>
      </w:r>
    </w:p>
    <w:tbl>
      <w:tblPr>
        <w:tblStyle w:val="TableGrid1"/>
        <w:tblW w:w="7276" w:type="dxa"/>
        <w:jc w:val="center"/>
        <w:tblInd w:w="0" w:type="dxa"/>
        <w:tblLook w:val="04A0" w:firstRow="1" w:lastRow="0" w:firstColumn="1" w:lastColumn="0" w:noHBand="0" w:noVBand="1"/>
      </w:tblPr>
      <w:tblGrid>
        <w:gridCol w:w="1180"/>
        <w:gridCol w:w="2007"/>
        <w:gridCol w:w="2359"/>
        <w:gridCol w:w="1730"/>
      </w:tblGrid>
      <w:tr w:rsidR="00F03AD9" w14:paraId="6A152C92" w14:textId="77777777" w:rsidTr="008B46F6">
        <w:trPr>
          <w:trHeight w:val="645"/>
          <w:jc w:val="center"/>
        </w:trPr>
        <w:tc>
          <w:tcPr>
            <w:tcW w:w="0" w:type="auto"/>
            <w:shd w:val="clear" w:color="auto" w:fill="DEEAF6" w:themeFill="accent5" w:themeFillTint="33"/>
            <w:vAlign w:val="center"/>
          </w:tcPr>
          <w:p w14:paraId="42033971" w14:textId="07FF6D6F" w:rsidR="00F03AD9" w:rsidRDefault="00F03AD9" w:rsidP="003221F6">
            <w:pPr>
              <w:spacing w:after="0" w:line="242" w:lineRule="auto"/>
              <w:rPr>
                <w:rFonts w:eastAsia="Calibri"/>
                <w:b/>
                <w:bCs/>
              </w:rPr>
            </w:pPr>
            <w:r>
              <w:rPr>
                <w:rFonts w:eastAsia="Calibri"/>
                <w:b/>
                <w:bCs/>
              </w:rPr>
              <w:t xml:space="preserve">Credit </w:t>
            </w:r>
            <w:r w:rsidR="003221F6">
              <w:rPr>
                <w:rFonts w:eastAsia="Calibri"/>
                <w:b/>
                <w:bCs/>
              </w:rPr>
              <w:br/>
            </w:r>
            <w:r>
              <w:rPr>
                <w:rFonts w:eastAsia="Calibri"/>
                <w:b/>
                <w:bCs/>
              </w:rPr>
              <w:t>Load</w:t>
            </w:r>
          </w:p>
        </w:tc>
        <w:tc>
          <w:tcPr>
            <w:tcW w:w="2007" w:type="dxa"/>
            <w:shd w:val="clear" w:color="auto" w:fill="DEEAF6" w:themeFill="accent5" w:themeFillTint="33"/>
            <w:vAlign w:val="center"/>
          </w:tcPr>
          <w:p w14:paraId="10BF7653" w14:textId="291E74E4" w:rsidR="00F03AD9" w:rsidRDefault="00F03AD9" w:rsidP="003221F6">
            <w:pPr>
              <w:spacing w:after="0" w:line="242" w:lineRule="auto"/>
              <w:jc w:val="center"/>
              <w:rPr>
                <w:rFonts w:eastAsia="Calibri"/>
                <w:b/>
                <w:bCs/>
              </w:rPr>
            </w:pPr>
            <w:r>
              <w:rPr>
                <w:rFonts w:eastAsia="Calibri"/>
                <w:b/>
                <w:bCs/>
              </w:rPr>
              <w:t xml:space="preserve">Time </w:t>
            </w:r>
            <w:r w:rsidR="004165FC">
              <w:rPr>
                <w:rFonts w:eastAsia="Calibri"/>
                <w:b/>
                <w:bCs/>
              </w:rPr>
              <w:t>s</w:t>
            </w:r>
            <w:r>
              <w:rPr>
                <w:rFonts w:eastAsia="Calibri"/>
                <w:b/>
                <w:bCs/>
              </w:rPr>
              <w:t xml:space="preserve">pent </w:t>
            </w:r>
            <w:r w:rsidR="00227E4B">
              <w:rPr>
                <w:rFonts w:eastAsia="Calibri"/>
                <w:b/>
                <w:bCs/>
              </w:rPr>
              <w:br/>
            </w:r>
            <w:r w:rsidRPr="00300C3C">
              <w:rPr>
                <w:rFonts w:eastAsia="Calibri"/>
                <w:b/>
                <w:bCs/>
                <w:u w:val="single"/>
              </w:rPr>
              <w:t>in class</w:t>
            </w:r>
            <w:r>
              <w:rPr>
                <w:rFonts w:eastAsia="Calibri"/>
                <w:b/>
                <w:bCs/>
              </w:rPr>
              <w:t xml:space="preserve"> each week</w:t>
            </w:r>
          </w:p>
        </w:tc>
        <w:tc>
          <w:tcPr>
            <w:tcW w:w="2359" w:type="dxa"/>
            <w:shd w:val="clear" w:color="auto" w:fill="DEEAF6" w:themeFill="accent5" w:themeFillTint="33"/>
            <w:vAlign w:val="center"/>
          </w:tcPr>
          <w:p w14:paraId="1C2B1290" w14:textId="72BC2BBE" w:rsidR="00F03AD9" w:rsidRDefault="00F03AD9" w:rsidP="003221F6">
            <w:pPr>
              <w:spacing w:after="0" w:line="242" w:lineRule="auto"/>
              <w:jc w:val="center"/>
              <w:rPr>
                <w:rFonts w:eastAsia="Calibri"/>
                <w:b/>
                <w:bCs/>
              </w:rPr>
            </w:pPr>
            <w:r>
              <w:rPr>
                <w:rFonts w:eastAsia="Calibri"/>
                <w:b/>
                <w:bCs/>
              </w:rPr>
              <w:t>Time spent on</w:t>
            </w:r>
            <w:r w:rsidR="00227E4B">
              <w:rPr>
                <w:rFonts w:eastAsia="Calibri"/>
                <w:b/>
                <w:bCs/>
              </w:rPr>
              <w:br/>
            </w:r>
            <w:r w:rsidRPr="00300C3C">
              <w:rPr>
                <w:rFonts w:eastAsia="Calibri"/>
                <w:b/>
                <w:bCs/>
                <w:u w:val="single"/>
              </w:rPr>
              <w:t>homework</w:t>
            </w:r>
            <w:r>
              <w:rPr>
                <w:rFonts w:eastAsia="Calibri"/>
                <w:b/>
                <w:bCs/>
              </w:rPr>
              <w:t xml:space="preserve"> each week</w:t>
            </w:r>
          </w:p>
        </w:tc>
        <w:tc>
          <w:tcPr>
            <w:tcW w:w="1730" w:type="dxa"/>
            <w:shd w:val="clear" w:color="auto" w:fill="DEEAF6" w:themeFill="accent5" w:themeFillTint="33"/>
            <w:vAlign w:val="center"/>
          </w:tcPr>
          <w:p w14:paraId="3B73F1EF" w14:textId="51B3CE3A" w:rsidR="00F03AD9" w:rsidRDefault="00F03AD9" w:rsidP="003221F6">
            <w:pPr>
              <w:spacing w:after="0" w:line="242" w:lineRule="auto"/>
              <w:jc w:val="center"/>
              <w:rPr>
                <w:rFonts w:eastAsia="Calibri"/>
                <w:b/>
                <w:bCs/>
              </w:rPr>
            </w:pPr>
            <w:r>
              <w:rPr>
                <w:rFonts w:eastAsia="Calibri"/>
                <w:b/>
                <w:bCs/>
              </w:rPr>
              <w:t>Total time</w:t>
            </w:r>
            <w:r w:rsidR="00227E4B">
              <w:rPr>
                <w:rFonts w:eastAsia="Calibri"/>
                <w:b/>
                <w:bCs/>
              </w:rPr>
              <w:br/>
            </w:r>
            <w:r>
              <w:rPr>
                <w:rFonts w:eastAsia="Calibri"/>
                <w:b/>
                <w:bCs/>
              </w:rPr>
              <w:t>each week</w:t>
            </w:r>
          </w:p>
        </w:tc>
      </w:tr>
      <w:tr w:rsidR="00F03AD9" w14:paraId="4C4EA74F" w14:textId="77777777" w:rsidTr="008B46F6">
        <w:trPr>
          <w:trHeight w:val="312"/>
          <w:jc w:val="center"/>
        </w:trPr>
        <w:tc>
          <w:tcPr>
            <w:tcW w:w="0" w:type="auto"/>
            <w:vAlign w:val="center"/>
          </w:tcPr>
          <w:p w14:paraId="495BD992" w14:textId="4E52AE1D" w:rsidR="00F03AD9" w:rsidRPr="00C217D5" w:rsidRDefault="00F03AD9" w:rsidP="003221F6">
            <w:pPr>
              <w:spacing w:after="0" w:line="242" w:lineRule="auto"/>
              <w:rPr>
                <w:rFonts w:eastAsia="Calibri"/>
                <w:b/>
                <w:bCs/>
              </w:rPr>
            </w:pPr>
            <w:r w:rsidRPr="00C217D5">
              <w:rPr>
                <w:rFonts w:eastAsia="Calibri"/>
                <w:b/>
                <w:bCs/>
              </w:rPr>
              <w:t>1 credit</w:t>
            </w:r>
          </w:p>
        </w:tc>
        <w:tc>
          <w:tcPr>
            <w:tcW w:w="2007" w:type="dxa"/>
            <w:vAlign w:val="center"/>
          </w:tcPr>
          <w:p w14:paraId="63B68B88" w14:textId="028E26C6" w:rsidR="00300C3C" w:rsidRPr="00C217D5" w:rsidRDefault="00300C3C" w:rsidP="003221F6">
            <w:pPr>
              <w:spacing w:after="0" w:line="242" w:lineRule="auto"/>
              <w:jc w:val="center"/>
              <w:rPr>
                <w:rFonts w:eastAsia="Calibri"/>
              </w:rPr>
            </w:pPr>
            <w:r w:rsidRPr="00C217D5">
              <w:rPr>
                <w:rFonts w:eastAsia="Calibri"/>
              </w:rPr>
              <w:t>1 hour</w:t>
            </w:r>
          </w:p>
        </w:tc>
        <w:tc>
          <w:tcPr>
            <w:tcW w:w="2359" w:type="dxa"/>
            <w:vAlign w:val="center"/>
          </w:tcPr>
          <w:p w14:paraId="6D13C3E9" w14:textId="37017448" w:rsidR="00F03AD9" w:rsidRPr="00C217D5" w:rsidRDefault="00300C3C" w:rsidP="003221F6">
            <w:pPr>
              <w:spacing w:after="0" w:line="242" w:lineRule="auto"/>
              <w:jc w:val="center"/>
              <w:rPr>
                <w:rFonts w:eastAsia="Calibri"/>
              </w:rPr>
            </w:pPr>
            <w:r w:rsidRPr="00C217D5">
              <w:rPr>
                <w:rFonts w:eastAsia="Calibri"/>
              </w:rPr>
              <w:t>1-2 hours</w:t>
            </w:r>
          </w:p>
        </w:tc>
        <w:tc>
          <w:tcPr>
            <w:tcW w:w="1730" w:type="dxa"/>
            <w:vAlign w:val="center"/>
          </w:tcPr>
          <w:p w14:paraId="2A4FA3E1" w14:textId="4A9886E1" w:rsidR="00F03AD9" w:rsidRPr="00C217D5" w:rsidRDefault="00300C3C" w:rsidP="003221F6">
            <w:pPr>
              <w:spacing w:after="0" w:line="242" w:lineRule="auto"/>
              <w:jc w:val="center"/>
              <w:rPr>
                <w:rFonts w:eastAsia="Calibri"/>
              </w:rPr>
            </w:pPr>
            <w:r w:rsidRPr="00C217D5">
              <w:rPr>
                <w:rFonts w:eastAsia="Calibri"/>
              </w:rPr>
              <w:t>2-3 hours</w:t>
            </w:r>
          </w:p>
        </w:tc>
      </w:tr>
      <w:tr w:rsidR="00F03AD9" w14:paraId="368D87BF" w14:textId="77777777" w:rsidTr="008B46F6">
        <w:trPr>
          <w:trHeight w:val="331"/>
          <w:jc w:val="center"/>
        </w:trPr>
        <w:tc>
          <w:tcPr>
            <w:tcW w:w="0" w:type="auto"/>
            <w:vAlign w:val="center"/>
          </w:tcPr>
          <w:p w14:paraId="007560DD" w14:textId="1D64ED29" w:rsidR="00F03AD9" w:rsidRPr="00C217D5" w:rsidRDefault="00F03AD9" w:rsidP="003221F6">
            <w:pPr>
              <w:spacing w:after="0" w:line="242" w:lineRule="auto"/>
              <w:rPr>
                <w:rFonts w:eastAsia="Calibri"/>
                <w:b/>
                <w:bCs/>
              </w:rPr>
            </w:pPr>
            <w:r w:rsidRPr="00C217D5">
              <w:rPr>
                <w:rFonts w:eastAsia="Calibri"/>
                <w:b/>
                <w:bCs/>
              </w:rPr>
              <w:t>5 credits</w:t>
            </w:r>
          </w:p>
        </w:tc>
        <w:tc>
          <w:tcPr>
            <w:tcW w:w="2007" w:type="dxa"/>
            <w:vAlign w:val="center"/>
          </w:tcPr>
          <w:p w14:paraId="3211A5A0" w14:textId="23C506EB" w:rsidR="00F03AD9" w:rsidRPr="00C217D5" w:rsidRDefault="00300C3C" w:rsidP="003221F6">
            <w:pPr>
              <w:spacing w:after="0" w:line="242" w:lineRule="auto"/>
              <w:jc w:val="center"/>
              <w:rPr>
                <w:rFonts w:eastAsia="Calibri"/>
              </w:rPr>
            </w:pPr>
            <w:r w:rsidRPr="00C217D5">
              <w:rPr>
                <w:rFonts w:eastAsia="Calibri"/>
              </w:rPr>
              <w:t>5 hours</w:t>
            </w:r>
          </w:p>
        </w:tc>
        <w:tc>
          <w:tcPr>
            <w:tcW w:w="2359" w:type="dxa"/>
            <w:vAlign w:val="center"/>
          </w:tcPr>
          <w:p w14:paraId="6A0BAC76" w14:textId="23EB9DC1" w:rsidR="00F03AD9" w:rsidRPr="00C217D5" w:rsidRDefault="00300C3C" w:rsidP="003221F6">
            <w:pPr>
              <w:spacing w:after="0" w:line="242" w:lineRule="auto"/>
              <w:jc w:val="center"/>
              <w:rPr>
                <w:rFonts w:eastAsia="Calibri"/>
              </w:rPr>
            </w:pPr>
            <w:r w:rsidRPr="00C217D5">
              <w:rPr>
                <w:rFonts w:eastAsia="Calibri"/>
              </w:rPr>
              <w:t>5-10 hours</w:t>
            </w:r>
          </w:p>
        </w:tc>
        <w:tc>
          <w:tcPr>
            <w:tcW w:w="1730" w:type="dxa"/>
            <w:vAlign w:val="center"/>
          </w:tcPr>
          <w:p w14:paraId="5CE41F31" w14:textId="6A3510E8" w:rsidR="00F03AD9" w:rsidRPr="00C217D5" w:rsidRDefault="00300C3C" w:rsidP="003221F6">
            <w:pPr>
              <w:spacing w:after="0" w:line="242" w:lineRule="auto"/>
              <w:jc w:val="center"/>
              <w:rPr>
                <w:rFonts w:eastAsia="Calibri"/>
              </w:rPr>
            </w:pPr>
            <w:r w:rsidRPr="00C217D5">
              <w:rPr>
                <w:rFonts w:eastAsia="Calibri"/>
              </w:rPr>
              <w:t>10-15 hours</w:t>
            </w:r>
          </w:p>
        </w:tc>
      </w:tr>
      <w:tr w:rsidR="00F03AD9" w14:paraId="494E05FA" w14:textId="77777777" w:rsidTr="008B46F6">
        <w:trPr>
          <w:trHeight w:val="312"/>
          <w:jc w:val="center"/>
        </w:trPr>
        <w:tc>
          <w:tcPr>
            <w:tcW w:w="0" w:type="auto"/>
            <w:vAlign w:val="center"/>
          </w:tcPr>
          <w:p w14:paraId="6E9D8845" w14:textId="1AAFA3D2" w:rsidR="00F03AD9" w:rsidRPr="00C217D5" w:rsidRDefault="00F03AD9" w:rsidP="003221F6">
            <w:pPr>
              <w:spacing w:after="0" w:line="242" w:lineRule="auto"/>
              <w:rPr>
                <w:rFonts w:eastAsia="Calibri"/>
                <w:b/>
                <w:bCs/>
              </w:rPr>
            </w:pPr>
            <w:r w:rsidRPr="00C217D5">
              <w:rPr>
                <w:rFonts w:eastAsia="Calibri"/>
                <w:b/>
                <w:bCs/>
              </w:rPr>
              <w:t>10 credits</w:t>
            </w:r>
          </w:p>
        </w:tc>
        <w:tc>
          <w:tcPr>
            <w:tcW w:w="2007" w:type="dxa"/>
            <w:vAlign w:val="center"/>
          </w:tcPr>
          <w:p w14:paraId="2C81AFC3" w14:textId="775AFE09" w:rsidR="00F03AD9" w:rsidRPr="00C217D5" w:rsidRDefault="00300C3C" w:rsidP="003221F6">
            <w:pPr>
              <w:spacing w:after="0" w:line="242" w:lineRule="auto"/>
              <w:jc w:val="center"/>
              <w:rPr>
                <w:rFonts w:eastAsia="Calibri"/>
              </w:rPr>
            </w:pPr>
            <w:r w:rsidRPr="00C217D5">
              <w:rPr>
                <w:rFonts w:eastAsia="Calibri"/>
              </w:rPr>
              <w:t>10 hours</w:t>
            </w:r>
          </w:p>
        </w:tc>
        <w:tc>
          <w:tcPr>
            <w:tcW w:w="2359" w:type="dxa"/>
            <w:vAlign w:val="center"/>
          </w:tcPr>
          <w:p w14:paraId="06408683" w14:textId="292B41B2" w:rsidR="00F03AD9" w:rsidRPr="00C217D5" w:rsidRDefault="00300C3C" w:rsidP="003221F6">
            <w:pPr>
              <w:spacing w:after="0" w:line="242" w:lineRule="auto"/>
              <w:jc w:val="center"/>
              <w:rPr>
                <w:rFonts w:eastAsia="Calibri"/>
              </w:rPr>
            </w:pPr>
            <w:r w:rsidRPr="00C217D5">
              <w:rPr>
                <w:rFonts w:eastAsia="Calibri"/>
              </w:rPr>
              <w:t>10-20 hours</w:t>
            </w:r>
          </w:p>
        </w:tc>
        <w:tc>
          <w:tcPr>
            <w:tcW w:w="1730" w:type="dxa"/>
            <w:vAlign w:val="center"/>
          </w:tcPr>
          <w:p w14:paraId="74750BAE" w14:textId="139CD35C" w:rsidR="00F03AD9" w:rsidRPr="00C217D5" w:rsidRDefault="00300C3C" w:rsidP="003221F6">
            <w:pPr>
              <w:spacing w:after="0" w:line="242" w:lineRule="auto"/>
              <w:jc w:val="center"/>
              <w:rPr>
                <w:rFonts w:eastAsia="Calibri"/>
              </w:rPr>
            </w:pPr>
            <w:r w:rsidRPr="00C217D5">
              <w:rPr>
                <w:rFonts w:eastAsia="Calibri"/>
              </w:rPr>
              <w:t>20-30 hours</w:t>
            </w:r>
          </w:p>
        </w:tc>
      </w:tr>
      <w:tr w:rsidR="00F03AD9" w14:paraId="12864E0A" w14:textId="77777777" w:rsidTr="008B46F6">
        <w:trPr>
          <w:trHeight w:val="312"/>
          <w:jc w:val="center"/>
        </w:trPr>
        <w:tc>
          <w:tcPr>
            <w:tcW w:w="0" w:type="auto"/>
            <w:vAlign w:val="center"/>
          </w:tcPr>
          <w:p w14:paraId="514813B9" w14:textId="45ACCAFB" w:rsidR="00F03AD9" w:rsidRPr="00C217D5" w:rsidRDefault="00300C3C" w:rsidP="003221F6">
            <w:pPr>
              <w:spacing w:after="0" w:line="242" w:lineRule="auto"/>
              <w:rPr>
                <w:rFonts w:eastAsia="Calibri"/>
                <w:b/>
                <w:bCs/>
              </w:rPr>
            </w:pPr>
            <w:r w:rsidRPr="00C217D5">
              <w:rPr>
                <w:rFonts w:eastAsia="Calibri"/>
                <w:b/>
                <w:bCs/>
              </w:rPr>
              <w:t>15 credits</w:t>
            </w:r>
          </w:p>
        </w:tc>
        <w:tc>
          <w:tcPr>
            <w:tcW w:w="2007" w:type="dxa"/>
            <w:vAlign w:val="center"/>
          </w:tcPr>
          <w:p w14:paraId="55297A1F" w14:textId="39AA85A1" w:rsidR="00F03AD9" w:rsidRPr="00C217D5" w:rsidRDefault="00300C3C" w:rsidP="003221F6">
            <w:pPr>
              <w:spacing w:after="0" w:line="242" w:lineRule="auto"/>
              <w:jc w:val="center"/>
              <w:rPr>
                <w:rFonts w:eastAsia="Calibri"/>
              </w:rPr>
            </w:pPr>
            <w:r w:rsidRPr="00C217D5">
              <w:rPr>
                <w:rFonts w:eastAsia="Calibri"/>
              </w:rPr>
              <w:t>15 hours</w:t>
            </w:r>
          </w:p>
        </w:tc>
        <w:tc>
          <w:tcPr>
            <w:tcW w:w="2359" w:type="dxa"/>
            <w:vAlign w:val="center"/>
          </w:tcPr>
          <w:p w14:paraId="333ECFE7" w14:textId="60B348BE" w:rsidR="00F03AD9" w:rsidRPr="00C217D5" w:rsidRDefault="00300C3C" w:rsidP="003221F6">
            <w:pPr>
              <w:spacing w:after="0" w:line="242" w:lineRule="auto"/>
              <w:jc w:val="center"/>
              <w:rPr>
                <w:rFonts w:eastAsia="Calibri"/>
              </w:rPr>
            </w:pPr>
            <w:r w:rsidRPr="00C217D5">
              <w:rPr>
                <w:rFonts w:eastAsia="Calibri"/>
              </w:rPr>
              <w:t>15-30 hours</w:t>
            </w:r>
          </w:p>
        </w:tc>
        <w:tc>
          <w:tcPr>
            <w:tcW w:w="1730" w:type="dxa"/>
            <w:vAlign w:val="center"/>
          </w:tcPr>
          <w:p w14:paraId="0BBAA631" w14:textId="13C3F823" w:rsidR="00F03AD9" w:rsidRPr="00C217D5" w:rsidRDefault="00300C3C" w:rsidP="003221F6">
            <w:pPr>
              <w:spacing w:after="0" w:line="242" w:lineRule="auto"/>
              <w:jc w:val="center"/>
              <w:rPr>
                <w:rFonts w:eastAsia="Calibri"/>
              </w:rPr>
            </w:pPr>
            <w:r w:rsidRPr="00C217D5">
              <w:rPr>
                <w:rFonts w:eastAsia="Calibri"/>
              </w:rPr>
              <w:t>30-45 hours</w:t>
            </w:r>
          </w:p>
        </w:tc>
      </w:tr>
    </w:tbl>
    <w:p w14:paraId="06E2EB0E" w14:textId="45D92664" w:rsidR="006F1F89" w:rsidRPr="00F81850" w:rsidRDefault="006F1F89" w:rsidP="004165FC">
      <w:pPr>
        <w:keepNext/>
        <w:rPr>
          <w:rFonts w:eastAsia="Calibri"/>
          <w:b/>
          <w:bCs/>
        </w:rPr>
      </w:pPr>
      <w:r w:rsidRPr="00F81850">
        <w:rPr>
          <w:rFonts w:eastAsia="Calibri"/>
          <w:b/>
          <w:bCs/>
        </w:rPr>
        <w:lastRenderedPageBreak/>
        <w:t>Incomplete</w:t>
      </w:r>
    </w:p>
    <w:p w14:paraId="6906475E" w14:textId="1139692A" w:rsidR="006F1F89" w:rsidRDefault="006F1F89" w:rsidP="004165FC">
      <w:pPr>
        <w:keepNext/>
        <w:rPr>
          <w:rFonts w:eastAsia="Calibri"/>
        </w:rPr>
      </w:pPr>
      <w:r>
        <w:rPr>
          <w:rFonts w:eastAsia="Calibri"/>
        </w:rPr>
        <w:t>The student may receive an incomplete grade when course work cannot be completed in each quarter as the result of a serious illness or other justifiable cause. When an incomplete grade is given, the student and the faculty must have a mutually agreed upon plan for completion.</w:t>
      </w:r>
    </w:p>
    <w:p w14:paraId="30ECC9E6" w14:textId="77777777" w:rsidR="006F1F89" w:rsidRPr="00F81850" w:rsidRDefault="006F1F89" w:rsidP="00F81850">
      <w:pPr>
        <w:rPr>
          <w:rFonts w:eastAsia="Calibri"/>
          <w:b/>
          <w:bCs/>
        </w:rPr>
      </w:pPr>
      <w:r w:rsidRPr="00F81850">
        <w:rPr>
          <w:rFonts w:eastAsia="Calibri"/>
          <w:b/>
          <w:bCs/>
        </w:rPr>
        <w:t>Written assignments</w:t>
      </w:r>
    </w:p>
    <w:p w14:paraId="323F76C3" w14:textId="24D4E07D" w:rsidR="006F1F89" w:rsidRPr="00CE6B9A" w:rsidRDefault="006F1F89" w:rsidP="00F81850">
      <w:r>
        <w:rPr>
          <w:rFonts w:eastAsia="Calibri"/>
        </w:rPr>
        <w:t>All written papers, assignments, and projects must use the American Psychological Association (APA) formatting, unless otherwise directed by faculty. For more information, see the</w:t>
      </w:r>
      <w:hyperlink r:id="rId137">
        <w:r>
          <w:rPr>
            <w:rFonts w:eastAsia="Calibri"/>
          </w:rPr>
          <w:t xml:space="preserve"> </w:t>
        </w:r>
      </w:hyperlink>
      <w:hyperlink r:id="rId138">
        <w:r>
          <w:rPr>
            <w:rFonts w:eastAsia="Calibri"/>
            <w:color w:val="0462C1"/>
            <w:u w:val="single"/>
          </w:rPr>
          <w:t>APA citation guide</w:t>
        </w:r>
      </w:hyperlink>
      <w:hyperlink r:id="rId139">
        <w:r>
          <w:rPr>
            <w:rFonts w:eastAsia="Calibri"/>
            <w:color w:val="1155CC"/>
          </w:rPr>
          <w:t>.</w:t>
        </w:r>
      </w:hyperlink>
    </w:p>
    <w:p w14:paraId="47BBE2E4" w14:textId="77777777" w:rsidR="006F1F89" w:rsidRPr="00F81850" w:rsidRDefault="006F1F89" w:rsidP="00F81850">
      <w:pPr>
        <w:rPr>
          <w:rFonts w:eastAsia="Calibri"/>
          <w:b/>
          <w:bCs/>
        </w:rPr>
      </w:pPr>
      <w:r w:rsidRPr="00F81850">
        <w:rPr>
          <w:rFonts w:eastAsia="Calibri"/>
          <w:b/>
          <w:bCs/>
        </w:rPr>
        <w:t>Testing and Exams</w:t>
      </w:r>
    </w:p>
    <w:p w14:paraId="01520AD0" w14:textId="382B776D" w:rsidR="00A445E7" w:rsidRDefault="006F1F89" w:rsidP="00F81850">
      <w:pPr>
        <w:rPr>
          <w:rFonts w:eastAsia="Calibri"/>
        </w:rPr>
      </w:pPr>
      <w:r>
        <w:rPr>
          <w:rFonts w:eastAsia="Calibri"/>
        </w:rPr>
        <w:t>The WVC Nursing Program recognizes its ethical obligation to</w:t>
      </w:r>
      <w:r>
        <w:rPr>
          <w:rFonts w:eastAsia="Calibri"/>
          <w:i/>
        </w:rPr>
        <w:t xml:space="preserve"> </w:t>
      </w:r>
      <w:r>
        <w:rPr>
          <w:rFonts w:eastAsia="Calibri"/>
        </w:rPr>
        <w:t>students to ensure that exams and decisions based on exams are supported by solid</w:t>
      </w:r>
      <w:r>
        <w:rPr>
          <w:rFonts w:eastAsia="Calibri"/>
          <w:i/>
        </w:rPr>
        <w:t xml:space="preserve"> </w:t>
      </w:r>
      <w:r>
        <w:rPr>
          <w:rFonts w:eastAsia="Calibri"/>
        </w:rPr>
        <w:t>validity and reliability evidence, are consistent across courses, and fair to all test takers</w:t>
      </w:r>
      <w:r>
        <w:rPr>
          <w:rFonts w:eastAsia="Calibri"/>
          <w:i/>
        </w:rPr>
        <w:t xml:space="preserve"> </w:t>
      </w:r>
      <w:r>
        <w:rPr>
          <w:rFonts w:eastAsia="Calibri"/>
        </w:rPr>
        <w:t>regardless of age, gender, disability, race, ethnicity, national origin, religion, sexual</w:t>
      </w:r>
      <w:r>
        <w:rPr>
          <w:rFonts w:eastAsia="Calibri"/>
          <w:i/>
        </w:rPr>
        <w:t xml:space="preserve"> </w:t>
      </w:r>
      <w:r>
        <w:rPr>
          <w:rFonts w:eastAsia="Calibri"/>
        </w:rPr>
        <w:t>orientation, linguistic background, testing style and ability, and other personal</w:t>
      </w:r>
      <w:r>
        <w:rPr>
          <w:rFonts w:eastAsia="Calibri"/>
          <w:i/>
        </w:rPr>
        <w:t xml:space="preserve"> </w:t>
      </w:r>
      <w:r>
        <w:rPr>
          <w:rFonts w:eastAsia="Calibri"/>
        </w:rPr>
        <w:t>characteristics. The faculty is responsible for assessing students’ abilities and ensuring they are competent to practice nursing, while</w:t>
      </w:r>
      <w:r>
        <w:rPr>
          <w:rFonts w:eastAsia="Calibri"/>
          <w:i/>
        </w:rPr>
        <w:t xml:space="preserve"> </w:t>
      </w:r>
      <w:r>
        <w:rPr>
          <w:rFonts w:eastAsia="Calibri"/>
        </w:rPr>
        <w:t xml:space="preserve">recognizing that current approaches to learning assessment </w:t>
      </w:r>
      <w:r w:rsidR="00900A8E">
        <w:rPr>
          <w:rFonts w:eastAsia="Calibri"/>
        </w:rPr>
        <w:t>have inherent limitations.</w:t>
      </w:r>
    </w:p>
    <w:p w14:paraId="14F3ECBE" w14:textId="52963395" w:rsidR="00F81850" w:rsidRDefault="006F1F89" w:rsidP="00F81850">
      <w:pPr>
        <w:rPr>
          <w:rFonts w:eastAsia="Calibri"/>
        </w:rPr>
      </w:pPr>
      <w:r>
        <w:rPr>
          <w:rFonts w:eastAsia="Calibri"/>
        </w:rPr>
        <w:t xml:space="preserve"> The</w:t>
      </w:r>
      <w:r>
        <w:rPr>
          <w:rFonts w:eastAsia="Calibri"/>
          <w:i/>
        </w:rPr>
        <w:t xml:space="preserve"> </w:t>
      </w:r>
      <w:r>
        <w:rPr>
          <w:rFonts w:eastAsia="Calibri"/>
        </w:rPr>
        <w:t>program also has a</w:t>
      </w:r>
      <w:r w:rsidR="00900A8E">
        <w:rPr>
          <w:rFonts w:eastAsia="Calibri"/>
        </w:rPr>
        <w:t xml:space="preserve"> strict</w:t>
      </w:r>
      <w:r>
        <w:rPr>
          <w:rFonts w:eastAsia="Calibri"/>
        </w:rPr>
        <w:t xml:space="preserve"> duty to protect student privacy and confidentiality.</w:t>
      </w:r>
      <w:r>
        <w:rPr>
          <w:rFonts w:eastAsia="Calibri"/>
          <w:i/>
        </w:rPr>
        <w:t xml:space="preserve"> </w:t>
      </w:r>
      <w:r w:rsidR="00CC2D49" w:rsidRPr="00CC2D49">
        <w:rPr>
          <w:rFonts w:eastAsia="Calibri"/>
          <w:iCs/>
        </w:rPr>
        <w:t>In turn,</w:t>
      </w:r>
      <w:r w:rsidR="00CC2D49">
        <w:rPr>
          <w:rFonts w:eastAsia="Calibri"/>
          <w:i/>
        </w:rPr>
        <w:t xml:space="preserve"> </w:t>
      </w:r>
      <w:r w:rsidR="00CC2D49">
        <w:rPr>
          <w:rFonts w:eastAsia="Calibri"/>
        </w:rPr>
        <w:t>s</w:t>
      </w:r>
      <w:r>
        <w:rPr>
          <w:rFonts w:eastAsia="Calibri"/>
        </w:rPr>
        <w:t>tudents have an obligation to uphold the highest standards of honesty, integrity, and</w:t>
      </w:r>
      <w:r>
        <w:rPr>
          <w:rFonts w:eastAsia="Calibri"/>
          <w:i/>
        </w:rPr>
        <w:t xml:space="preserve"> </w:t>
      </w:r>
      <w:r>
        <w:rPr>
          <w:rFonts w:eastAsia="Calibri"/>
        </w:rPr>
        <w:t>personal responsibility in preparation for professional practice. Students are expected to attend each scheduled theory course exam. The faculty will provide feedback on program exams by the end of the 3</w:t>
      </w:r>
      <w:r>
        <w:rPr>
          <w:rFonts w:eastAsia="Calibri"/>
          <w:vertAlign w:val="superscript"/>
        </w:rPr>
        <w:t>rd</w:t>
      </w:r>
      <w:r>
        <w:rPr>
          <w:rFonts w:eastAsia="Calibri"/>
        </w:rPr>
        <w:t xml:space="preserve"> business day after the completion of the exam or sooner, and rarely earlier than 24 hours after completion of the exam. All program exams are held in person; no exceptions will be made. If a student has an unexpected absence, they </w:t>
      </w:r>
      <w:r w:rsidR="003871AC">
        <w:rPr>
          <w:rFonts w:eastAsia="Calibri"/>
        </w:rPr>
        <w:t xml:space="preserve">must contact faculty as soon as possible to arrange alternative </w:t>
      </w:r>
      <w:r w:rsidR="00A900A6">
        <w:rPr>
          <w:rFonts w:eastAsia="Calibri"/>
        </w:rPr>
        <w:t>accommodation</w:t>
      </w:r>
      <w:r>
        <w:rPr>
          <w:rFonts w:eastAsia="Calibri"/>
        </w:rPr>
        <w:t>.</w:t>
      </w:r>
    </w:p>
    <w:p w14:paraId="397139B1" w14:textId="2EE7FD7A" w:rsidR="006F1F89" w:rsidRPr="00F81850" w:rsidRDefault="006F1F89" w:rsidP="00F81850">
      <w:pPr>
        <w:rPr>
          <w:rFonts w:eastAsia="Calibri"/>
          <w:b/>
          <w:bCs/>
        </w:rPr>
      </w:pPr>
      <w:r w:rsidRPr="00F81850">
        <w:rPr>
          <w:rFonts w:eastAsia="Calibri"/>
          <w:b/>
          <w:bCs/>
        </w:rPr>
        <w:t>Testing Criteria and Security</w:t>
      </w:r>
    </w:p>
    <w:p w14:paraId="47BF02DB" w14:textId="77777777" w:rsidR="006F1F89" w:rsidRPr="00B02273" w:rsidRDefault="006F1F89" w:rsidP="00F81850">
      <w:pPr>
        <w:rPr>
          <w:rFonts w:eastAsia="Calibri"/>
        </w:rPr>
      </w:pPr>
      <w:r w:rsidRPr="00B02273">
        <w:rPr>
          <w:rFonts w:eastAsia="Calibri"/>
        </w:rPr>
        <w:t>To ensure a fair and secure testing environment for all students, the following standards must be followed during all theory exams.</w:t>
      </w:r>
    </w:p>
    <w:p w14:paraId="05DD774F" w14:textId="73A560DF" w:rsidR="006F1F89" w:rsidRPr="00B02273" w:rsidRDefault="006F1F89" w:rsidP="00BB50AD">
      <w:pPr>
        <w:pStyle w:val="BulletList"/>
        <w:rPr>
          <w:rFonts w:eastAsia="Calibri"/>
        </w:rPr>
      </w:pPr>
      <w:r w:rsidRPr="00B02273">
        <w:rPr>
          <w:rFonts w:eastAsia="Calibri"/>
          <w:b/>
        </w:rPr>
        <w:t>Arrival:</w:t>
      </w:r>
      <w:r w:rsidRPr="00B02273">
        <w:rPr>
          <w:rFonts w:eastAsia="Calibri"/>
        </w:rPr>
        <w:t xml:space="preserve"> Students must arrive and be seated 15 minutes before the scheduled start time of the exam</w:t>
      </w:r>
      <w:r w:rsidR="00F95063">
        <w:rPr>
          <w:rFonts w:eastAsia="Calibri"/>
        </w:rPr>
        <w:t xml:space="preserve"> to prepare and focus.</w:t>
      </w:r>
    </w:p>
    <w:p w14:paraId="1C36CCD2" w14:textId="0FF60997" w:rsidR="006F1F89" w:rsidRPr="00B02273" w:rsidRDefault="006F1F89" w:rsidP="00BB50AD">
      <w:pPr>
        <w:pStyle w:val="BulletList"/>
        <w:rPr>
          <w:rFonts w:eastAsia="Calibri"/>
        </w:rPr>
      </w:pPr>
      <w:r w:rsidRPr="00B02273">
        <w:rPr>
          <w:rFonts w:eastAsia="Calibri"/>
          <w:b/>
        </w:rPr>
        <w:t>Proctoring:</w:t>
      </w:r>
      <w:r w:rsidRPr="00B02273">
        <w:rPr>
          <w:rFonts w:eastAsia="Calibri"/>
        </w:rPr>
        <w:t xml:space="preserve"> All theory exams will be proctored by program faculty or staff in a designated classroom, computer lab, or the Student Access Testing Center</w:t>
      </w:r>
      <w:r w:rsidR="00081D69">
        <w:rPr>
          <w:rFonts w:eastAsia="Calibri"/>
        </w:rPr>
        <w:t xml:space="preserve"> (SATC)</w:t>
      </w:r>
      <w:r w:rsidRPr="00B02273">
        <w:rPr>
          <w:rFonts w:eastAsia="Calibri"/>
        </w:rPr>
        <w:t>.</w:t>
      </w:r>
    </w:p>
    <w:p w14:paraId="7D5C53D3" w14:textId="77777777" w:rsidR="006F1F89" w:rsidRPr="00B02273" w:rsidRDefault="006F1F89" w:rsidP="00BB50AD">
      <w:pPr>
        <w:pStyle w:val="BulletList"/>
        <w:rPr>
          <w:rFonts w:eastAsia="Calibri"/>
          <w:b/>
        </w:rPr>
      </w:pPr>
      <w:r w:rsidRPr="00B02273">
        <w:rPr>
          <w:rFonts w:eastAsia="Calibri"/>
          <w:b/>
        </w:rPr>
        <w:t>Time Limits:</w:t>
      </w:r>
    </w:p>
    <w:p w14:paraId="7658C55A" w14:textId="2F4DEDD6" w:rsidR="00453A3F" w:rsidRPr="00453A3F" w:rsidRDefault="006F1F89" w:rsidP="00453A3F">
      <w:pPr>
        <w:pStyle w:val="BulletList"/>
        <w:numPr>
          <w:ilvl w:val="1"/>
          <w:numId w:val="2"/>
        </w:numPr>
        <w:rPr>
          <w:rFonts w:eastAsia="Calibri"/>
        </w:rPr>
      </w:pPr>
      <w:r w:rsidRPr="00453A3F">
        <w:rPr>
          <w:rFonts w:eastAsia="Calibri"/>
        </w:rPr>
        <w:t xml:space="preserve">For course exams, the length of time will be calculated </w:t>
      </w:r>
      <w:r w:rsidR="00453A3F" w:rsidRPr="00453A3F">
        <w:rPr>
          <w:rFonts w:eastAsia="Calibri"/>
        </w:rPr>
        <w:t>based on the type of NCLEX-style questions. For case-study type questions &amp; drug calculation questions, 2 minutes per question will be allotted. For all other question-types, 1.5 minutes per question will be allotted</w:t>
      </w:r>
      <w:r w:rsidR="00453A3F">
        <w:rPr>
          <w:rFonts w:eastAsia="Calibri"/>
        </w:rPr>
        <w:t>.</w:t>
      </w:r>
    </w:p>
    <w:p w14:paraId="1DC9323D" w14:textId="4697F94B" w:rsidR="006F1F89" w:rsidRPr="00453A3F" w:rsidRDefault="006F1F89" w:rsidP="00F0495A">
      <w:pPr>
        <w:pStyle w:val="BulletList"/>
        <w:numPr>
          <w:ilvl w:val="1"/>
          <w:numId w:val="2"/>
        </w:numPr>
        <w:rPr>
          <w:rFonts w:eastAsia="Calibri"/>
        </w:rPr>
      </w:pPr>
      <w:r w:rsidRPr="00453A3F">
        <w:rPr>
          <w:rFonts w:eastAsia="Calibri"/>
        </w:rPr>
        <w:t>Standardized HESI exams will be administered according to their provided, predetermined time limits.</w:t>
      </w:r>
    </w:p>
    <w:p w14:paraId="4A9912F2" w14:textId="77777777" w:rsidR="006F1F89" w:rsidRPr="00B02273" w:rsidRDefault="006F1F89" w:rsidP="00BB50AD">
      <w:pPr>
        <w:pStyle w:val="BulletList"/>
        <w:rPr>
          <w:rFonts w:eastAsia="Calibri"/>
        </w:rPr>
      </w:pPr>
      <w:r w:rsidRPr="00B02273">
        <w:rPr>
          <w:rFonts w:eastAsia="Calibri"/>
          <w:b/>
        </w:rPr>
        <w:t>Exam Navigation:</w:t>
      </w:r>
      <w:r w:rsidRPr="00B02273">
        <w:rPr>
          <w:rFonts w:eastAsia="Calibri"/>
        </w:rPr>
        <w:t xml:space="preserve"> Once a question is answered, students cannot navigate backward to review or change their response.</w:t>
      </w:r>
    </w:p>
    <w:p w14:paraId="6D789E03" w14:textId="77777777" w:rsidR="006F1F89" w:rsidRPr="00B02273" w:rsidRDefault="006F1F89" w:rsidP="00BB50AD">
      <w:pPr>
        <w:pStyle w:val="BulletList"/>
        <w:rPr>
          <w:rFonts w:eastAsia="Calibri"/>
        </w:rPr>
      </w:pPr>
      <w:r w:rsidRPr="00B02273">
        <w:rPr>
          <w:rFonts w:eastAsia="Calibri"/>
          <w:b/>
        </w:rPr>
        <w:t>Electronic Devices:</w:t>
      </w:r>
      <w:r w:rsidRPr="00B02273">
        <w:rPr>
          <w:rFonts w:eastAsia="Calibri"/>
        </w:rPr>
        <w:t xml:space="preserve"> All personal electronic devices, including cell phones, smartwatches, earbuds, AirPods, and smart glasses, must be turned off and put away. The only exception is for devices approved by the Student Access Testing Center (SATC).</w:t>
      </w:r>
    </w:p>
    <w:p w14:paraId="0E7D69C5" w14:textId="42D2B6D1" w:rsidR="00D5686E" w:rsidRDefault="006F1F89" w:rsidP="00F379E5">
      <w:pPr>
        <w:pStyle w:val="BulletList"/>
        <w:rPr>
          <w:rFonts w:eastAsia="Calibri"/>
        </w:rPr>
      </w:pPr>
      <w:r w:rsidRPr="00B445F0">
        <w:rPr>
          <w:rFonts w:eastAsia="Calibri"/>
          <w:b/>
        </w:rPr>
        <w:t>Headwear:</w:t>
      </w:r>
      <w:r w:rsidRPr="00B445F0">
        <w:rPr>
          <w:rFonts w:eastAsia="Calibri"/>
        </w:rPr>
        <w:t xml:space="preserve"> Hats and hoodies are not permitted to be worn during the exam. </w:t>
      </w:r>
      <w:r w:rsidR="00B445F0" w:rsidRPr="00B445F0">
        <w:rPr>
          <w:rFonts w:eastAsia="Calibri"/>
        </w:rPr>
        <w:t xml:space="preserve">Caps with bills must be worn backward. Religious head coverings are fully </w:t>
      </w:r>
      <w:r w:rsidR="00A87D83">
        <w:rPr>
          <w:rFonts w:eastAsia="Calibri"/>
        </w:rPr>
        <w:t>acce</w:t>
      </w:r>
      <w:r w:rsidR="00A87D83" w:rsidRPr="00B445F0">
        <w:rPr>
          <w:rFonts w:eastAsia="Calibri"/>
        </w:rPr>
        <w:t>pted</w:t>
      </w:r>
      <w:r w:rsidR="00B445F0" w:rsidRPr="00B445F0">
        <w:rPr>
          <w:rFonts w:eastAsia="Calibri"/>
        </w:rPr>
        <w:t xml:space="preserve"> and welcomed.</w:t>
      </w:r>
    </w:p>
    <w:p w14:paraId="103E6120" w14:textId="77777777" w:rsidR="00EC01A3" w:rsidRDefault="006F1F89" w:rsidP="00D5686E">
      <w:pPr>
        <w:pStyle w:val="BulletList"/>
        <w:rPr>
          <w:rFonts w:eastAsia="Calibri"/>
        </w:rPr>
      </w:pPr>
      <w:r w:rsidRPr="00B445F0">
        <w:rPr>
          <w:rFonts w:eastAsia="Calibri"/>
          <w:b/>
        </w:rPr>
        <w:lastRenderedPageBreak/>
        <w:t>Personal Items:</w:t>
      </w:r>
      <w:r w:rsidRPr="00B445F0">
        <w:rPr>
          <w:rFonts w:eastAsia="Calibri"/>
        </w:rPr>
        <w:t xml:space="preserve"> </w:t>
      </w:r>
      <w:r w:rsidR="00D5686E" w:rsidRPr="00D5686E">
        <w:rPr>
          <w:rFonts w:eastAsia="Calibri"/>
        </w:rPr>
        <w:t>Only a writing utensil, unwrapped candy/lozenges, and a covered drink are permitted on the desk.</w:t>
      </w:r>
    </w:p>
    <w:p w14:paraId="57A3A603" w14:textId="06D764B0" w:rsidR="006F1F89" w:rsidRPr="00B02273" w:rsidRDefault="006F1F89" w:rsidP="00D5686E">
      <w:pPr>
        <w:pStyle w:val="BulletList"/>
        <w:rPr>
          <w:rFonts w:eastAsia="Calibri"/>
        </w:rPr>
      </w:pPr>
      <w:r w:rsidRPr="00B02273">
        <w:rPr>
          <w:rFonts w:eastAsia="Calibri"/>
          <w:b/>
        </w:rPr>
        <w:t>Scratch Paper:</w:t>
      </w:r>
      <w:r w:rsidRPr="00B02273">
        <w:rPr>
          <w:rFonts w:eastAsia="Calibri"/>
        </w:rPr>
        <w:t xml:space="preserve"> If scratch paper is allowed, it will be provided by the faculty or proctor. Students must write their name on the paper and turn in all sheets before leaving the testing area.</w:t>
      </w:r>
    </w:p>
    <w:p w14:paraId="3C24AF3C" w14:textId="0CA693B0" w:rsidR="006F1F89" w:rsidRPr="00EC01A3" w:rsidRDefault="006F1F89" w:rsidP="00BB50AD">
      <w:pPr>
        <w:pStyle w:val="BulletList"/>
        <w:rPr>
          <w:rFonts w:eastAsia="Calibri"/>
          <w:bCs w:val="0"/>
        </w:rPr>
      </w:pPr>
      <w:r w:rsidRPr="00B02273">
        <w:rPr>
          <w:rFonts w:eastAsia="Calibri"/>
          <w:b/>
        </w:rPr>
        <w:t>Leaving the Room:</w:t>
      </w:r>
      <w:r w:rsidR="00EC01A3">
        <w:rPr>
          <w:rFonts w:eastAsia="Calibri"/>
          <w:b/>
        </w:rPr>
        <w:t xml:space="preserve"> </w:t>
      </w:r>
      <w:r w:rsidR="00EC01A3" w:rsidRPr="00EC01A3">
        <w:rPr>
          <w:rFonts w:eastAsia="Calibri"/>
          <w:bCs w:val="0"/>
        </w:rPr>
        <w:t>Leaving the room is permitted for urgent needs only, with proctor permission. Only one student may leave at a time, and their cell phone must be left with the proctor.</w:t>
      </w:r>
    </w:p>
    <w:p w14:paraId="1D908A01" w14:textId="77777777" w:rsidR="006F1F89" w:rsidRPr="00B02273" w:rsidRDefault="006F1F89" w:rsidP="00BB50AD">
      <w:pPr>
        <w:pStyle w:val="BulletList"/>
        <w:rPr>
          <w:rFonts w:eastAsia="Calibri"/>
        </w:rPr>
      </w:pPr>
      <w:r w:rsidRPr="00B02273">
        <w:rPr>
          <w:rFonts w:eastAsia="Calibri"/>
          <w:b/>
        </w:rPr>
        <w:t>Emergency Interruptions:</w:t>
      </w:r>
      <w:r w:rsidRPr="00B02273">
        <w:rPr>
          <w:rFonts w:eastAsia="Calibri"/>
        </w:rPr>
        <w:t xml:space="preserve"> In the event of an emergency interruption, the academic integrity policy remains in effect. Students are expected to follow the instructions of the faculty or proctor on when and how the exam will be resumed.</w:t>
      </w:r>
    </w:p>
    <w:p w14:paraId="4D0AFF23" w14:textId="77777777" w:rsidR="006F1F89" w:rsidRPr="00B02273" w:rsidRDefault="006F1F89" w:rsidP="00BB50AD">
      <w:pPr>
        <w:pStyle w:val="BulletList"/>
        <w:rPr>
          <w:rFonts w:eastAsia="Calibri"/>
          <w:b/>
        </w:rPr>
      </w:pPr>
      <w:r w:rsidRPr="00B02273">
        <w:rPr>
          <w:rFonts w:eastAsia="Calibri"/>
          <w:b/>
        </w:rPr>
        <w:t>Post-Exam Conduct:</w:t>
      </w:r>
    </w:p>
    <w:p w14:paraId="39EAB316" w14:textId="77777777" w:rsidR="006F1F89" w:rsidRPr="00B02273" w:rsidRDefault="006F1F89" w:rsidP="00A048C3">
      <w:pPr>
        <w:pStyle w:val="BulletList"/>
        <w:numPr>
          <w:ilvl w:val="1"/>
          <w:numId w:val="2"/>
        </w:numPr>
        <w:rPr>
          <w:rFonts w:eastAsia="Calibri"/>
        </w:rPr>
      </w:pPr>
      <w:r w:rsidRPr="00B02273">
        <w:rPr>
          <w:rFonts w:eastAsia="Calibri"/>
        </w:rPr>
        <w:t>To minimize disruption, students must leave the room quietly upon completing the exam.</w:t>
      </w:r>
    </w:p>
    <w:p w14:paraId="7BE536DE" w14:textId="77777777" w:rsidR="006F1F89" w:rsidRPr="00B02273" w:rsidRDefault="006F1F89" w:rsidP="00A048C3">
      <w:pPr>
        <w:pStyle w:val="BulletList"/>
        <w:numPr>
          <w:ilvl w:val="1"/>
          <w:numId w:val="2"/>
        </w:numPr>
        <w:rPr>
          <w:rFonts w:eastAsia="Calibri"/>
        </w:rPr>
      </w:pPr>
      <w:r w:rsidRPr="00B02273">
        <w:rPr>
          <w:rFonts w:eastAsia="Calibri"/>
        </w:rPr>
        <w:t>Refrain from discussing exam items with anyone outside of official exam reviews and WVC faculty, staff, or administrators.</w:t>
      </w:r>
    </w:p>
    <w:p w14:paraId="1F0FA342" w14:textId="6B6CAFCD" w:rsidR="00796C38" w:rsidRPr="00CE6B9A" w:rsidRDefault="006F1F89" w:rsidP="00A048C3">
      <w:pPr>
        <w:pStyle w:val="BulletList"/>
        <w:numPr>
          <w:ilvl w:val="1"/>
          <w:numId w:val="2"/>
        </w:numPr>
        <w:spacing w:after="160"/>
        <w:rPr>
          <w:rFonts w:eastAsia="Calibri"/>
        </w:rPr>
      </w:pPr>
      <w:r w:rsidRPr="00B02273">
        <w:rPr>
          <w:rFonts w:eastAsia="Calibri"/>
        </w:rPr>
        <w:t>Be considerate of other students still testing and avoid loud discussions in the vicinity of the classroom. Once you have exited the testing room, you are not permitted to return until the exam session is officially completed.</w:t>
      </w:r>
    </w:p>
    <w:p w14:paraId="762E7EEE" w14:textId="77777777" w:rsidR="006F1F89" w:rsidRPr="00683131" w:rsidRDefault="006F1F89" w:rsidP="00683131">
      <w:pPr>
        <w:rPr>
          <w:b/>
          <w:bCs/>
        </w:rPr>
      </w:pPr>
      <w:bookmarkStart w:id="93" w:name="_Toc209028130"/>
      <w:r w:rsidRPr="00683131">
        <w:rPr>
          <w:b/>
          <w:bCs/>
        </w:rPr>
        <w:t>Assessment of Learning and Remediation Policies</w:t>
      </w:r>
      <w:bookmarkEnd w:id="93"/>
      <w:r w:rsidRPr="00683131">
        <w:rPr>
          <w:b/>
          <w:bCs/>
        </w:rPr>
        <w:t xml:space="preserve"> </w:t>
      </w:r>
    </w:p>
    <w:p w14:paraId="70C85709" w14:textId="77777777" w:rsidR="006F1F89" w:rsidRPr="00B02273" w:rsidRDefault="006F1F89" w:rsidP="00BB50AD">
      <w:r w:rsidRPr="00B02273">
        <w:t>The Wenatchee Valley College ADN Program remediation policy is designed to assist students to meet program benchmarks (a standard of excellence or achievement, against which similar things must be measured or judged) in the following areas:</w:t>
      </w:r>
    </w:p>
    <w:p w14:paraId="50BFE7BC" w14:textId="77777777" w:rsidR="006F1F89" w:rsidRPr="00B02273" w:rsidRDefault="006F1F89" w:rsidP="00BB50AD">
      <w:pPr>
        <w:pStyle w:val="BulletList"/>
      </w:pPr>
      <w:r w:rsidRPr="00B02273">
        <w:t>Theory Exams and Assignments</w:t>
      </w:r>
    </w:p>
    <w:p w14:paraId="6D29EDB0" w14:textId="77777777" w:rsidR="006F1F89" w:rsidRPr="00B02273" w:rsidRDefault="006F1F89" w:rsidP="00BB50AD">
      <w:pPr>
        <w:pStyle w:val="BulletList"/>
      </w:pPr>
      <w:r w:rsidRPr="00B02273">
        <w:t>Medication Safety Testing</w:t>
      </w:r>
    </w:p>
    <w:p w14:paraId="7C906355" w14:textId="77777777" w:rsidR="006F1F89" w:rsidRPr="00B02273" w:rsidRDefault="006F1F89" w:rsidP="00BB50AD">
      <w:pPr>
        <w:pStyle w:val="BulletList"/>
      </w:pPr>
      <w:r w:rsidRPr="00B02273">
        <w:t>Clinical Performance</w:t>
      </w:r>
    </w:p>
    <w:p w14:paraId="4A3FB162" w14:textId="77777777" w:rsidR="006F1F89" w:rsidRPr="000A374D" w:rsidRDefault="006F1F89" w:rsidP="00BB50AD">
      <w:pPr>
        <w:pStyle w:val="BulletList"/>
      </w:pPr>
      <w:r w:rsidRPr="00B02273">
        <w:t>HESI Exams</w:t>
      </w:r>
    </w:p>
    <w:p w14:paraId="6C936E2B" w14:textId="4A5D1165" w:rsidR="006F1F89" w:rsidRPr="00854B1E" w:rsidRDefault="006F1F89" w:rsidP="00207AFA">
      <w:pPr>
        <w:pStyle w:val="BulletList"/>
      </w:pPr>
      <w:r>
        <w:t>1:1 Simulations</w:t>
      </w:r>
    </w:p>
    <w:p w14:paraId="7998CDD5" w14:textId="4369049F" w:rsidR="006F1F89" w:rsidRPr="00854B1E" w:rsidRDefault="006F1F89" w:rsidP="00BB50AD">
      <w:r w:rsidRPr="00854B1E">
        <w:t xml:space="preserve">Remediation is the action or process of </w:t>
      </w:r>
      <w:hyperlink r:id="rId140">
        <w:r w:rsidRPr="00854B1E">
          <w:t>remedying</w:t>
        </w:r>
      </w:hyperlink>
      <w:r w:rsidRPr="00854B1E">
        <w:t xml:space="preserve"> (correcting) a situation.  Those who fail to demonstrate competency in the above areas need to identify how they are going to “close the gap” between what they know and what they need to learn.  The remediation plan</w:t>
      </w:r>
      <w:r w:rsidRPr="00854B1E">
        <w:rPr>
          <w:i/>
        </w:rPr>
        <w:t xml:space="preserve"> </w:t>
      </w:r>
      <w:r w:rsidRPr="00854B1E">
        <w:t>should specify how the student is going to accomplish this.</w:t>
      </w:r>
    </w:p>
    <w:p w14:paraId="761D6720" w14:textId="77777777" w:rsidR="006F1F89" w:rsidRPr="00854B1E" w:rsidRDefault="006F1F89" w:rsidP="00BB50AD">
      <w:pPr>
        <w:rPr>
          <w:b/>
        </w:rPr>
      </w:pPr>
      <w:r w:rsidRPr="00854B1E">
        <w:t>The remediation plan is a specific plan of action that details the student’s plan for self-evaluation and the planning of specific interventions (actions) the student is going to take. Six separate remediation forms, and one template, are available in this Student Handbook, Section 4. The following forms address each area of performance listed above:</w:t>
      </w:r>
    </w:p>
    <w:p w14:paraId="610A357A" w14:textId="77777777" w:rsidR="006F1F89" w:rsidRPr="00854B1E" w:rsidRDefault="006F1F89" w:rsidP="00BB50AD">
      <w:pPr>
        <w:pStyle w:val="BulletList"/>
      </w:pPr>
      <w:r w:rsidRPr="00854B1E">
        <w:t xml:space="preserve">Remediation Plan: Theory </w:t>
      </w:r>
    </w:p>
    <w:p w14:paraId="5FB27717" w14:textId="77777777" w:rsidR="006F1F89" w:rsidRPr="00854B1E" w:rsidRDefault="006F1F89" w:rsidP="00BB50AD">
      <w:pPr>
        <w:pStyle w:val="BulletList"/>
      </w:pPr>
      <w:r w:rsidRPr="00854B1E">
        <w:t xml:space="preserve">Remediation Plan Template </w:t>
      </w:r>
    </w:p>
    <w:p w14:paraId="5C8F8B2A" w14:textId="77777777" w:rsidR="006F1F89" w:rsidRPr="00854B1E" w:rsidRDefault="006F1F89" w:rsidP="00BB50AD">
      <w:pPr>
        <w:pStyle w:val="BulletList"/>
      </w:pPr>
      <w:r w:rsidRPr="00854B1E">
        <w:t xml:space="preserve">Test Analysis Record </w:t>
      </w:r>
    </w:p>
    <w:p w14:paraId="09DAB3FC" w14:textId="77777777" w:rsidR="006F1F89" w:rsidRPr="00854B1E" w:rsidRDefault="006F1F89" w:rsidP="00BB50AD">
      <w:pPr>
        <w:pStyle w:val="BulletList"/>
      </w:pPr>
      <w:r w:rsidRPr="00854B1E">
        <w:t xml:space="preserve">Remediation Plan: Medication Safety Testing and Clinical </w:t>
      </w:r>
    </w:p>
    <w:p w14:paraId="26378957" w14:textId="77777777" w:rsidR="006F1F89" w:rsidRPr="00854B1E" w:rsidRDefault="006F1F89" w:rsidP="00BB50AD">
      <w:pPr>
        <w:pStyle w:val="BulletList"/>
      </w:pPr>
      <w:r w:rsidRPr="00854B1E">
        <w:t>Nursing Skills Testing Remediation Form</w:t>
      </w:r>
    </w:p>
    <w:p w14:paraId="3B9C8A53" w14:textId="77777777" w:rsidR="006F1F89" w:rsidRPr="00854B1E" w:rsidRDefault="006F1F89" w:rsidP="00BB50AD">
      <w:pPr>
        <w:pStyle w:val="BulletList"/>
      </w:pPr>
      <w:r w:rsidRPr="00854B1E">
        <w:t>HESI Remediation Plan Contract</w:t>
      </w:r>
    </w:p>
    <w:p w14:paraId="08ACB057" w14:textId="5B9F0FDD" w:rsidR="006F1F89" w:rsidRPr="00CE6B9A" w:rsidRDefault="006F1F89" w:rsidP="00CC663F">
      <w:pPr>
        <w:pStyle w:val="BulletList"/>
        <w:spacing w:after="160"/>
        <w:rPr>
          <w:i/>
        </w:rPr>
      </w:pPr>
      <w:r w:rsidRPr="00854B1E">
        <w:t xml:space="preserve">Root Cause Analysis </w:t>
      </w:r>
    </w:p>
    <w:p w14:paraId="63F5A463" w14:textId="77777777" w:rsidR="006F1F89" w:rsidRPr="004D434D" w:rsidRDefault="006F1F89" w:rsidP="00BB50AD">
      <w:r w:rsidRPr="004D434D">
        <w:lastRenderedPageBreak/>
        <w:t>It is the responsibility of the student to initiate and complete the remediation process for theory unit exams and HESI assessments.  The instructor will initiate the remediation process for medication safety and clinical performance. The skills tester will initiate the remediation process for skills testing. If a student remediation plan lacks specific detail and thought, the student will be asked to rewrite and resubmit the remediation plan.</w:t>
      </w:r>
    </w:p>
    <w:p w14:paraId="61B05F4D" w14:textId="4FC27E2F" w:rsidR="006F1F89" w:rsidRPr="005E574B" w:rsidRDefault="006F1F89">
      <w:pPr>
        <w:pStyle w:val="NumberList"/>
        <w:numPr>
          <w:ilvl w:val="0"/>
          <w:numId w:val="91"/>
        </w:numPr>
        <w:rPr>
          <w:b/>
          <w:bCs/>
        </w:rPr>
      </w:pPr>
      <w:r w:rsidRPr="005E574B">
        <w:rPr>
          <w:b/>
          <w:bCs/>
        </w:rPr>
        <w:t xml:space="preserve">Theory Courses Assessment of Learning </w:t>
      </w:r>
    </w:p>
    <w:p w14:paraId="4644F80C" w14:textId="77777777" w:rsidR="006F1F89" w:rsidRPr="00F17972" w:rsidRDefault="006F1F89" w:rsidP="00BB50AD">
      <w:pPr>
        <w:ind w:left="360"/>
        <w:rPr>
          <w:b/>
          <w:bCs/>
        </w:rPr>
      </w:pPr>
      <w:r w:rsidRPr="00F17972">
        <w:rPr>
          <w:b/>
          <w:bCs/>
        </w:rPr>
        <w:t>Remediation Policy</w:t>
      </w:r>
    </w:p>
    <w:p w14:paraId="5EECAD7D" w14:textId="77777777" w:rsidR="006F1F89" w:rsidRPr="00F17972" w:rsidRDefault="006F1F89" w:rsidP="00BB50AD">
      <w:pPr>
        <w:ind w:left="360"/>
      </w:pPr>
      <w:r w:rsidRPr="00F17972">
        <w:t>Remediation is a critical component of our program, designed to help students improve their understanding of course material.</w:t>
      </w:r>
    </w:p>
    <w:p w14:paraId="38C8790A" w14:textId="7FFFE566" w:rsidR="006F1F89" w:rsidRPr="00F17972" w:rsidRDefault="006F1F89" w:rsidP="00BB50AD">
      <w:pPr>
        <w:pStyle w:val="BulletList"/>
        <w:ind w:left="1080"/>
      </w:pPr>
      <w:r w:rsidRPr="00F17972">
        <w:rPr>
          <w:b/>
        </w:rPr>
        <w:t>When Remediation is Required:</w:t>
      </w:r>
      <w:r w:rsidRPr="00F17972">
        <w:t xml:space="preserve"> Remediation is </w:t>
      </w:r>
      <w:r w:rsidRPr="00F17972">
        <w:rPr>
          <w:b/>
        </w:rPr>
        <w:t>mandatory</w:t>
      </w:r>
      <w:r w:rsidRPr="00F17972">
        <w:t xml:space="preserve"> for all students who score </w:t>
      </w:r>
      <w:r w:rsidRPr="00F17972">
        <w:rPr>
          <w:b/>
        </w:rPr>
        <w:t>below 80%</w:t>
      </w:r>
      <w:r w:rsidRPr="00F17972">
        <w:t xml:space="preserve"> on a</w:t>
      </w:r>
      <w:r w:rsidR="00392985">
        <w:t xml:space="preserve">ny nursing or </w:t>
      </w:r>
      <w:r w:rsidR="00207CD1">
        <w:t>pharmacology unit</w:t>
      </w:r>
      <w:r w:rsidRPr="00F17972">
        <w:t xml:space="preserve"> exam.</w:t>
      </w:r>
    </w:p>
    <w:p w14:paraId="7DD84C4C" w14:textId="77777777" w:rsidR="006F1F89" w:rsidRPr="00F17972" w:rsidRDefault="006F1F89" w:rsidP="00BB50AD">
      <w:pPr>
        <w:pStyle w:val="BulletList"/>
        <w:ind w:left="1080"/>
      </w:pPr>
      <w:r w:rsidRPr="00F17972">
        <w:rPr>
          <w:b/>
        </w:rPr>
        <w:t>Remediation Steps:</w:t>
      </w:r>
      <w:r w:rsidRPr="00F17972">
        <w:t xml:space="preserve"> Students who need to remediate must complete the following steps:</w:t>
      </w:r>
    </w:p>
    <w:p w14:paraId="6DF3ED60" w14:textId="3D815031" w:rsidR="006F1F89" w:rsidRPr="00F0253C" w:rsidRDefault="006F1F89">
      <w:pPr>
        <w:pStyle w:val="NumberList"/>
        <w:numPr>
          <w:ilvl w:val="0"/>
          <w:numId w:val="6"/>
        </w:numPr>
        <w:tabs>
          <w:tab w:val="left" w:pos="1800"/>
        </w:tabs>
        <w:ind w:left="1440"/>
      </w:pPr>
      <w:r w:rsidRPr="00BB50AD">
        <w:rPr>
          <w:b/>
          <w:bCs/>
        </w:rPr>
        <w:t>Review:</w:t>
      </w:r>
      <w:r w:rsidRPr="004D434D">
        <w:t xml:space="preserve"> </w:t>
      </w:r>
      <w:r w:rsidR="00324B10" w:rsidRPr="00324B10">
        <w:t>Review the exam and identify areas of deficient knowledge or understanding, utilizing the Test Analysis Record Sheet. This may include attending the class test review, reviewing the exam with the instructor, or both. </w:t>
      </w:r>
    </w:p>
    <w:p w14:paraId="41E68020" w14:textId="1F01F5F3" w:rsidR="006F1F89" w:rsidRPr="004D434D" w:rsidRDefault="006F1F89">
      <w:pPr>
        <w:pStyle w:val="NumberList"/>
        <w:numPr>
          <w:ilvl w:val="0"/>
          <w:numId w:val="6"/>
        </w:numPr>
        <w:tabs>
          <w:tab w:val="left" w:pos="1800"/>
        </w:tabs>
        <w:ind w:left="1440"/>
      </w:pPr>
      <w:r w:rsidRPr="00BB50AD">
        <w:rPr>
          <w:b/>
          <w:bCs/>
        </w:rPr>
        <w:t>Remediate:</w:t>
      </w:r>
      <w:r w:rsidRPr="004D434D">
        <w:t xml:space="preserve"> </w:t>
      </w:r>
      <w:r w:rsidR="008F6FED" w:rsidRPr="008F6FED">
        <w:t>Utilizing the Remediation Plan: Theory form, develop a remediation plan that includes content, specific resources, and page numbers.</w:t>
      </w:r>
    </w:p>
    <w:p w14:paraId="42CE1607" w14:textId="754CF465" w:rsidR="006F1F89" w:rsidRPr="004D434D" w:rsidRDefault="006F1F89">
      <w:pPr>
        <w:pStyle w:val="NumberList"/>
        <w:numPr>
          <w:ilvl w:val="0"/>
          <w:numId w:val="6"/>
        </w:numPr>
        <w:tabs>
          <w:tab w:val="left" w:pos="1800"/>
        </w:tabs>
        <w:spacing w:after="160"/>
        <w:ind w:left="1440"/>
      </w:pPr>
      <w:r w:rsidRPr="00BB50AD">
        <w:rPr>
          <w:b/>
          <w:bCs/>
        </w:rPr>
        <w:t>Submit:</w:t>
      </w:r>
      <w:r w:rsidRPr="004D434D">
        <w:t xml:space="preserve"> </w:t>
      </w:r>
      <w:r w:rsidR="008F6FED" w:rsidRPr="008F6FED">
        <w:t>Present the Remediation Plan: Theory form and the Test Analysis Record form (if available) to the instructor within one (1) week of the exam.</w:t>
      </w:r>
    </w:p>
    <w:p w14:paraId="772FF28A" w14:textId="53367178" w:rsidR="006F1F89" w:rsidRPr="005E574B" w:rsidRDefault="006F1F89">
      <w:pPr>
        <w:pStyle w:val="NumberList"/>
        <w:numPr>
          <w:ilvl w:val="0"/>
          <w:numId w:val="36"/>
        </w:numPr>
        <w:tabs>
          <w:tab w:val="clear" w:pos="720"/>
        </w:tabs>
        <w:ind w:left="360"/>
        <w:rPr>
          <w:rFonts w:eastAsia="Calibri"/>
          <w:b/>
          <w:bCs/>
        </w:rPr>
      </w:pPr>
      <w:r w:rsidRPr="005E574B">
        <w:rPr>
          <w:rFonts w:eastAsia="Calibri"/>
          <w:b/>
          <w:bCs/>
        </w:rPr>
        <w:t xml:space="preserve">Medication Administration Safety and Remediation Policy </w:t>
      </w:r>
    </w:p>
    <w:p w14:paraId="05789CD6" w14:textId="77777777" w:rsidR="006F1F89" w:rsidRPr="004D434D" w:rsidRDefault="006F1F89" w:rsidP="00B55629">
      <w:pPr>
        <w:widowControl w:val="0"/>
        <w:pBdr>
          <w:top w:val="nil"/>
          <w:left w:val="nil"/>
          <w:bottom w:val="nil"/>
          <w:right w:val="nil"/>
          <w:between w:val="nil"/>
        </w:pBdr>
        <w:ind w:firstLine="8"/>
        <w:rPr>
          <w:rFonts w:asciiTheme="minorHAnsi" w:eastAsia="Calibri" w:hAnsiTheme="minorHAnsi" w:cstheme="minorHAnsi"/>
          <w:color w:val="000000"/>
        </w:rPr>
      </w:pPr>
      <w:r w:rsidRPr="004D434D">
        <w:rPr>
          <w:rFonts w:asciiTheme="minorHAnsi" w:eastAsia="Calibri" w:hAnsiTheme="minorHAnsi" w:cstheme="minorHAnsi"/>
          <w:color w:val="000000"/>
        </w:rPr>
        <w:t>Students are provided with both theoretical and clinical learning experience related to safe medication administration. This includes, but is not limited to:</w:t>
      </w:r>
    </w:p>
    <w:p w14:paraId="7F25653A" w14:textId="77777777" w:rsidR="006F1F89" w:rsidRPr="004D434D" w:rsidRDefault="006F1F89" w:rsidP="00E64A81">
      <w:pPr>
        <w:pStyle w:val="BulletList"/>
        <w:rPr>
          <w:rFonts w:eastAsia="Calibri"/>
        </w:rPr>
      </w:pPr>
      <w:r w:rsidRPr="004D434D">
        <w:rPr>
          <w:rFonts w:eastAsia="Calibri"/>
        </w:rPr>
        <w:t>Correctly reading and interpreting a medication order.</w:t>
      </w:r>
    </w:p>
    <w:p w14:paraId="58A957B5" w14:textId="77777777" w:rsidR="006F1F89" w:rsidRPr="004D434D" w:rsidRDefault="006F1F89" w:rsidP="00E64A81">
      <w:pPr>
        <w:pStyle w:val="BulletList"/>
        <w:rPr>
          <w:rFonts w:eastAsia="Calibri"/>
        </w:rPr>
      </w:pPr>
      <w:r w:rsidRPr="004D434D">
        <w:rPr>
          <w:rFonts w:eastAsia="Calibri"/>
        </w:rPr>
        <w:t>Safely identifying patients.</w:t>
      </w:r>
    </w:p>
    <w:p w14:paraId="73969B7C" w14:textId="77777777" w:rsidR="006F1F89" w:rsidRPr="004D434D" w:rsidRDefault="006F1F89" w:rsidP="00E64A81">
      <w:pPr>
        <w:pStyle w:val="BulletList"/>
        <w:rPr>
          <w:rFonts w:eastAsia="Calibri"/>
        </w:rPr>
      </w:pPr>
      <w:r w:rsidRPr="004D434D">
        <w:rPr>
          <w:rFonts w:eastAsia="Calibri"/>
        </w:rPr>
        <w:t>Administering controlled substances and handling medication wastage.</w:t>
      </w:r>
    </w:p>
    <w:p w14:paraId="73D7D0FD" w14:textId="77777777" w:rsidR="006F1F89" w:rsidRPr="004D434D" w:rsidRDefault="006F1F89" w:rsidP="00E64A81">
      <w:pPr>
        <w:pStyle w:val="BulletList"/>
        <w:rPr>
          <w:rFonts w:eastAsia="Calibri"/>
        </w:rPr>
      </w:pPr>
      <w:r w:rsidRPr="004D434D">
        <w:rPr>
          <w:rFonts w:eastAsia="Calibri"/>
        </w:rPr>
        <w:t>Practicing proper documentation and medication reconciliation.</w:t>
      </w:r>
    </w:p>
    <w:p w14:paraId="39797E4F" w14:textId="77777777" w:rsidR="006F1F89" w:rsidRPr="004D434D" w:rsidRDefault="006F1F89" w:rsidP="00E64A81">
      <w:pPr>
        <w:pStyle w:val="BulletList"/>
        <w:rPr>
          <w:rFonts w:eastAsia="Calibri"/>
        </w:rPr>
      </w:pPr>
      <w:r w:rsidRPr="004D434D">
        <w:rPr>
          <w:rFonts w:eastAsia="Calibri"/>
        </w:rPr>
        <w:t>Calculating accurate dosages.</w:t>
      </w:r>
    </w:p>
    <w:p w14:paraId="04EF750B" w14:textId="77777777" w:rsidR="006F1F89" w:rsidRPr="004D434D" w:rsidRDefault="006F1F89" w:rsidP="00E64A81">
      <w:pPr>
        <w:pStyle w:val="BulletList"/>
        <w:rPr>
          <w:rFonts w:eastAsia="Calibri"/>
        </w:rPr>
      </w:pPr>
      <w:r w:rsidRPr="004D434D">
        <w:rPr>
          <w:rFonts w:eastAsia="Calibri"/>
        </w:rPr>
        <w:t>Using Automated Drug Delivery (ADD) systems.</w:t>
      </w:r>
    </w:p>
    <w:p w14:paraId="7169E063" w14:textId="77777777" w:rsidR="006F1F89" w:rsidRPr="004D434D" w:rsidRDefault="006F1F89" w:rsidP="00E64A81">
      <w:pPr>
        <w:pStyle w:val="BulletList"/>
        <w:rPr>
          <w:rFonts w:eastAsia="Calibri"/>
        </w:rPr>
      </w:pPr>
      <w:r w:rsidRPr="004D434D">
        <w:rPr>
          <w:rFonts w:eastAsia="Calibri"/>
        </w:rPr>
        <w:t>Understanding the process for reporting medication errors.</w:t>
      </w:r>
    </w:p>
    <w:p w14:paraId="05D23B6A" w14:textId="77777777" w:rsidR="006F1F89" w:rsidRPr="004D434D" w:rsidRDefault="006F1F89" w:rsidP="00E64A81">
      <w:pPr>
        <w:pStyle w:val="BulletList"/>
        <w:rPr>
          <w:rFonts w:eastAsia="Calibri"/>
        </w:rPr>
      </w:pPr>
      <w:r w:rsidRPr="004D434D">
        <w:rPr>
          <w:rFonts w:eastAsia="Calibri"/>
        </w:rPr>
        <w:t>These skills are evaluated throughout the program in various courses:</w:t>
      </w:r>
    </w:p>
    <w:p w14:paraId="6D3E1850" w14:textId="77777777" w:rsidR="006F1F89" w:rsidRPr="004D434D" w:rsidRDefault="006F1F89" w:rsidP="00E64A81">
      <w:pPr>
        <w:pStyle w:val="BulletList"/>
        <w:rPr>
          <w:rFonts w:eastAsia="Calibri"/>
        </w:rPr>
      </w:pPr>
      <w:r w:rsidRPr="004D434D">
        <w:rPr>
          <w:rFonts w:eastAsia="Calibri"/>
          <w:b/>
        </w:rPr>
        <w:t>Pharmacology:</w:t>
      </w:r>
      <w:r w:rsidRPr="004D434D">
        <w:rPr>
          <w:rFonts w:eastAsia="Calibri"/>
        </w:rPr>
        <w:t xml:space="preserve"> Students gain theoretical knowledge and are evaluated through examinations and assignments.</w:t>
      </w:r>
    </w:p>
    <w:p w14:paraId="0237A7DB" w14:textId="77777777" w:rsidR="006F1F89" w:rsidRPr="004D434D" w:rsidRDefault="006F1F89" w:rsidP="00E64A81">
      <w:pPr>
        <w:pStyle w:val="BulletList"/>
        <w:rPr>
          <w:rFonts w:eastAsia="Calibri"/>
        </w:rPr>
      </w:pPr>
      <w:r w:rsidRPr="004D434D">
        <w:rPr>
          <w:rFonts w:eastAsia="Calibri"/>
          <w:b/>
        </w:rPr>
        <w:t>Nursing Lab:</w:t>
      </w:r>
      <w:r w:rsidRPr="004D434D">
        <w:rPr>
          <w:rFonts w:eastAsia="Calibri"/>
        </w:rPr>
        <w:t xml:space="preserve"> Students complete hands-on lab sessions to practice safe administration via various routes. Competency is verified by an instructor, and a signed Medication Administration Competency Form is filed.</w:t>
      </w:r>
    </w:p>
    <w:p w14:paraId="5197F26B" w14:textId="2A3FEE7F" w:rsidR="00796C38" w:rsidRPr="00CC663F" w:rsidRDefault="006F1F89" w:rsidP="00CC663F">
      <w:pPr>
        <w:pStyle w:val="BulletList"/>
        <w:spacing w:after="160"/>
        <w:rPr>
          <w:rFonts w:eastAsia="Calibri"/>
        </w:rPr>
      </w:pPr>
      <w:r w:rsidRPr="004D434D">
        <w:rPr>
          <w:rFonts w:eastAsia="Calibri"/>
          <w:b/>
        </w:rPr>
        <w:t>Medication Administration Skills Test:</w:t>
      </w:r>
      <w:r w:rsidRPr="004D434D">
        <w:rPr>
          <w:rFonts w:eastAsia="Calibri"/>
        </w:rPr>
        <w:t xml:space="preserve"> This test is a critical evaluation of a student's competency. Failure to pass within three attempts will result in a recommendation for dismissal from the program.</w:t>
      </w:r>
    </w:p>
    <w:p w14:paraId="2AE508D7" w14:textId="77777777" w:rsidR="006F1F89" w:rsidRPr="004D434D" w:rsidRDefault="006F1F89" w:rsidP="00E64A81">
      <w:pPr>
        <w:widowControl w:val="0"/>
        <w:pBdr>
          <w:top w:val="nil"/>
          <w:left w:val="nil"/>
          <w:bottom w:val="nil"/>
          <w:right w:val="nil"/>
          <w:between w:val="nil"/>
        </w:pBdr>
        <w:ind w:firstLine="8"/>
        <w:rPr>
          <w:rFonts w:asciiTheme="minorHAnsi" w:eastAsia="Calibri" w:hAnsiTheme="minorHAnsi" w:cstheme="minorHAnsi"/>
          <w:b/>
          <w:bCs/>
          <w:color w:val="000000"/>
        </w:rPr>
      </w:pPr>
      <w:r w:rsidRPr="004D434D">
        <w:rPr>
          <w:rFonts w:asciiTheme="minorHAnsi" w:eastAsia="Calibri" w:hAnsiTheme="minorHAnsi" w:cstheme="minorHAnsi"/>
          <w:b/>
          <w:bCs/>
          <w:color w:val="000000"/>
        </w:rPr>
        <w:t>Math Competency</w:t>
      </w:r>
    </w:p>
    <w:p w14:paraId="65398875" w14:textId="6181C6AF" w:rsidR="006F1F89" w:rsidRPr="004D434D" w:rsidRDefault="006F1F89" w:rsidP="00CE6B9A">
      <w:pPr>
        <w:widowControl w:val="0"/>
        <w:pBdr>
          <w:top w:val="nil"/>
          <w:left w:val="nil"/>
          <w:bottom w:val="nil"/>
          <w:right w:val="nil"/>
          <w:between w:val="nil"/>
        </w:pBdr>
        <w:ind w:firstLine="8"/>
        <w:rPr>
          <w:rFonts w:asciiTheme="minorHAnsi" w:eastAsia="Calibri" w:hAnsiTheme="minorHAnsi" w:cstheme="minorHAnsi"/>
          <w:color w:val="000000"/>
        </w:rPr>
      </w:pPr>
      <w:r w:rsidRPr="004D434D">
        <w:rPr>
          <w:rFonts w:asciiTheme="minorHAnsi" w:eastAsia="Calibri" w:hAnsiTheme="minorHAnsi" w:cstheme="minorHAnsi"/>
          <w:color w:val="000000"/>
        </w:rPr>
        <w:t>The nursing profession requires a broad base of mathematical skills to ensure safe medication administration. To make</w:t>
      </w:r>
      <w:r>
        <w:rPr>
          <w:rFonts w:asciiTheme="minorHAnsi" w:eastAsia="Calibri" w:hAnsiTheme="minorHAnsi" w:cstheme="minorHAnsi"/>
          <w:color w:val="000000"/>
        </w:rPr>
        <w:t xml:space="preserve"> </w:t>
      </w:r>
      <w:r w:rsidRPr="004D434D">
        <w:rPr>
          <w:rFonts w:asciiTheme="minorHAnsi" w:eastAsia="Calibri" w:hAnsiTheme="minorHAnsi" w:cstheme="minorHAnsi"/>
          <w:color w:val="000000"/>
        </w:rPr>
        <w:t xml:space="preserve">progress in the program, students must demonstrate continued math </w:t>
      </w:r>
      <w:r w:rsidRPr="004D434D">
        <w:rPr>
          <w:rFonts w:asciiTheme="minorHAnsi" w:eastAsia="Calibri" w:hAnsiTheme="minorHAnsi" w:cstheme="minorHAnsi"/>
          <w:color w:val="000000"/>
        </w:rPr>
        <w:lastRenderedPageBreak/>
        <w:t xml:space="preserve">competency. This is verified by achieving a </w:t>
      </w:r>
      <w:r w:rsidRPr="004D434D">
        <w:rPr>
          <w:rFonts w:asciiTheme="minorHAnsi" w:eastAsia="Calibri" w:hAnsiTheme="minorHAnsi" w:cstheme="minorHAnsi"/>
          <w:b/>
          <w:bCs/>
          <w:color w:val="000000"/>
        </w:rPr>
        <w:t>100% score</w:t>
      </w:r>
      <w:r w:rsidRPr="004D434D">
        <w:rPr>
          <w:rFonts w:asciiTheme="minorHAnsi" w:eastAsia="Calibri" w:hAnsiTheme="minorHAnsi" w:cstheme="minorHAnsi"/>
          <w:color w:val="000000"/>
        </w:rPr>
        <w:t xml:space="preserve"> on a proctored medication safety exam each quarter before administering medications in a clinical setting.</w:t>
      </w:r>
    </w:p>
    <w:p w14:paraId="6B34E923" w14:textId="77777777" w:rsidR="006F1F89" w:rsidRPr="004D434D" w:rsidRDefault="006F1F89" w:rsidP="00E64A81">
      <w:pPr>
        <w:widowControl w:val="0"/>
        <w:pBdr>
          <w:top w:val="nil"/>
          <w:left w:val="nil"/>
          <w:bottom w:val="nil"/>
          <w:right w:val="nil"/>
          <w:between w:val="nil"/>
        </w:pBdr>
        <w:ind w:firstLine="8"/>
        <w:rPr>
          <w:rFonts w:asciiTheme="minorHAnsi" w:eastAsia="Calibri" w:hAnsiTheme="minorHAnsi" w:cstheme="minorHAnsi"/>
          <w:b/>
          <w:bCs/>
          <w:color w:val="000000"/>
        </w:rPr>
      </w:pPr>
      <w:r w:rsidRPr="004D434D">
        <w:rPr>
          <w:rFonts w:asciiTheme="minorHAnsi" w:eastAsia="Calibri" w:hAnsiTheme="minorHAnsi" w:cstheme="minorHAnsi"/>
          <w:b/>
          <w:bCs/>
          <w:color w:val="000000"/>
        </w:rPr>
        <w:t>Automated Drug Delivery (ADD) Systems</w:t>
      </w:r>
    </w:p>
    <w:p w14:paraId="365E651B" w14:textId="08A47581" w:rsidR="006F1F89" w:rsidRPr="004D434D" w:rsidRDefault="006F1F89" w:rsidP="00CE6B9A">
      <w:pPr>
        <w:widowControl w:val="0"/>
        <w:pBdr>
          <w:top w:val="nil"/>
          <w:left w:val="nil"/>
          <w:bottom w:val="nil"/>
          <w:right w:val="nil"/>
          <w:between w:val="nil"/>
        </w:pBdr>
        <w:ind w:firstLine="8"/>
        <w:rPr>
          <w:rFonts w:asciiTheme="minorHAnsi" w:eastAsia="Calibri" w:hAnsiTheme="minorHAnsi" w:cstheme="minorHAnsi"/>
          <w:color w:val="000000"/>
        </w:rPr>
      </w:pPr>
      <w:r w:rsidRPr="00172BAE">
        <w:rPr>
          <w:rFonts w:asciiTheme="minorHAnsi" w:eastAsia="Calibri" w:hAnsiTheme="minorHAnsi" w:cstheme="minorHAnsi"/>
          <w:color w:val="000000"/>
        </w:rPr>
        <w:t xml:space="preserve">See Policy </w:t>
      </w:r>
      <w:r w:rsidR="007A0E15" w:rsidRPr="00172BAE">
        <w:rPr>
          <w:rFonts w:asciiTheme="minorHAnsi" w:eastAsia="Calibri" w:hAnsiTheme="minorHAnsi" w:cstheme="minorHAnsi"/>
          <w:color w:val="000000"/>
        </w:rPr>
        <w:t>3.4 Use of Automated Drug Dispensing Device (ADDD) Policy</w:t>
      </w:r>
      <w:r w:rsidR="00EB64C8" w:rsidRPr="00172BAE">
        <w:rPr>
          <w:rFonts w:asciiTheme="minorHAnsi" w:eastAsia="Calibri" w:hAnsiTheme="minorHAnsi" w:cstheme="minorHAnsi"/>
          <w:color w:val="000000"/>
        </w:rPr>
        <w:t>.</w:t>
      </w:r>
    </w:p>
    <w:p w14:paraId="5E599286" w14:textId="77777777" w:rsidR="006F1F89" w:rsidRPr="004D434D" w:rsidRDefault="006F1F89" w:rsidP="00E64A81">
      <w:pPr>
        <w:widowControl w:val="0"/>
        <w:pBdr>
          <w:top w:val="nil"/>
          <w:left w:val="nil"/>
          <w:bottom w:val="nil"/>
          <w:right w:val="nil"/>
          <w:between w:val="nil"/>
        </w:pBdr>
        <w:ind w:firstLine="8"/>
        <w:rPr>
          <w:rFonts w:asciiTheme="minorHAnsi" w:eastAsia="Calibri" w:hAnsiTheme="minorHAnsi" w:cstheme="minorHAnsi"/>
          <w:b/>
          <w:bCs/>
          <w:color w:val="000000"/>
        </w:rPr>
      </w:pPr>
      <w:r w:rsidRPr="004D434D">
        <w:rPr>
          <w:rFonts w:asciiTheme="minorHAnsi" w:eastAsia="Calibri" w:hAnsiTheme="minorHAnsi" w:cstheme="minorHAnsi"/>
          <w:b/>
          <w:bCs/>
          <w:color w:val="000000"/>
        </w:rPr>
        <w:t>Nursing Student Skills Card</w:t>
      </w:r>
    </w:p>
    <w:p w14:paraId="2D571717" w14:textId="77777777" w:rsidR="006F1F89" w:rsidRDefault="006F1F89" w:rsidP="00E64A81">
      <w:pPr>
        <w:widowControl w:val="0"/>
        <w:pBdr>
          <w:top w:val="nil"/>
          <w:left w:val="nil"/>
          <w:bottom w:val="nil"/>
          <w:right w:val="nil"/>
          <w:between w:val="nil"/>
        </w:pBdr>
        <w:ind w:firstLine="8"/>
        <w:rPr>
          <w:rFonts w:asciiTheme="minorHAnsi" w:eastAsia="Calibri" w:hAnsiTheme="minorHAnsi" w:cstheme="minorHAnsi"/>
          <w:color w:val="000000"/>
        </w:rPr>
      </w:pPr>
      <w:r w:rsidRPr="004D434D">
        <w:rPr>
          <w:rFonts w:asciiTheme="minorHAnsi" w:eastAsia="Calibri" w:hAnsiTheme="minorHAnsi" w:cstheme="minorHAnsi"/>
          <w:color w:val="000000"/>
        </w:rPr>
        <w:t xml:space="preserve">The </w:t>
      </w:r>
      <w:r w:rsidRPr="00EB64C8">
        <w:rPr>
          <w:rFonts w:asciiTheme="minorHAnsi" w:eastAsia="Calibri" w:hAnsiTheme="minorHAnsi" w:cstheme="minorHAnsi"/>
          <w:color w:val="000000"/>
        </w:rPr>
        <w:t>Wenatchee Valley College Nursing Student Skills Card</w:t>
      </w:r>
      <w:r w:rsidRPr="004D434D">
        <w:rPr>
          <w:rFonts w:asciiTheme="minorHAnsi" w:eastAsia="Calibri" w:hAnsiTheme="minorHAnsi" w:cstheme="minorHAnsi"/>
          <w:color w:val="000000"/>
        </w:rPr>
        <w:t xml:space="preserve"> guides a student's medication administration privileges and supervision expectations based on their year in the program. Students are required to carry this card and abide by its expectations.</w:t>
      </w:r>
    </w:p>
    <w:p w14:paraId="0CCF2285" w14:textId="77777777" w:rsidR="00E37B21" w:rsidRPr="00854B1E" w:rsidRDefault="00E37B21" w:rsidP="00E37B21">
      <w:pPr>
        <w:widowControl w:val="0"/>
        <w:pBdr>
          <w:top w:val="nil"/>
          <w:left w:val="nil"/>
          <w:bottom w:val="nil"/>
          <w:right w:val="nil"/>
          <w:between w:val="nil"/>
        </w:pBdr>
        <w:ind w:firstLine="8"/>
        <w:rPr>
          <w:rFonts w:asciiTheme="minorHAnsi" w:eastAsia="Calibri" w:hAnsiTheme="minorHAnsi" w:cstheme="minorHAnsi"/>
          <w:b/>
          <w:color w:val="000000"/>
        </w:rPr>
      </w:pPr>
      <w:r w:rsidRPr="00854B1E">
        <w:rPr>
          <w:rFonts w:asciiTheme="minorHAnsi" w:eastAsia="Calibri" w:hAnsiTheme="minorHAnsi" w:cstheme="minorHAnsi"/>
          <w:b/>
          <w:color w:val="000000"/>
        </w:rPr>
        <w:t xml:space="preserve">Skills Card </w:t>
      </w:r>
    </w:p>
    <w:p w14:paraId="016C0FBA" w14:textId="77777777" w:rsidR="00E37B21" w:rsidRPr="00854B1E" w:rsidRDefault="00E37B21" w:rsidP="00E37B21">
      <w:pPr>
        <w:widowControl w:val="0"/>
        <w:pBdr>
          <w:top w:val="nil"/>
          <w:left w:val="nil"/>
          <w:bottom w:val="nil"/>
          <w:right w:val="nil"/>
          <w:between w:val="nil"/>
        </w:pBdr>
        <w:ind w:firstLine="8"/>
        <w:rPr>
          <w:rFonts w:asciiTheme="minorHAnsi" w:eastAsia="Calibri" w:hAnsiTheme="minorHAnsi" w:cstheme="minorHAnsi"/>
          <w:color w:val="000000"/>
        </w:rPr>
      </w:pPr>
      <w:r w:rsidRPr="00854B1E">
        <w:rPr>
          <w:rFonts w:asciiTheme="minorHAnsi" w:eastAsia="Calibri" w:hAnsiTheme="minorHAnsi" w:cstheme="minorHAnsi"/>
          <w:color w:val="000000"/>
        </w:rPr>
        <w:t xml:space="preserve">The Wenatchee Valley College Nursing Student Skills Card guides medication administration allowance and supervision expectations for the nursing student level. Students are required to carry the skills card and abide by the expectations during clinical experiences. Students in the first year of the nursing program must be directly supervised at every step of the medication administration process by the nursing instructor or licensed nurse. Second year students’ supervision will vary depending on demonstrated nursing judgment and competency. </w:t>
      </w:r>
    </w:p>
    <w:p w14:paraId="29A40A05" w14:textId="77777777" w:rsidR="00E37B21" w:rsidRPr="004D434D" w:rsidRDefault="00E37B21" w:rsidP="00E37B21">
      <w:pPr>
        <w:widowControl w:val="0"/>
        <w:pBdr>
          <w:top w:val="nil"/>
          <w:left w:val="nil"/>
          <w:bottom w:val="nil"/>
          <w:right w:val="nil"/>
          <w:between w:val="nil"/>
        </w:pBdr>
        <w:ind w:firstLine="8"/>
        <w:rPr>
          <w:rFonts w:asciiTheme="minorHAnsi" w:eastAsia="Calibri" w:hAnsiTheme="minorHAnsi" w:cstheme="minorHAnsi"/>
          <w:b/>
          <w:bCs/>
          <w:color w:val="000000"/>
        </w:rPr>
      </w:pPr>
      <w:r w:rsidRPr="004D434D">
        <w:rPr>
          <w:rFonts w:asciiTheme="minorHAnsi" w:eastAsia="Calibri" w:hAnsiTheme="minorHAnsi" w:cstheme="minorHAnsi"/>
          <w:b/>
          <w:bCs/>
          <w:color w:val="000000"/>
        </w:rPr>
        <w:t xml:space="preserve">Student Nurse Year 1 students may: </w:t>
      </w:r>
    </w:p>
    <w:p w14:paraId="1521252E" w14:textId="77777777" w:rsidR="00E37B21" w:rsidRPr="00A33D27" w:rsidRDefault="00E37B21" w:rsidP="00E37B21">
      <w:pPr>
        <w:pStyle w:val="BulletList"/>
        <w:rPr>
          <w:rFonts w:eastAsia="Calibri"/>
        </w:rPr>
      </w:pPr>
      <w:r w:rsidRPr="00A33D27">
        <w:rPr>
          <w:rFonts w:eastAsia="Calibri"/>
        </w:rPr>
        <w:t xml:space="preserve">Administer medications/immunizations via the PO, IM, sub-cutaneous, Intra-dermal, inhalation routes with direct supervision by a nursing instructor, approved proctor, or licensed nurse. </w:t>
      </w:r>
    </w:p>
    <w:p w14:paraId="339C2001" w14:textId="76CF4F56" w:rsidR="00E37B21" w:rsidRPr="00A33D27" w:rsidRDefault="00E37B21" w:rsidP="00E37B21">
      <w:pPr>
        <w:pStyle w:val="BulletList"/>
        <w:rPr>
          <w:rFonts w:eastAsia="Calibri"/>
        </w:rPr>
      </w:pPr>
      <w:r w:rsidRPr="00A33D27">
        <w:rPr>
          <w:rFonts w:eastAsia="Calibri"/>
        </w:rPr>
        <w:t>Access the ADD</w:t>
      </w:r>
      <w:r w:rsidR="000A6599">
        <w:rPr>
          <w:rFonts w:eastAsia="Calibri"/>
        </w:rPr>
        <w:t>D</w:t>
      </w:r>
      <w:r w:rsidRPr="00A33D27">
        <w:rPr>
          <w:rFonts w:eastAsia="Calibri"/>
        </w:rPr>
        <w:t xml:space="preserve"> after orientation and with direct supervision by a nursing instructor, approved proctor, or licensed nurse.  </w:t>
      </w:r>
    </w:p>
    <w:p w14:paraId="078490BC" w14:textId="77777777" w:rsidR="00E37B21" w:rsidRPr="00A33D27" w:rsidRDefault="00E37B21" w:rsidP="00E37B21">
      <w:pPr>
        <w:pStyle w:val="BulletList"/>
        <w:rPr>
          <w:rFonts w:eastAsia="Calibri"/>
        </w:rPr>
      </w:pPr>
      <w:r w:rsidRPr="00A33D27">
        <w:rPr>
          <w:rFonts w:eastAsia="Calibri"/>
        </w:rPr>
        <w:t xml:space="preserve">Student Nurse Year 1 students may not: </w:t>
      </w:r>
    </w:p>
    <w:p w14:paraId="03B12746" w14:textId="77777777" w:rsidR="00E37B21" w:rsidRPr="00CE6B9A" w:rsidRDefault="00E37B21" w:rsidP="00E37B21">
      <w:pPr>
        <w:pStyle w:val="BulletList"/>
        <w:spacing w:after="160"/>
        <w:rPr>
          <w:rFonts w:eastAsia="Calibri"/>
        </w:rPr>
      </w:pPr>
      <w:r w:rsidRPr="00A33D27">
        <w:rPr>
          <w:rFonts w:eastAsia="Calibri"/>
        </w:rPr>
        <w:t xml:space="preserve">Administer medications or fluids via intravenous route </w:t>
      </w:r>
    </w:p>
    <w:p w14:paraId="3E3C4F48" w14:textId="77777777" w:rsidR="00E37B21" w:rsidRPr="004D434D" w:rsidRDefault="00E37B21" w:rsidP="00E37B21">
      <w:pPr>
        <w:widowControl w:val="0"/>
        <w:pBdr>
          <w:top w:val="nil"/>
          <w:left w:val="nil"/>
          <w:bottom w:val="nil"/>
          <w:right w:val="nil"/>
          <w:between w:val="nil"/>
        </w:pBdr>
        <w:tabs>
          <w:tab w:val="left" w:pos="270"/>
        </w:tabs>
        <w:rPr>
          <w:rFonts w:asciiTheme="minorHAnsi" w:eastAsia="Calibri" w:hAnsiTheme="minorHAnsi" w:cstheme="minorHAnsi"/>
          <w:b/>
          <w:bCs/>
          <w:color w:val="000000"/>
        </w:rPr>
      </w:pPr>
      <w:r w:rsidRPr="004D434D">
        <w:rPr>
          <w:rFonts w:asciiTheme="minorHAnsi" w:eastAsia="Calibri" w:hAnsiTheme="minorHAnsi" w:cstheme="minorHAnsi"/>
          <w:b/>
          <w:bCs/>
          <w:color w:val="000000"/>
        </w:rPr>
        <w:t xml:space="preserve">Student Nurse Year 2 students and LPN to BSN students may: </w:t>
      </w:r>
    </w:p>
    <w:p w14:paraId="2ABA4ABF" w14:textId="77777777" w:rsidR="00E37B21" w:rsidRPr="00A33D27" w:rsidRDefault="00E37B21" w:rsidP="00E37B21">
      <w:pPr>
        <w:pStyle w:val="BulletList"/>
        <w:rPr>
          <w:rFonts w:eastAsia="Calibri"/>
        </w:rPr>
      </w:pPr>
      <w:r w:rsidRPr="00A33D27">
        <w:rPr>
          <w:rFonts w:eastAsia="Calibri"/>
        </w:rPr>
        <w:t xml:space="preserve">Administer medications/immunizations via the PO, IM, sub-cutaneous, Intra-dermal, inhalation routes with minimal supervision after competency is verified by clinical instructor. </w:t>
      </w:r>
    </w:p>
    <w:p w14:paraId="47D24B6A" w14:textId="77777777" w:rsidR="00E37B21" w:rsidRPr="00A33D27" w:rsidRDefault="00E37B21" w:rsidP="00E37B21">
      <w:pPr>
        <w:pStyle w:val="BulletList"/>
        <w:rPr>
          <w:rFonts w:eastAsia="Calibri"/>
        </w:rPr>
      </w:pPr>
      <w:r w:rsidRPr="00A33D27">
        <w:rPr>
          <w:rFonts w:eastAsia="Calibri"/>
        </w:rPr>
        <w:t xml:space="preserve">Administer fluids and medications through the intravenous route with direct supervision by a nursing instructor, approved proctor, or licensed nurse. </w:t>
      </w:r>
    </w:p>
    <w:p w14:paraId="69A40D07" w14:textId="623DC584" w:rsidR="00E37B21" w:rsidRPr="00A33D27" w:rsidRDefault="00E37B21" w:rsidP="00E37B21">
      <w:pPr>
        <w:pStyle w:val="BulletList"/>
        <w:rPr>
          <w:rFonts w:eastAsia="Calibri"/>
        </w:rPr>
      </w:pPr>
      <w:r w:rsidRPr="00A33D27">
        <w:rPr>
          <w:rFonts w:eastAsia="Calibri"/>
        </w:rPr>
        <w:t>Access the ADD</w:t>
      </w:r>
      <w:r w:rsidR="000A6599">
        <w:rPr>
          <w:rFonts w:eastAsia="Calibri"/>
        </w:rPr>
        <w:t>D</w:t>
      </w:r>
      <w:r w:rsidRPr="00A33D27">
        <w:rPr>
          <w:rFonts w:eastAsia="Calibri"/>
        </w:rPr>
        <w:t xml:space="preserve"> after orientation and with direct supervision by a nursing instructor, approved proctor, or licensed nurse.</w:t>
      </w:r>
    </w:p>
    <w:p w14:paraId="5594B87B" w14:textId="77777777" w:rsidR="00E37B21" w:rsidRPr="00A33D27" w:rsidRDefault="00E37B21" w:rsidP="00E37B21">
      <w:pPr>
        <w:pStyle w:val="BulletList"/>
        <w:rPr>
          <w:rFonts w:eastAsia="Calibri"/>
        </w:rPr>
      </w:pPr>
      <w:r w:rsidRPr="00A33D27">
        <w:rPr>
          <w:rFonts w:eastAsia="Calibri"/>
        </w:rPr>
        <w:t xml:space="preserve">Student Nurse Year 2 students may not: </w:t>
      </w:r>
    </w:p>
    <w:p w14:paraId="457638F3" w14:textId="77777777" w:rsidR="00E37B21" w:rsidRPr="00842405" w:rsidRDefault="00E37B21" w:rsidP="00E37B21">
      <w:pPr>
        <w:pStyle w:val="BulletList"/>
        <w:spacing w:after="160"/>
        <w:rPr>
          <w:rFonts w:eastAsia="Calibri"/>
        </w:rPr>
      </w:pPr>
      <w:r w:rsidRPr="00A33D27">
        <w:rPr>
          <w:rFonts w:eastAsia="Calibri"/>
        </w:rPr>
        <w:t xml:space="preserve">Administer chemotherapeutic agents and blood products </w:t>
      </w:r>
    </w:p>
    <w:p w14:paraId="63739C31" w14:textId="77777777" w:rsidR="00E37B21" w:rsidRPr="00854B1E" w:rsidRDefault="00E37B21" w:rsidP="00E37B21">
      <w:pPr>
        <w:widowControl w:val="0"/>
        <w:pBdr>
          <w:top w:val="nil"/>
          <w:left w:val="nil"/>
          <w:bottom w:val="nil"/>
          <w:right w:val="nil"/>
          <w:between w:val="nil"/>
        </w:pBdr>
        <w:spacing w:after="100"/>
        <w:ind w:firstLine="8"/>
        <w:rPr>
          <w:rFonts w:asciiTheme="minorHAnsi" w:eastAsia="Calibri" w:hAnsiTheme="minorHAnsi" w:cstheme="minorHAnsi"/>
          <w:color w:val="000000"/>
        </w:rPr>
      </w:pPr>
      <w:r w:rsidRPr="00854B1E">
        <w:rPr>
          <w:rFonts w:asciiTheme="minorHAnsi" w:eastAsia="Calibri" w:hAnsiTheme="minorHAnsi" w:cstheme="minorHAnsi"/>
          <w:color w:val="000000"/>
        </w:rPr>
        <w:t xml:space="preserve">If clinical agency expectations regarding medication access, administration, and/or supervision are more restrictive than the skills card guidelines, students will abide by clinical agency’s policy or expectations.  </w:t>
      </w:r>
    </w:p>
    <w:p w14:paraId="70EFCB2B" w14:textId="77777777" w:rsidR="00E37B21" w:rsidRDefault="00E37B21" w:rsidP="00E37B21">
      <w:pPr>
        <w:widowControl w:val="0"/>
        <w:pBdr>
          <w:top w:val="nil"/>
          <w:left w:val="nil"/>
          <w:bottom w:val="nil"/>
          <w:right w:val="nil"/>
          <w:between w:val="nil"/>
        </w:pBdr>
        <w:ind w:firstLine="8"/>
        <w:rPr>
          <w:rFonts w:asciiTheme="minorHAnsi" w:eastAsia="Calibri" w:hAnsiTheme="minorHAnsi" w:cstheme="minorHAnsi"/>
          <w:color w:val="000000"/>
        </w:rPr>
      </w:pPr>
      <w:r w:rsidRPr="00854B1E">
        <w:rPr>
          <w:rFonts w:asciiTheme="minorHAnsi" w:eastAsia="Calibri" w:hAnsiTheme="minorHAnsi" w:cstheme="minorHAnsi"/>
          <w:color w:val="000000"/>
        </w:rPr>
        <w:t>To encourage a culture of safety, nursing students and clinical instructors will follow state laws, college policies, and clinical agency policies in reporting the medication error to risk management. A root cause analysis will be conducted.</w:t>
      </w:r>
    </w:p>
    <w:p w14:paraId="3A521B52" w14:textId="77777777" w:rsidR="00E37B21" w:rsidRPr="00E37B21" w:rsidRDefault="00E37B21" w:rsidP="00E37B21">
      <w:pPr>
        <w:widowControl w:val="0"/>
        <w:pBdr>
          <w:top w:val="nil"/>
          <w:left w:val="nil"/>
          <w:bottom w:val="nil"/>
          <w:right w:val="nil"/>
          <w:between w:val="nil"/>
        </w:pBdr>
        <w:ind w:firstLine="8"/>
        <w:rPr>
          <w:rFonts w:asciiTheme="minorHAnsi" w:eastAsia="Calibri" w:hAnsiTheme="minorHAnsi" w:cstheme="minorHAnsi"/>
          <w:color w:val="000000"/>
        </w:rPr>
      </w:pPr>
      <w:r w:rsidRPr="00E37B21">
        <w:rPr>
          <w:rFonts w:asciiTheme="minorHAnsi" w:eastAsia="Calibri" w:hAnsiTheme="minorHAnsi" w:cstheme="minorHAnsi"/>
          <w:b/>
          <w:bCs/>
          <w:color w:val="000000"/>
        </w:rPr>
        <w:t>Medication Errors</w:t>
      </w:r>
    </w:p>
    <w:p w14:paraId="7AEEE570" w14:textId="77777777" w:rsidR="00E37B21" w:rsidRPr="004D434D" w:rsidRDefault="00E37B21" w:rsidP="00E37B21">
      <w:pPr>
        <w:widowControl w:val="0"/>
        <w:pBdr>
          <w:top w:val="nil"/>
          <w:left w:val="nil"/>
          <w:bottom w:val="nil"/>
          <w:right w:val="nil"/>
          <w:between w:val="nil"/>
        </w:pBdr>
        <w:ind w:firstLine="8"/>
        <w:rPr>
          <w:rFonts w:asciiTheme="minorHAnsi" w:eastAsia="Calibri" w:hAnsiTheme="minorHAnsi" w:cstheme="minorHAnsi"/>
          <w:color w:val="000000"/>
        </w:rPr>
      </w:pPr>
      <w:r w:rsidRPr="004D434D">
        <w:rPr>
          <w:rFonts w:asciiTheme="minorHAnsi" w:eastAsia="Calibri" w:hAnsiTheme="minorHAnsi" w:cstheme="minorHAnsi"/>
          <w:color w:val="000000"/>
        </w:rPr>
        <w:t>In accordance with the American Nurses Association’s position on a "Just Culture," the WVC Nursing Program mandates and encourages the reporting of all medication errors. A medication error is defined as, but not limited to:</w:t>
      </w:r>
    </w:p>
    <w:p w14:paraId="39E4F2EC" w14:textId="1CAE9BCA" w:rsidR="00E37B21" w:rsidRPr="004D434D" w:rsidRDefault="00E37B21" w:rsidP="00E37B21">
      <w:pPr>
        <w:pStyle w:val="BulletList"/>
        <w:rPr>
          <w:rFonts w:eastAsia="Calibri"/>
        </w:rPr>
      </w:pPr>
      <w:r w:rsidRPr="004D434D">
        <w:rPr>
          <w:rFonts w:eastAsia="Calibri"/>
        </w:rPr>
        <w:lastRenderedPageBreak/>
        <w:t xml:space="preserve">Failing to check </w:t>
      </w:r>
      <w:r w:rsidR="00477F6A">
        <w:rPr>
          <w:rFonts w:eastAsia="Calibri"/>
        </w:rPr>
        <w:t>provider’s orders</w:t>
      </w:r>
      <w:r w:rsidRPr="004D434D">
        <w:rPr>
          <w:rFonts w:eastAsia="Calibri"/>
        </w:rPr>
        <w:t xml:space="preserve"> or complete necessary patient assessments (e.g., taking an apical pulse, checking blood pressure, or reviewing lab levels) prior to administration.</w:t>
      </w:r>
    </w:p>
    <w:p w14:paraId="1F481DAE" w14:textId="77777777" w:rsidR="00E37B21" w:rsidRPr="004D434D" w:rsidRDefault="00E37B21" w:rsidP="00E37B21">
      <w:pPr>
        <w:pStyle w:val="BulletList"/>
        <w:rPr>
          <w:rFonts w:eastAsia="Calibri"/>
        </w:rPr>
      </w:pPr>
      <w:r w:rsidRPr="004D434D">
        <w:rPr>
          <w:rFonts w:eastAsia="Calibri"/>
        </w:rPr>
        <w:t>Incorrectly calculating a dosage.</w:t>
      </w:r>
    </w:p>
    <w:p w14:paraId="2CA75CCD" w14:textId="77777777" w:rsidR="00E37B21" w:rsidRPr="004D434D" w:rsidRDefault="00E37B21" w:rsidP="00E37B21">
      <w:pPr>
        <w:pStyle w:val="BulletList"/>
        <w:rPr>
          <w:rFonts w:eastAsia="Calibri"/>
        </w:rPr>
      </w:pPr>
      <w:r w:rsidRPr="004D434D">
        <w:rPr>
          <w:rFonts w:eastAsia="Calibri"/>
        </w:rPr>
        <w:t>Failing to correctly identify the patient.</w:t>
      </w:r>
    </w:p>
    <w:p w14:paraId="2B9FEDFB" w14:textId="77777777" w:rsidR="00E37B21" w:rsidRPr="004D434D" w:rsidRDefault="00E37B21" w:rsidP="00E37B21">
      <w:pPr>
        <w:pStyle w:val="BulletList"/>
        <w:rPr>
          <w:rFonts w:eastAsia="Calibri"/>
        </w:rPr>
      </w:pPr>
      <w:r w:rsidRPr="004D434D">
        <w:rPr>
          <w:rFonts w:eastAsia="Calibri"/>
        </w:rPr>
        <w:t>Administering a medication:</w:t>
      </w:r>
    </w:p>
    <w:p w14:paraId="317970EE" w14:textId="77777777" w:rsidR="00E37B21" w:rsidRPr="004D434D" w:rsidRDefault="00E37B21" w:rsidP="00A048C3">
      <w:pPr>
        <w:pStyle w:val="BulletList"/>
        <w:numPr>
          <w:ilvl w:val="1"/>
          <w:numId w:val="2"/>
        </w:numPr>
        <w:rPr>
          <w:rFonts w:eastAsia="Calibri"/>
        </w:rPr>
      </w:pPr>
      <w:r w:rsidRPr="004D434D">
        <w:rPr>
          <w:rFonts w:eastAsia="Calibri"/>
        </w:rPr>
        <w:t>After the patient refuses.</w:t>
      </w:r>
    </w:p>
    <w:p w14:paraId="1AEE1D86" w14:textId="77777777" w:rsidR="00E37B21" w:rsidRPr="004D434D" w:rsidRDefault="00E37B21" w:rsidP="00A048C3">
      <w:pPr>
        <w:pStyle w:val="BulletList"/>
        <w:numPr>
          <w:ilvl w:val="1"/>
          <w:numId w:val="2"/>
        </w:numPr>
        <w:rPr>
          <w:rFonts w:eastAsia="Calibri"/>
        </w:rPr>
      </w:pPr>
      <w:r w:rsidRPr="004D434D">
        <w:rPr>
          <w:rFonts w:eastAsia="Calibri"/>
        </w:rPr>
        <w:t>At the wrong time.</w:t>
      </w:r>
    </w:p>
    <w:p w14:paraId="3BEF66F6" w14:textId="77777777" w:rsidR="00E37B21" w:rsidRPr="004D434D" w:rsidRDefault="00E37B21" w:rsidP="00A048C3">
      <w:pPr>
        <w:pStyle w:val="BulletList"/>
        <w:numPr>
          <w:ilvl w:val="1"/>
          <w:numId w:val="2"/>
        </w:numPr>
        <w:rPr>
          <w:rFonts w:eastAsia="Calibri"/>
        </w:rPr>
      </w:pPr>
      <w:r w:rsidRPr="004D434D">
        <w:rPr>
          <w:rFonts w:eastAsia="Calibri"/>
        </w:rPr>
        <w:t>Via the wrong route.</w:t>
      </w:r>
    </w:p>
    <w:p w14:paraId="6A4DB791" w14:textId="77777777" w:rsidR="00E37B21" w:rsidRDefault="00E37B21" w:rsidP="00A048C3">
      <w:pPr>
        <w:pStyle w:val="BulletList"/>
        <w:numPr>
          <w:ilvl w:val="1"/>
          <w:numId w:val="2"/>
        </w:numPr>
        <w:spacing w:after="160"/>
        <w:rPr>
          <w:rFonts w:eastAsia="Calibri"/>
        </w:rPr>
      </w:pPr>
      <w:r w:rsidRPr="004D434D">
        <w:rPr>
          <w:rFonts w:eastAsia="Calibri"/>
        </w:rPr>
        <w:t>In the wrong dose.</w:t>
      </w:r>
    </w:p>
    <w:p w14:paraId="0B25A397" w14:textId="43BE1DAF" w:rsidR="00E37B21" w:rsidRPr="00854B1E" w:rsidRDefault="00E37B21" w:rsidP="002E730F">
      <w:pPr>
        <w:widowControl w:val="0"/>
        <w:pBdr>
          <w:top w:val="nil"/>
          <w:left w:val="nil"/>
          <w:bottom w:val="nil"/>
          <w:right w:val="nil"/>
          <w:between w:val="nil"/>
        </w:pBdr>
        <w:ind w:left="360" w:hanging="360"/>
        <w:rPr>
          <w:rFonts w:asciiTheme="minorHAnsi" w:eastAsia="Calibri" w:hAnsiTheme="minorHAnsi" w:cstheme="minorHAnsi"/>
          <w:b/>
          <w:color w:val="000000"/>
        </w:rPr>
      </w:pPr>
      <w:r w:rsidRPr="002E730F">
        <w:rPr>
          <w:rStyle w:val="listforbodytextChar"/>
        </w:rPr>
        <w:t>3.</w:t>
      </w:r>
      <w:r w:rsidRPr="00854B1E">
        <w:rPr>
          <w:rFonts w:asciiTheme="minorHAnsi" w:eastAsia="Calibri" w:hAnsiTheme="minorHAnsi" w:cstheme="minorHAnsi"/>
          <w:b/>
          <w:color w:val="000000"/>
        </w:rPr>
        <w:t xml:space="preserve"> </w:t>
      </w:r>
      <w:r w:rsidR="002E730F">
        <w:rPr>
          <w:rFonts w:asciiTheme="minorHAnsi" w:eastAsia="Calibri" w:hAnsiTheme="minorHAnsi" w:cstheme="minorHAnsi"/>
          <w:b/>
          <w:color w:val="000000"/>
        </w:rPr>
        <w:tab/>
      </w:r>
      <w:r w:rsidRPr="00854B1E">
        <w:rPr>
          <w:rFonts w:asciiTheme="minorHAnsi" w:eastAsia="Calibri" w:hAnsiTheme="minorHAnsi" w:cstheme="minorHAnsi"/>
          <w:b/>
          <w:color w:val="000000"/>
        </w:rPr>
        <w:t xml:space="preserve">Clinical Course Assessment of Learning and Remediation Policy </w:t>
      </w:r>
    </w:p>
    <w:p w14:paraId="3E01A1A9" w14:textId="77777777" w:rsidR="00E37B21" w:rsidRPr="00A33D27" w:rsidRDefault="00E37B21" w:rsidP="00E37B21">
      <w:pPr>
        <w:rPr>
          <w:rFonts w:eastAsia="Calibri"/>
          <w:b/>
          <w:bCs/>
        </w:rPr>
      </w:pPr>
      <w:r w:rsidRPr="00A33D27">
        <w:rPr>
          <w:rFonts w:eastAsia="Calibri"/>
        </w:rPr>
        <w:t>A student's clinical grade is based on their documented clinical behavior and performance.</w:t>
      </w:r>
    </w:p>
    <w:p w14:paraId="5FA3A703" w14:textId="77777777" w:rsidR="00E37B21" w:rsidRPr="00A33D27" w:rsidRDefault="00E37B21" w:rsidP="00E37B21">
      <w:pPr>
        <w:pStyle w:val="BulletList"/>
        <w:rPr>
          <w:rFonts w:eastAsia="Calibri"/>
          <w:b/>
        </w:rPr>
      </w:pPr>
      <w:r w:rsidRPr="00A33D27">
        <w:rPr>
          <w:rFonts w:eastAsia="Calibri"/>
        </w:rPr>
        <w:t>Weekly Evaluations: Clinical instructors will provide regular, weekly evaluations to ensure students are always aware of their strengths and areas for growth.</w:t>
      </w:r>
    </w:p>
    <w:p w14:paraId="244AF708" w14:textId="77777777" w:rsidR="00E37B21" w:rsidRPr="00A33D27" w:rsidRDefault="00E37B21" w:rsidP="00E37B21">
      <w:pPr>
        <w:pStyle w:val="BulletList"/>
        <w:rPr>
          <w:rFonts w:eastAsia="Calibri"/>
          <w:b/>
        </w:rPr>
      </w:pPr>
      <w:r w:rsidRPr="00A33D27">
        <w:rPr>
          <w:rFonts w:eastAsia="Calibri"/>
        </w:rPr>
        <w:t>Final Evaluation: A final conference will summarize the clinical experience and provide the student with a final evaluation. The specific evaluation tool and guidelines for clinical objectives can be found in the quarterly syllabi.</w:t>
      </w:r>
    </w:p>
    <w:p w14:paraId="6AF3B8AF" w14:textId="77777777" w:rsidR="00E37B21" w:rsidRPr="00A33D27" w:rsidRDefault="00E37B21" w:rsidP="00E37B21">
      <w:pPr>
        <w:pStyle w:val="BulletList"/>
        <w:rPr>
          <w:rFonts w:eastAsia="Calibri"/>
          <w:b/>
        </w:rPr>
      </w:pPr>
      <w:r w:rsidRPr="00A33D27">
        <w:rPr>
          <w:rFonts w:eastAsia="Calibri"/>
        </w:rPr>
        <w:t>Attendance: Clinical attendance is a component of the final grade.</w:t>
      </w:r>
    </w:p>
    <w:p w14:paraId="2300F60E" w14:textId="77777777" w:rsidR="00E37B21" w:rsidRPr="00A33D27" w:rsidRDefault="00E37B21" w:rsidP="00A048C3">
      <w:pPr>
        <w:pStyle w:val="BulletList"/>
        <w:numPr>
          <w:ilvl w:val="1"/>
          <w:numId w:val="2"/>
        </w:numPr>
        <w:rPr>
          <w:rFonts w:eastAsia="Calibri"/>
          <w:b/>
        </w:rPr>
      </w:pPr>
      <w:r w:rsidRPr="00A33D27">
        <w:rPr>
          <w:rFonts w:eastAsia="Calibri"/>
        </w:rPr>
        <w:t>Addressing Unsatisfactory Performance</w:t>
      </w:r>
      <w:r>
        <w:rPr>
          <w:rFonts w:eastAsia="Calibri"/>
        </w:rPr>
        <w:t xml:space="preserve"> - </w:t>
      </w:r>
      <w:r w:rsidRPr="00A33D27">
        <w:rPr>
          <w:rFonts w:eastAsia="Calibri"/>
        </w:rPr>
        <w:t>If a student is at risk of failing a clinical course, the instructor will work with the student to help them meet the course objectives.</w:t>
      </w:r>
    </w:p>
    <w:p w14:paraId="76EC40E3" w14:textId="77777777" w:rsidR="00E37B21" w:rsidRPr="00A33D27" w:rsidRDefault="00E37B21" w:rsidP="00E37B21">
      <w:pPr>
        <w:pStyle w:val="BulletList"/>
        <w:rPr>
          <w:rFonts w:eastAsia="Calibri"/>
          <w:b/>
        </w:rPr>
      </w:pPr>
      <w:r w:rsidRPr="00A33D27">
        <w:rPr>
          <w:rFonts w:eastAsia="Calibri"/>
        </w:rPr>
        <w:t>Written Feedback: The instructor will provide timely written feedback outlining the specific performance outcomes the student must achieve to pass the course.</w:t>
      </w:r>
    </w:p>
    <w:p w14:paraId="60824172" w14:textId="77777777" w:rsidR="00E37B21" w:rsidRPr="00A33D27" w:rsidRDefault="00E37B21" w:rsidP="00E37B21">
      <w:pPr>
        <w:pStyle w:val="BulletList"/>
        <w:rPr>
          <w:rFonts w:eastAsia="Calibri"/>
          <w:b/>
        </w:rPr>
      </w:pPr>
      <w:r w:rsidRPr="00A33D27">
        <w:rPr>
          <w:rFonts w:eastAsia="Calibri"/>
        </w:rPr>
        <w:t>Remediation Plan: If goals are not met, the student, instructor, and/or a lead instructor or Nursing Programs Administrator will meet to discuss the situation. A remediation plan or behavior contract may be used to identify the specific behaviors or skills needed for the student to continue in the program. All parties will sign the written documentation to ensure a clear and consistent message is understood.</w:t>
      </w:r>
    </w:p>
    <w:p w14:paraId="00158B5C" w14:textId="77777777" w:rsidR="00E37B21" w:rsidRPr="00A33D27" w:rsidRDefault="00E37B21" w:rsidP="00E37B21">
      <w:pPr>
        <w:pStyle w:val="BulletList"/>
        <w:spacing w:after="160"/>
        <w:rPr>
          <w:rFonts w:eastAsia="Calibri"/>
          <w:b/>
        </w:rPr>
      </w:pPr>
      <w:r w:rsidRPr="00A33D27">
        <w:rPr>
          <w:rFonts w:eastAsia="Calibri"/>
        </w:rPr>
        <w:t>Clinical Deficiencies: Remediation is mandatory for any clinical performance that requires improvement, especially for deficiencies outlined in the Deficiency Notice Policy. The instructor will initiate the remediation process and specify the requirements and deadlines. The</w:t>
      </w:r>
      <w:r>
        <w:rPr>
          <w:rFonts w:eastAsia="Calibri"/>
        </w:rPr>
        <w:t xml:space="preserve"> Nursing</w:t>
      </w:r>
      <w:r w:rsidRPr="00A33D27">
        <w:rPr>
          <w:rFonts w:eastAsia="Calibri"/>
        </w:rPr>
        <w:t xml:space="preserve"> Program Remediation Plan: Medication Safety Testing and Clinical form will be used.</w:t>
      </w:r>
    </w:p>
    <w:p w14:paraId="558FECD6" w14:textId="68601E0D" w:rsidR="00E37B21" w:rsidRPr="00E64A81" w:rsidRDefault="00E37B21" w:rsidP="002E730F">
      <w:pPr>
        <w:ind w:left="360" w:hanging="360"/>
        <w:rPr>
          <w:b/>
          <w:bCs/>
        </w:rPr>
      </w:pPr>
      <w:r w:rsidRPr="002E730F">
        <w:rPr>
          <w:rStyle w:val="listforbodytextChar"/>
        </w:rPr>
        <w:t>4.</w:t>
      </w:r>
      <w:r w:rsidRPr="00E64A81">
        <w:rPr>
          <w:b/>
          <w:bCs/>
        </w:rPr>
        <w:t xml:space="preserve"> </w:t>
      </w:r>
      <w:r w:rsidR="002E730F">
        <w:rPr>
          <w:b/>
          <w:bCs/>
        </w:rPr>
        <w:tab/>
      </w:r>
      <w:r w:rsidRPr="00E64A81">
        <w:rPr>
          <w:b/>
          <w:bCs/>
        </w:rPr>
        <w:t>HESI Exams and Remediation Policy</w:t>
      </w:r>
    </w:p>
    <w:p w14:paraId="0D7DB23A" w14:textId="77777777" w:rsidR="00E37B21" w:rsidRDefault="00E37B21" w:rsidP="00E37B21">
      <w:r w:rsidRPr="00F0253C">
        <w:t>The WVC Nursing Program uses a comprehensive set of HESI testing resources to enhance our curriculum,</w:t>
      </w:r>
      <w:r>
        <w:t xml:space="preserve"> </w:t>
      </w:r>
      <w:r w:rsidRPr="00F0253C">
        <w:t xml:space="preserve">promote program success, and support student learning. </w:t>
      </w:r>
      <w:r w:rsidRPr="00A753C7">
        <w:t>See 4.1 HESI Exams</w:t>
      </w:r>
      <w:r>
        <w:t xml:space="preserve"> and Remediation Policy and Performance Benchmarks.</w:t>
      </w:r>
    </w:p>
    <w:p w14:paraId="353B8E21" w14:textId="77777777" w:rsidR="00E37B21" w:rsidRPr="00CE6B9A" w:rsidRDefault="00E37B21" w:rsidP="00E37B21">
      <w:pPr>
        <w:pStyle w:val="BulletList"/>
        <w:numPr>
          <w:ilvl w:val="0"/>
          <w:numId w:val="0"/>
        </w:numPr>
        <w:ind w:left="720" w:hanging="360"/>
        <w:rPr>
          <w:rFonts w:eastAsia="Calibri"/>
        </w:rPr>
      </w:pPr>
    </w:p>
    <w:p w14:paraId="06A9EB92" w14:textId="2E048106" w:rsidR="003167E4" w:rsidRPr="00E37B21" w:rsidRDefault="00CE6B9A" w:rsidP="00E37B21">
      <w:pPr>
        <w:widowControl w:val="0"/>
        <w:pBdr>
          <w:top w:val="nil"/>
          <w:left w:val="nil"/>
          <w:bottom w:val="nil"/>
          <w:right w:val="nil"/>
          <w:between w:val="nil"/>
        </w:pBdr>
        <w:ind w:firstLine="8"/>
        <w:rPr>
          <w:rFonts w:eastAsia="Calibri"/>
        </w:rPr>
      </w:pPr>
      <w:r>
        <w:rPr>
          <w:rFonts w:eastAsia="Calibri"/>
        </w:rPr>
        <w:br w:type="page"/>
      </w:r>
    </w:p>
    <w:p w14:paraId="252EE1C8" w14:textId="2FE3D46E" w:rsidR="00EF6815" w:rsidRPr="00CE6B9A" w:rsidRDefault="00EF6815" w:rsidP="00CE6B9A">
      <w:pPr>
        <w:pStyle w:val="Heading3"/>
      </w:pPr>
      <w:bookmarkStart w:id="94" w:name="_Toc236655109"/>
      <w:r>
        <w:lastRenderedPageBreak/>
        <w:t>3.</w:t>
      </w:r>
      <w:r w:rsidR="000B22A1">
        <w:t>1</w:t>
      </w:r>
      <w:r>
        <w:t xml:space="preserve"> </w:t>
      </w:r>
      <w:r w:rsidRPr="00F41915">
        <w:t>Clinical Placement Policy</w:t>
      </w:r>
      <w:bookmarkEnd w:id="94"/>
    </w:p>
    <w:p w14:paraId="12988336" w14:textId="77777777" w:rsidR="00EF6815" w:rsidRPr="00B1269A" w:rsidRDefault="00EF6815" w:rsidP="00B1269A">
      <w:pPr>
        <w:rPr>
          <w:b/>
          <w:bCs/>
        </w:rPr>
      </w:pPr>
      <w:r w:rsidRPr="00B1269A">
        <w:rPr>
          <w:b/>
          <w:bCs/>
        </w:rPr>
        <w:t>Purpose</w:t>
      </w:r>
    </w:p>
    <w:p w14:paraId="7FEE6204" w14:textId="49BCD30E" w:rsidR="00EF6815" w:rsidRPr="00DE63F4" w:rsidRDefault="00EF6815" w:rsidP="00CE6B9A">
      <w:pPr>
        <w:spacing w:after="0"/>
      </w:pPr>
      <w:r w:rsidRPr="005D6037">
        <w:t xml:space="preserve">To identify and maintain requirements for </w:t>
      </w:r>
      <w:r w:rsidR="007D00C4">
        <w:t xml:space="preserve">student </w:t>
      </w:r>
      <w:r w:rsidRPr="005D6037">
        <w:t>participation in clinical placement.</w:t>
      </w:r>
    </w:p>
    <w:p w14:paraId="77332484" w14:textId="77777777" w:rsidR="00EF6815" w:rsidRPr="005D6037" w:rsidRDefault="00000000" w:rsidP="00CE6B9A">
      <w:pPr>
        <w:pStyle w:val="Line"/>
      </w:pPr>
      <w:r>
        <w:pict w14:anchorId="3093D7AD">
          <v:rect id="_x0000_i1079" alt="P1865#yIS1" style="width:0;height:1.5pt" o:hralign="center" o:hrstd="t" o:hr="t" fillcolor="#a0a0a0" stroked="f"/>
        </w:pict>
      </w:r>
    </w:p>
    <w:p w14:paraId="000CDFE8" w14:textId="77777777" w:rsidR="00EF6815" w:rsidRPr="00B1269A" w:rsidRDefault="00EF6815" w:rsidP="00B1269A">
      <w:pPr>
        <w:rPr>
          <w:b/>
          <w:bCs/>
        </w:rPr>
      </w:pPr>
      <w:r w:rsidRPr="00B1269A">
        <w:rPr>
          <w:b/>
          <w:bCs/>
        </w:rPr>
        <w:t>Scope</w:t>
      </w:r>
    </w:p>
    <w:p w14:paraId="72127EAF" w14:textId="387F86B4" w:rsidR="00EF6815" w:rsidRPr="005D6037" w:rsidRDefault="00BB4564" w:rsidP="00CE6B9A">
      <w:pPr>
        <w:pStyle w:val="Line"/>
      </w:pPr>
      <w:r w:rsidRPr="00BB4564">
        <w:rPr>
          <w:rFonts w:eastAsia="Times New Roman"/>
        </w:rPr>
        <w:t>This policy applies to all students enrolled in a Nursing program at WVC.</w:t>
      </w:r>
      <w:r w:rsidR="00000000">
        <w:pict w14:anchorId="32C5E163">
          <v:rect id="_x0000_i1080" alt="P1867#yIS1" style="width:0;height:1.5pt" o:hralign="center" o:hrstd="t" o:hr="t" fillcolor="#a0a0a0" stroked="f"/>
        </w:pict>
      </w:r>
    </w:p>
    <w:p w14:paraId="4A92EA11" w14:textId="77777777" w:rsidR="00EF6815" w:rsidRPr="00B1269A" w:rsidRDefault="00EF6815" w:rsidP="00B1269A">
      <w:pPr>
        <w:rPr>
          <w:b/>
          <w:bCs/>
        </w:rPr>
      </w:pPr>
      <w:r w:rsidRPr="00B1269A">
        <w:rPr>
          <w:b/>
          <w:bCs/>
        </w:rPr>
        <w:t>Overview</w:t>
      </w:r>
    </w:p>
    <w:p w14:paraId="51BE97B0" w14:textId="77777777" w:rsidR="00BB4564" w:rsidRDefault="00BB4564" w:rsidP="00BB4564">
      <w:pPr>
        <w:pStyle w:val="Line"/>
      </w:pPr>
      <w:r w:rsidRPr="00BB4564">
        <w:t>To ensure student safety and preparedness within the healthcare environment, all students participating in program clinical experiences must comply with the requirements outlined in the Clinical Placement Passport. These requirements include current immunizations and titers, drug screenings, criminal background checks, professional liability insurance, CPR certification, and vehicle insurance.</w:t>
      </w:r>
    </w:p>
    <w:p w14:paraId="2DAE3E5C" w14:textId="77777777" w:rsidR="00BB4564" w:rsidRPr="00BB4564" w:rsidRDefault="00BB4564" w:rsidP="00BB4564">
      <w:pPr>
        <w:pStyle w:val="Line"/>
      </w:pPr>
    </w:p>
    <w:p w14:paraId="17CE2783" w14:textId="77777777" w:rsidR="00BB4564" w:rsidRPr="00BB4564" w:rsidRDefault="00BB4564" w:rsidP="00BB4564">
      <w:pPr>
        <w:pStyle w:val="Line"/>
      </w:pPr>
      <w:r w:rsidRPr="00BB4564">
        <w:t>Compliance with these requirements by established deadlines is mandatory. Failure to provide documentation will prevent participation in clinical courses and may lead to program dismissal.</w:t>
      </w:r>
    </w:p>
    <w:p w14:paraId="5260F913" w14:textId="77777777" w:rsidR="00EF6815" w:rsidRPr="003B6A97" w:rsidRDefault="00000000" w:rsidP="00CE6B9A">
      <w:pPr>
        <w:pStyle w:val="Line"/>
      </w:pPr>
      <w:r>
        <w:pict w14:anchorId="6C646F20">
          <v:rect id="_x0000_i1081" alt="P1872#yIS1" style="width:0;height:1.5pt" o:hralign="center" o:hrstd="t" o:hr="t" fillcolor="#a0a0a0" stroked="f"/>
        </w:pict>
      </w:r>
    </w:p>
    <w:p w14:paraId="6D40250B" w14:textId="6EC085A1" w:rsidR="00EF6815" w:rsidRPr="00B1269A" w:rsidRDefault="00EF6815" w:rsidP="00B1269A">
      <w:pPr>
        <w:rPr>
          <w:b/>
          <w:bCs/>
        </w:rPr>
      </w:pPr>
      <w:r w:rsidRPr="00B1269A">
        <w:rPr>
          <w:b/>
          <w:bCs/>
        </w:rPr>
        <w:t xml:space="preserve">Procedure: </w:t>
      </w:r>
    </w:p>
    <w:p w14:paraId="50DA05D0" w14:textId="77777777" w:rsidR="00EF6815" w:rsidRPr="008B5436" w:rsidRDefault="00EF6815" w:rsidP="00B1269A">
      <w:r w:rsidRPr="008B5436">
        <w:t xml:space="preserve">Students are solely responsible for ensuring complete and timely compliance with all Clinical </w:t>
      </w:r>
      <w:r>
        <w:t>p</w:t>
      </w:r>
      <w:r w:rsidRPr="008B5436">
        <w:t>lacement requirements. All required documentation must be submitted by the deadlines established in the application guidelines or as communicated by the program.</w:t>
      </w:r>
      <w:r>
        <w:t xml:space="preserve"> </w:t>
      </w:r>
      <w:r w:rsidRPr="008B5436">
        <w:t>Failure to provide documented proof of completed Clinical Placement Passport requirements will result in the student being ineligible to participate in lab/clinical experiences, which may lead to dismissal from the program.</w:t>
      </w:r>
    </w:p>
    <w:p w14:paraId="571DEF47" w14:textId="70793A63" w:rsidR="00EF6815" w:rsidRPr="00987AB4" w:rsidRDefault="00EF6815" w:rsidP="00B1269A">
      <w:pPr>
        <w:rPr>
          <w:b/>
          <w:bCs/>
        </w:rPr>
      </w:pPr>
      <w:r w:rsidRPr="00987AB4">
        <w:rPr>
          <w:b/>
          <w:bCs/>
        </w:rPr>
        <w:t>Specific Requirements:</w:t>
      </w:r>
    </w:p>
    <w:p w14:paraId="32715428" w14:textId="77777777" w:rsidR="00EF6815" w:rsidRPr="00026522" w:rsidRDefault="00EF6815">
      <w:pPr>
        <w:pStyle w:val="NumberList"/>
        <w:numPr>
          <w:ilvl w:val="0"/>
          <w:numId w:val="7"/>
        </w:numPr>
        <w:ind w:left="720"/>
        <w:rPr>
          <w:b/>
          <w:bCs/>
        </w:rPr>
      </w:pPr>
      <w:r w:rsidRPr="00026522">
        <w:rPr>
          <w:b/>
          <w:bCs/>
        </w:rPr>
        <w:t>Immunizations and Titers:</w:t>
      </w:r>
    </w:p>
    <w:p w14:paraId="40B64272" w14:textId="77777777" w:rsidR="00EF6815" w:rsidRPr="008B5436" w:rsidRDefault="00EF6815" w:rsidP="00A048C3">
      <w:pPr>
        <w:pStyle w:val="BulletList"/>
        <w:numPr>
          <w:ilvl w:val="1"/>
          <w:numId w:val="2"/>
        </w:numPr>
      </w:pPr>
      <w:r w:rsidRPr="008B5436">
        <w:t>Students must always maintain up-to-date immunizations.</w:t>
      </w:r>
    </w:p>
    <w:p w14:paraId="2B1FE6EF" w14:textId="77777777" w:rsidR="00EF6815" w:rsidRPr="008B5436" w:rsidRDefault="00EF6815" w:rsidP="00A048C3">
      <w:pPr>
        <w:pStyle w:val="BulletList"/>
        <w:numPr>
          <w:ilvl w:val="1"/>
          <w:numId w:val="2"/>
        </w:numPr>
      </w:pPr>
      <w:r w:rsidRPr="008B5436">
        <w:t xml:space="preserve">If any required immunization is due to expire in the middle of a quarter, the student must obtain the booster/renewal </w:t>
      </w:r>
      <w:r w:rsidRPr="008B5436">
        <w:rPr>
          <w:b/>
        </w:rPr>
        <w:t xml:space="preserve">prior to the start of that </w:t>
      </w:r>
      <w:r>
        <w:rPr>
          <w:b/>
        </w:rPr>
        <w:t>quarter</w:t>
      </w:r>
      <w:r w:rsidRPr="008B5436">
        <w:t>.</w:t>
      </w:r>
    </w:p>
    <w:p w14:paraId="01EB184C" w14:textId="77777777" w:rsidR="00EF6815" w:rsidRPr="008B5436" w:rsidRDefault="00EF6815" w:rsidP="00A048C3">
      <w:pPr>
        <w:pStyle w:val="BulletList"/>
        <w:numPr>
          <w:ilvl w:val="1"/>
          <w:numId w:val="2"/>
        </w:numPr>
      </w:pPr>
      <w:r w:rsidRPr="008B5436">
        <w:t>All immunization documents must be dated and signed by a qualified health practitioner (MM/DD/YYYY format).</w:t>
      </w:r>
    </w:p>
    <w:p w14:paraId="330FDB4D" w14:textId="77777777" w:rsidR="00EF6815" w:rsidRPr="008B5436" w:rsidRDefault="00EF6815" w:rsidP="00A048C3">
      <w:pPr>
        <w:pStyle w:val="BulletList"/>
        <w:numPr>
          <w:ilvl w:val="1"/>
          <w:numId w:val="2"/>
        </w:numPr>
      </w:pPr>
      <w:r w:rsidRPr="008B5436">
        <w:t xml:space="preserve">Copies of immunization records must </w:t>
      </w:r>
      <w:r>
        <w:t xml:space="preserve">not </w:t>
      </w:r>
      <w:r w:rsidRPr="008B5436">
        <w:t>be submitted to the program. Students are required to retain their own copies, as healthcare institutions regularly conduct random audits.</w:t>
      </w:r>
    </w:p>
    <w:p w14:paraId="025CDB97" w14:textId="77777777" w:rsidR="00EF6815" w:rsidRPr="00026522" w:rsidRDefault="00EF6815">
      <w:pPr>
        <w:pStyle w:val="NumberList"/>
        <w:numPr>
          <w:ilvl w:val="0"/>
          <w:numId w:val="7"/>
        </w:numPr>
        <w:ind w:left="720"/>
        <w:rPr>
          <w:b/>
          <w:bCs/>
        </w:rPr>
      </w:pPr>
      <w:r w:rsidRPr="00026522">
        <w:rPr>
          <w:b/>
          <w:bCs/>
        </w:rPr>
        <w:t>Drug Screening:</w:t>
      </w:r>
    </w:p>
    <w:p w14:paraId="3F60E654" w14:textId="77777777" w:rsidR="00EF6815" w:rsidRPr="008B5436" w:rsidRDefault="00EF6815" w:rsidP="00A048C3">
      <w:pPr>
        <w:pStyle w:val="BulletList"/>
        <w:numPr>
          <w:ilvl w:val="1"/>
          <w:numId w:val="2"/>
        </w:numPr>
      </w:pPr>
      <w:r w:rsidRPr="008B58EE">
        <w:rPr>
          <w:b/>
          <w:bCs w:val="0"/>
        </w:rPr>
        <w:t>Routine Screening:</w:t>
      </w:r>
      <w:r w:rsidRPr="008B5436">
        <w:t xml:space="preserve"> All students are subject to routine drug testing prior to participating in any lab or clinical experiences, in accordance with clinical placement requirements. Students are responsible for all associated costs.</w:t>
      </w:r>
    </w:p>
    <w:p w14:paraId="03710062" w14:textId="77777777" w:rsidR="00EF6815" w:rsidRPr="008B5436" w:rsidRDefault="00EF6815" w:rsidP="00A048C3">
      <w:pPr>
        <w:pStyle w:val="BulletList"/>
        <w:numPr>
          <w:ilvl w:val="1"/>
          <w:numId w:val="2"/>
        </w:numPr>
      </w:pPr>
      <w:r w:rsidRPr="008B58EE">
        <w:rPr>
          <w:b/>
          <w:bCs w:val="0"/>
        </w:rPr>
        <w:t>Documentation:</w:t>
      </w:r>
      <w:r w:rsidRPr="008B5436">
        <w:t xml:space="preserve"> Students must provide documentation of their drug screen results to the program or clinical site as required.</w:t>
      </w:r>
    </w:p>
    <w:p w14:paraId="21286E3E" w14:textId="06EE2E91" w:rsidR="00EF6815" w:rsidRPr="008B5436" w:rsidRDefault="00EF6815" w:rsidP="00A048C3">
      <w:pPr>
        <w:pStyle w:val="BulletList"/>
        <w:numPr>
          <w:ilvl w:val="1"/>
          <w:numId w:val="2"/>
        </w:numPr>
      </w:pPr>
      <w:r w:rsidRPr="008B58EE">
        <w:rPr>
          <w:b/>
          <w:bCs w:val="0"/>
        </w:rPr>
        <w:t>Positive Results:</w:t>
      </w:r>
      <w:r w:rsidRPr="008B5436">
        <w:t xml:space="preserve"> If a drug screen result is positive due to prescription medications or other medical reasons, a medical review must be conducted. This review is at the student's </w:t>
      </w:r>
      <w:r w:rsidR="00E37B21" w:rsidRPr="008B5436">
        <w:t>expense,</w:t>
      </w:r>
      <w:r w:rsidRPr="008B5436">
        <w:t xml:space="preserve"> and the report must be provided by the testing laboratory to the program or clinical site.</w:t>
      </w:r>
    </w:p>
    <w:p w14:paraId="271A14AB" w14:textId="77777777" w:rsidR="00EF6815" w:rsidRPr="008B5436" w:rsidRDefault="00EF6815" w:rsidP="00A048C3">
      <w:pPr>
        <w:pStyle w:val="BulletList"/>
        <w:numPr>
          <w:ilvl w:val="1"/>
          <w:numId w:val="2"/>
        </w:numPr>
      </w:pPr>
      <w:r w:rsidRPr="008B58EE">
        <w:rPr>
          <w:b/>
          <w:bCs w:val="0"/>
        </w:rPr>
        <w:lastRenderedPageBreak/>
        <w:t>"For Cause" Screening:</w:t>
      </w:r>
      <w:r w:rsidRPr="008B5436">
        <w:t xml:space="preserve"> Additionally, students are subject to drug screening for cause if their behavior or a pattern of behavior indicates potential drug use. Such students will receive written and verbal instructions, including a deadline for the test.</w:t>
      </w:r>
    </w:p>
    <w:p w14:paraId="2E97BD4A" w14:textId="77777777" w:rsidR="00EF6815" w:rsidRPr="008B5436" w:rsidRDefault="00EF6815" w:rsidP="00A048C3">
      <w:pPr>
        <w:pStyle w:val="BulletList"/>
        <w:numPr>
          <w:ilvl w:val="1"/>
          <w:numId w:val="2"/>
        </w:numPr>
      </w:pPr>
      <w:r w:rsidRPr="008B58EE">
        <w:rPr>
          <w:b/>
          <w:bCs w:val="0"/>
        </w:rPr>
        <w:t>Consequences of Non-Compliance/Positive Result:</w:t>
      </w:r>
      <w:r w:rsidRPr="008B5436">
        <w:t xml:space="preserve"> A positive drug screen result or failure to comply with instructions for a drug test (routine or for cause) may result in immediate dismissal from the program and ineligibility for re-application.</w:t>
      </w:r>
    </w:p>
    <w:p w14:paraId="0E457935" w14:textId="77777777" w:rsidR="00EF6815" w:rsidRPr="00026522" w:rsidRDefault="00EF6815">
      <w:pPr>
        <w:pStyle w:val="NumberList"/>
        <w:numPr>
          <w:ilvl w:val="0"/>
          <w:numId w:val="7"/>
        </w:numPr>
        <w:ind w:left="720"/>
        <w:rPr>
          <w:b/>
          <w:bCs/>
        </w:rPr>
      </w:pPr>
      <w:r w:rsidRPr="00026522">
        <w:rPr>
          <w:b/>
          <w:bCs/>
        </w:rPr>
        <w:t>Criminal Background Checks:</w:t>
      </w:r>
    </w:p>
    <w:p w14:paraId="1A479802" w14:textId="77777777" w:rsidR="00EF6815" w:rsidRPr="008B5436" w:rsidRDefault="00EF6815" w:rsidP="00A048C3">
      <w:pPr>
        <w:pStyle w:val="BulletList"/>
        <w:numPr>
          <w:ilvl w:val="1"/>
          <w:numId w:val="2"/>
        </w:numPr>
      </w:pPr>
      <w:r w:rsidRPr="008B5436">
        <w:t>All students must complete a criminal background check in accordance with clinical facility policies and state/federal regulations (RCW 43.43.830 and RCW 43.43.842).</w:t>
      </w:r>
    </w:p>
    <w:p w14:paraId="479F4F94" w14:textId="77777777" w:rsidR="00EF6815" w:rsidRPr="008B5436" w:rsidRDefault="00EF6815" w:rsidP="00A048C3">
      <w:pPr>
        <w:pStyle w:val="BulletList"/>
        <w:numPr>
          <w:ilvl w:val="1"/>
          <w:numId w:val="2"/>
        </w:numPr>
      </w:pPr>
      <w:r w:rsidRPr="008B5436">
        <w:t>Refer to the [</w:t>
      </w:r>
      <w:hyperlink r:id="rId141" w:history="1">
        <w:r w:rsidRPr="008B5436">
          <w:rPr>
            <w:rStyle w:val="Hyperlink"/>
          </w:rPr>
          <w:t>link to DSHS Disqualifying Crimes list here</w:t>
        </w:r>
      </w:hyperlink>
      <w:r w:rsidRPr="008B5436">
        <w:t>] for a list of specific convictions, pending charges, and negative actions that automatically disqualify a person from clinical activities, licensure, or certification.</w:t>
      </w:r>
    </w:p>
    <w:p w14:paraId="45BCCC36" w14:textId="77777777" w:rsidR="00EF6815" w:rsidRPr="008B5436" w:rsidRDefault="00EF6815" w:rsidP="00A048C3">
      <w:pPr>
        <w:pStyle w:val="BulletList"/>
        <w:numPr>
          <w:ilvl w:val="1"/>
          <w:numId w:val="2"/>
        </w:numPr>
      </w:pPr>
      <w:r w:rsidRPr="008A3BAD">
        <w:rPr>
          <w:b/>
          <w:bCs w:val="0"/>
        </w:rPr>
        <w:t>Uncovered Convictions:</w:t>
      </w:r>
      <w:r w:rsidRPr="008B5436">
        <w:t xml:space="preserve"> If convictions are discovered after the initial background check that preclude clinical participation, the student will be advised and will be unable to progress in the program.</w:t>
      </w:r>
    </w:p>
    <w:p w14:paraId="76F31F96" w14:textId="77777777" w:rsidR="00EF6815" w:rsidRPr="00026522" w:rsidRDefault="00EF6815">
      <w:pPr>
        <w:pStyle w:val="NumberList"/>
        <w:numPr>
          <w:ilvl w:val="0"/>
          <w:numId w:val="7"/>
        </w:numPr>
        <w:ind w:left="720"/>
        <w:rPr>
          <w:b/>
          <w:bCs/>
        </w:rPr>
      </w:pPr>
      <w:r w:rsidRPr="00026522">
        <w:rPr>
          <w:b/>
          <w:bCs/>
        </w:rPr>
        <w:t>Reporting Criminal Convictions During Enrollment:</w:t>
      </w:r>
    </w:p>
    <w:p w14:paraId="680FB3E0" w14:textId="77777777" w:rsidR="00EF6815" w:rsidRPr="008B5436" w:rsidRDefault="00EF6815" w:rsidP="00A048C3">
      <w:pPr>
        <w:pStyle w:val="BulletList"/>
        <w:numPr>
          <w:ilvl w:val="1"/>
          <w:numId w:val="2"/>
        </w:numPr>
      </w:pPr>
      <w:r w:rsidRPr="008B5436">
        <w:t>A student convicted of a criminal offense (including probated sentences and deferred adjudications) while enrolled in a clinical activity must report the conviction to the department clinical coordinator and the Director of Nursing Programs within five days of the conviction.</w:t>
      </w:r>
    </w:p>
    <w:p w14:paraId="3D749847" w14:textId="77777777" w:rsidR="00EF6815" w:rsidRPr="008B5436" w:rsidRDefault="00EF6815" w:rsidP="00A048C3">
      <w:pPr>
        <w:pStyle w:val="BulletList"/>
        <w:numPr>
          <w:ilvl w:val="1"/>
          <w:numId w:val="2"/>
        </w:numPr>
      </w:pPr>
      <w:r w:rsidRPr="008B5436">
        <w:t>Such convictions are likely to render the student unable to participate in any clinical activity, in which case the student will be dismissed from the program.</w:t>
      </w:r>
    </w:p>
    <w:p w14:paraId="3D02B7F5" w14:textId="77777777" w:rsidR="00EF6815" w:rsidRPr="00026522" w:rsidRDefault="00EF6815">
      <w:pPr>
        <w:pStyle w:val="NumberList"/>
        <w:numPr>
          <w:ilvl w:val="0"/>
          <w:numId w:val="7"/>
        </w:numPr>
        <w:ind w:left="720"/>
        <w:rPr>
          <w:b/>
          <w:bCs/>
        </w:rPr>
      </w:pPr>
      <w:r w:rsidRPr="00026522">
        <w:rPr>
          <w:b/>
          <w:bCs/>
        </w:rPr>
        <w:t>Professional Liability Insurance:</w:t>
      </w:r>
    </w:p>
    <w:p w14:paraId="2C57F584" w14:textId="77777777" w:rsidR="00EF6815" w:rsidRPr="008B5436" w:rsidRDefault="00EF6815" w:rsidP="00A048C3">
      <w:pPr>
        <w:pStyle w:val="BulletList"/>
        <w:numPr>
          <w:ilvl w:val="1"/>
          <w:numId w:val="2"/>
        </w:numPr>
      </w:pPr>
      <w:r w:rsidRPr="008B5436">
        <w:t>Students are required to carry professional liability insurance in the amount of $1,000,000/$3,000,000 to participate in lab/clinical programs.</w:t>
      </w:r>
    </w:p>
    <w:p w14:paraId="457295AE" w14:textId="77777777" w:rsidR="00EF6815" w:rsidRDefault="00EF6815" w:rsidP="00A048C3">
      <w:pPr>
        <w:pStyle w:val="BulletList"/>
        <w:numPr>
          <w:ilvl w:val="1"/>
          <w:numId w:val="2"/>
        </w:numPr>
      </w:pPr>
      <w:r w:rsidRPr="008B5436">
        <w:t>Insurance can be purchased through the college’s cashier’s office.</w:t>
      </w:r>
    </w:p>
    <w:p w14:paraId="0C02EF17" w14:textId="77777777" w:rsidR="003A7E91" w:rsidRDefault="00EF6815">
      <w:pPr>
        <w:pStyle w:val="NumberList"/>
        <w:numPr>
          <w:ilvl w:val="0"/>
          <w:numId w:val="7"/>
        </w:numPr>
        <w:ind w:left="720" w:right="576"/>
      </w:pPr>
      <w:r w:rsidRPr="00026522">
        <w:rPr>
          <w:rStyle w:val="NumberListChar"/>
          <w:b/>
          <w:bCs/>
        </w:rPr>
        <w:t xml:space="preserve"> Medical Insurance:</w:t>
      </w:r>
    </w:p>
    <w:p w14:paraId="522B3041" w14:textId="77777777" w:rsidR="00404A83" w:rsidRDefault="00EF6815" w:rsidP="008A3BAD">
      <w:pPr>
        <w:pStyle w:val="BulletList"/>
        <w:numPr>
          <w:ilvl w:val="0"/>
          <w:numId w:val="0"/>
        </w:numPr>
        <w:ind w:left="1440"/>
      </w:pPr>
      <w:r w:rsidRPr="00026522">
        <w:t xml:space="preserve">To ensure compliance with our facility agreements, students enrolled in allied health programs are required to provide and maintain proof of medical or accident insurance throughout their studies. This coverage is essential to address any unforeseen accidents that may occur at clinical sites. </w:t>
      </w:r>
    </w:p>
    <w:p w14:paraId="57E50E0C" w14:textId="30E4BCC9" w:rsidR="00EF6815" w:rsidRPr="00E93896" w:rsidRDefault="00EF6815" w:rsidP="008A3BAD">
      <w:pPr>
        <w:pStyle w:val="BulletList"/>
        <w:numPr>
          <w:ilvl w:val="0"/>
          <w:numId w:val="0"/>
        </w:numPr>
        <w:ind w:left="1440"/>
      </w:pPr>
      <w:r w:rsidRPr="00026522">
        <w:t xml:space="preserve">While clinical facilities may offer immediate emergency care or first aid, they are not obligated to provide free medical or surgical treatment. Students are solely responsible for the costs of such care, including any necessary follow-up. </w:t>
      </w:r>
      <w:r w:rsidRPr="00E93896">
        <w:t>For students without existing insurance coverage, the following options are available:</w:t>
      </w:r>
    </w:p>
    <w:p w14:paraId="0958DA66" w14:textId="77777777" w:rsidR="00EF6815" w:rsidRPr="00E93896" w:rsidRDefault="00EF6815" w:rsidP="00A048C3">
      <w:pPr>
        <w:pStyle w:val="BulletList"/>
        <w:numPr>
          <w:ilvl w:val="2"/>
          <w:numId w:val="2"/>
        </w:numPr>
      </w:pPr>
      <w:hyperlink r:id="rId142" w:tgtFrame="_blank" w:tooltip="https://www.hca.wa.gov/free-or-low-cost-health-care/apple-health-you" w:history="1">
        <w:r w:rsidRPr="00E93896">
          <w:rPr>
            <w:rStyle w:val="Hyperlink"/>
          </w:rPr>
          <w:t>Washington Apple Health:</w:t>
        </w:r>
      </w:hyperlink>
      <w:r w:rsidRPr="00E93896">
        <w:t> This is Washington State's Medicaid program, offering free or low-cost comprehensive health coverage. Eligibility is based on income and other criteria</w:t>
      </w:r>
    </w:p>
    <w:p w14:paraId="30BF2E15" w14:textId="77777777" w:rsidR="00EF6815" w:rsidRPr="00FA5455" w:rsidRDefault="00EF6815" w:rsidP="00A048C3">
      <w:pPr>
        <w:pStyle w:val="BulletList"/>
        <w:numPr>
          <w:ilvl w:val="2"/>
          <w:numId w:val="2"/>
        </w:numPr>
      </w:pPr>
      <w:hyperlink r:id="rId143" w:tgtFrame="_blank" w:tooltip="https://www.wvc.edu/students/student-programs/media/documents/WSC%20Voluntary%20Plan%20Summary%2024.25.pdf" w:history="1">
        <w:r w:rsidRPr="00E93896">
          <w:rPr>
            <w:rStyle w:val="Hyperlink"/>
          </w:rPr>
          <w:t>Washington State Colleges Student Accident Only Insurance Plan (Mutual of Omaha):</w:t>
        </w:r>
      </w:hyperlink>
      <w:r w:rsidRPr="00E93896">
        <w:t> This plan provides specific coverage for injuries resulting from accidents.</w:t>
      </w:r>
    </w:p>
    <w:p w14:paraId="3157A9DB" w14:textId="77777777" w:rsidR="00EF6815" w:rsidRPr="00026522" w:rsidRDefault="00EF6815">
      <w:pPr>
        <w:pStyle w:val="NumberList"/>
        <w:numPr>
          <w:ilvl w:val="0"/>
          <w:numId w:val="7"/>
        </w:numPr>
        <w:ind w:left="720"/>
        <w:rPr>
          <w:b/>
          <w:bCs/>
        </w:rPr>
      </w:pPr>
      <w:r w:rsidRPr="00026522">
        <w:rPr>
          <w:b/>
          <w:bCs/>
        </w:rPr>
        <w:t>CPR Certification:</w:t>
      </w:r>
    </w:p>
    <w:p w14:paraId="409F9ACD" w14:textId="27CF9979" w:rsidR="00EF6815" w:rsidRPr="008B5436" w:rsidRDefault="00EF6815" w:rsidP="00A048C3">
      <w:pPr>
        <w:pStyle w:val="BulletList"/>
        <w:numPr>
          <w:ilvl w:val="1"/>
          <w:numId w:val="2"/>
        </w:numPr>
      </w:pPr>
      <w:r w:rsidRPr="008B5436">
        <w:t>Maintain a current American Heart Association Basic Life Support Healthcare Provider (AHA BLS HCP) certification.</w:t>
      </w:r>
      <w:r w:rsidR="00CE6B9A">
        <w:br w:type="page"/>
      </w:r>
    </w:p>
    <w:p w14:paraId="4C91830A" w14:textId="77777777" w:rsidR="00EF6815" w:rsidRPr="00026522" w:rsidRDefault="00EF6815">
      <w:pPr>
        <w:pStyle w:val="NumberList"/>
        <w:numPr>
          <w:ilvl w:val="0"/>
          <w:numId w:val="7"/>
        </w:numPr>
        <w:ind w:left="720"/>
        <w:rPr>
          <w:b/>
          <w:bCs/>
        </w:rPr>
      </w:pPr>
      <w:r w:rsidRPr="00026522">
        <w:rPr>
          <w:b/>
          <w:bCs/>
        </w:rPr>
        <w:lastRenderedPageBreak/>
        <w:t>Vehicle Insurance &amp; Other Requirements:</w:t>
      </w:r>
    </w:p>
    <w:p w14:paraId="055CF785" w14:textId="77777777" w:rsidR="00EF6815" w:rsidRPr="008B5436" w:rsidRDefault="00EF6815" w:rsidP="00A048C3">
      <w:pPr>
        <w:pStyle w:val="BulletList"/>
        <w:numPr>
          <w:ilvl w:val="1"/>
          <w:numId w:val="2"/>
        </w:numPr>
      </w:pPr>
      <w:r w:rsidRPr="008B5436">
        <w:t>Maintain current vehicle insurance if using a personal vehicle for clinical travel.</w:t>
      </w:r>
    </w:p>
    <w:p w14:paraId="5A905779" w14:textId="77777777" w:rsidR="00EF6815" w:rsidRPr="008B5436" w:rsidRDefault="00EF6815" w:rsidP="00A048C3">
      <w:pPr>
        <w:pStyle w:val="BulletList"/>
        <w:numPr>
          <w:ilvl w:val="1"/>
          <w:numId w:val="2"/>
        </w:numPr>
        <w:spacing w:after="160"/>
      </w:pPr>
      <w:r w:rsidRPr="008B5436">
        <w:t>Comply with any other specific requirements as applicable (e.g., specific clinical site trainings).</w:t>
      </w:r>
    </w:p>
    <w:p w14:paraId="6E789299" w14:textId="4A80280C" w:rsidR="00EF6815" w:rsidRPr="008B5436" w:rsidRDefault="00EF6815" w:rsidP="003A7E91">
      <w:r w:rsidRPr="00FE33E9">
        <w:rPr>
          <w:b/>
          <w:bCs/>
        </w:rPr>
        <w:t>Important Considerations:</w:t>
      </w:r>
    </w:p>
    <w:p w14:paraId="229CE907" w14:textId="77777777" w:rsidR="00EF6815" w:rsidRPr="008B5436" w:rsidRDefault="00EF6815" w:rsidP="003A7E91">
      <w:pPr>
        <w:pStyle w:val="BulletList"/>
      </w:pPr>
      <w:r w:rsidRPr="00404A83">
        <w:rPr>
          <w:b/>
          <w:bCs w:val="0"/>
        </w:rPr>
        <w:t>Minimum Requirements:</w:t>
      </w:r>
      <w:r w:rsidRPr="008B5436">
        <w:t xml:space="preserve"> The Clinical Placement </w:t>
      </w:r>
      <w:r>
        <w:t>Requirements</w:t>
      </w:r>
      <w:r w:rsidRPr="008B5436">
        <w:t xml:space="preserve"> defines the </w:t>
      </w:r>
      <w:r w:rsidRPr="008B5436">
        <w:rPr>
          <w:i/>
          <w:iCs/>
        </w:rPr>
        <w:t>minimum</w:t>
      </w:r>
      <w:r w:rsidRPr="008B5436">
        <w:t xml:space="preserve"> requirements for clinical placement. Some clinical facilities may have additional requirements that the student is expected to meet.</w:t>
      </w:r>
    </w:p>
    <w:p w14:paraId="78A46551" w14:textId="77777777" w:rsidR="00EF6815" w:rsidRPr="008B5436" w:rsidRDefault="00EF6815" w:rsidP="003A7E91">
      <w:pPr>
        <w:pStyle w:val="BulletList"/>
      </w:pPr>
      <w:r w:rsidRPr="00404A83">
        <w:rPr>
          <w:b/>
          <w:bCs w:val="0"/>
        </w:rPr>
        <w:t>No Guaranteed Alternatives:</w:t>
      </w:r>
      <w:r w:rsidRPr="008B5436">
        <w:t xml:space="preserve"> Alternative clinical placements are not guaranteed if a student cannot meet a specific facility's additional requirements.</w:t>
      </w:r>
    </w:p>
    <w:p w14:paraId="1E513684" w14:textId="42FEE587" w:rsidR="00EF6815" w:rsidRDefault="00EF6815" w:rsidP="00CE6B9A">
      <w:pPr>
        <w:pStyle w:val="BulletList"/>
      </w:pPr>
      <w:r w:rsidRPr="008B5436">
        <w:t>Program-Specific Requirements: Your chosen program of study may have additional specific requirements not listed here. Refer to your administrative support staff for further information.</w:t>
      </w:r>
    </w:p>
    <w:p w14:paraId="2CA51D40" w14:textId="77777777" w:rsidR="00EF6815" w:rsidRPr="008B5436" w:rsidRDefault="00EF6815" w:rsidP="003A7E91">
      <w:r w:rsidRPr="003A7E91">
        <w:rPr>
          <w:b/>
          <w:bCs/>
        </w:rPr>
        <w:t>Consequences</w:t>
      </w:r>
      <w:r w:rsidRPr="008B5436">
        <w:t xml:space="preserve"> </w:t>
      </w:r>
    </w:p>
    <w:p w14:paraId="555FFC09" w14:textId="77777777" w:rsidR="00EF6815" w:rsidRPr="00F41915" w:rsidRDefault="00EF6815" w:rsidP="003A7E91">
      <w:r w:rsidRPr="00F41915">
        <w:t>Failure to comply with any aspect of the Clinical Placement Requirements as outlined above will result in the following:</w:t>
      </w:r>
    </w:p>
    <w:p w14:paraId="5E54D2AA" w14:textId="77777777" w:rsidR="00EF6815" w:rsidRPr="0086129E" w:rsidRDefault="00EF6815" w:rsidP="0086129E">
      <w:pPr>
        <w:pStyle w:val="BulletList"/>
      </w:pPr>
      <w:r w:rsidRPr="0086129E">
        <w:rPr>
          <w:rFonts w:eastAsia="Calibri"/>
        </w:rPr>
        <w:t>The first occurrence of noncompliance will result in a deficiency and an inability to participate in program activities until the required documentation is provided.</w:t>
      </w:r>
    </w:p>
    <w:p w14:paraId="51DA29A4" w14:textId="0DB38704" w:rsidR="00763968" w:rsidRPr="0086129E" w:rsidRDefault="00EF6815" w:rsidP="0086129E">
      <w:pPr>
        <w:pStyle w:val="BulletList"/>
        <w:rPr>
          <w:rFonts w:eastAsia="Calibri"/>
        </w:rPr>
      </w:pPr>
      <w:r w:rsidRPr="0086129E">
        <w:rPr>
          <w:rFonts w:eastAsia="Calibri"/>
        </w:rPr>
        <w:t>The second occurrence will result in a deficiency and a Collaborative Performance Plan and or the possibility of the student being dismissed from the program and subject to the re-entry policy.</w:t>
      </w:r>
    </w:p>
    <w:p w14:paraId="72361BBF" w14:textId="77777777" w:rsidR="00763968" w:rsidRDefault="00763968">
      <w:pPr>
        <w:rPr>
          <w:rFonts w:eastAsia="Calibri"/>
          <w:b/>
          <w:color w:val="000000"/>
          <w:sz w:val="24"/>
          <w:szCs w:val="24"/>
        </w:rPr>
      </w:pPr>
      <w:r>
        <w:rPr>
          <w:rFonts w:eastAsia="Calibri"/>
          <w:b/>
          <w:color w:val="000000"/>
          <w:sz w:val="24"/>
          <w:szCs w:val="24"/>
        </w:rPr>
        <w:br w:type="page"/>
      </w:r>
    </w:p>
    <w:p w14:paraId="5312C06B" w14:textId="62CED668" w:rsidR="00617414" w:rsidRPr="00CE6B9A" w:rsidRDefault="00617414" w:rsidP="00CE6B9A">
      <w:pPr>
        <w:pStyle w:val="Heading3"/>
      </w:pPr>
      <w:bookmarkStart w:id="95" w:name="_Toc236655110"/>
      <w:r>
        <w:lastRenderedPageBreak/>
        <w:t>3.</w:t>
      </w:r>
      <w:r w:rsidR="006D37A5">
        <w:t>2</w:t>
      </w:r>
      <w:r>
        <w:t xml:space="preserve"> </w:t>
      </w:r>
      <w:r w:rsidRPr="00F41915">
        <w:t>Unsafe Clinical Practices Policy</w:t>
      </w:r>
      <w:bookmarkEnd w:id="95"/>
    </w:p>
    <w:p w14:paraId="116CA590" w14:textId="77777777" w:rsidR="00617414" w:rsidRPr="005D6037" w:rsidRDefault="00617414" w:rsidP="0086129E">
      <w:r w:rsidRPr="0086129E">
        <w:rPr>
          <w:b/>
          <w:bCs/>
        </w:rPr>
        <w:t>Purpose</w:t>
      </w:r>
    </w:p>
    <w:p w14:paraId="0A7E639F" w14:textId="5474B55B" w:rsidR="00617414" w:rsidRPr="005D6037" w:rsidRDefault="002A7D30" w:rsidP="00CE6B9A">
      <w:pPr>
        <w:pStyle w:val="Line"/>
      </w:pPr>
      <w:r w:rsidRPr="002A7D30">
        <w:rPr>
          <w:rFonts w:eastAsia="Times New Roman"/>
        </w:rPr>
        <w:t>To recognize the Nursing Department's responsibility to educate its students while providing safe, competent client care.</w:t>
      </w:r>
      <w:r w:rsidR="00000000">
        <w:pict w14:anchorId="407CA9B9">
          <v:rect id="_x0000_i1082" alt="P1918#yIS1" style="width:0;height:1.5pt" o:hralign="center" o:hrstd="t" o:hr="t" fillcolor="#a0a0a0" stroked="f"/>
        </w:pict>
      </w:r>
    </w:p>
    <w:p w14:paraId="2DC080DD" w14:textId="77777777" w:rsidR="00617414" w:rsidRPr="005D6037" w:rsidRDefault="00617414" w:rsidP="0086129E">
      <w:r w:rsidRPr="0086129E">
        <w:rPr>
          <w:b/>
          <w:bCs/>
        </w:rPr>
        <w:t>Scope</w:t>
      </w:r>
    </w:p>
    <w:p w14:paraId="4D1C574E" w14:textId="24E2F0BD" w:rsidR="00617414" w:rsidRPr="00DA636B" w:rsidRDefault="00F806E7" w:rsidP="00CE6B9A">
      <w:pPr>
        <w:spacing w:after="0"/>
      </w:pPr>
      <w:r w:rsidRPr="00F806E7">
        <w:t>This policy applies to all students enrolled in a Nursing program at WVC.</w:t>
      </w:r>
    </w:p>
    <w:p w14:paraId="534E2DF1" w14:textId="77777777" w:rsidR="00617414" w:rsidRPr="005D6037" w:rsidRDefault="00000000" w:rsidP="00CE6B9A">
      <w:pPr>
        <w:pStyle w:val="Line"/>
      </w:pPr>
      <w:r>
        <w:pict w14:anchorId="0987EE16">
          <v:rect id="_x0000_i1083" alt="P1921#yIS1" style="width:0;height:1.5pt" o:hralign="center" o:hrstd="t" o:hr="t" fillcolor="#a0a0a0" stroked="f"/>
        </w:pict>
      </w:r>
    </w:p>
    <w:p w14:paraId="794551E3" w14:textId="77777777" w:rsidR="00617414" w:rsidRPr="005D6037" w:rsidRDefault="00617414" w:rsidP="0086129E">
      <w:r w:rsidRPr="0086129E">
        <w:rPr>
          <w:b/>
          <w:bCs/>
        </w:rPr>
        <w:t>Overview</w:t>
      </w:r>
    </w:p>
    <w:p w14:paraId="38C16F3F" w14:textId="77777777" w:rsidR="00F806E7" w:rsidRDefault="00F806E7" w:rsidP="00F806E7">
      <w:pPr>
        <w:pStyle w:val="Line"/>
      </w:pPr>
      <w:r w:rsidRPr="00F806E7">
        <w:t xml:space="preserve">Unsafe practice encompasses any student or faculty action in a clinical setting that results in patient harm, creates an unreasonable risk of patient harm, or involves drug diversion. The Nursing Department employs a "Just Culture" model, originally developed by the North Carolina Board of Nursing, which focuses on quality improvement and patient safety by encouraging the transparent reporting of mistakes to foster learning. </w:t>
      </w:r>
    </w:p>
    <w:p w14:paraId="7BC9D75A" w14:textId="77777777" w:rsidR="00F806E7" w:rsidRPr="00F806E7" w:rsidRDefault="00F806E7" w:rsidP="00F806E7">
      <w:pPr>
        <w:pStyle w:val="Line"/>
      </w:pPr>
    </w:p>
    <w:p w14:paraId="6FD58380" w14:textId="77777777" w:rsidR="00F806E7" w:rsidRPr="00F806E7" w:rsidRDefault="00F806E7" w:rsidP="00F806E7">
      <w:pPr>
        <w:pStyle w:val="Line"/>
      </w:pPr>
      <w:r w:rsidRPr="00F806E7">
        <w:t>This policy details the mandatory reporting of such events to the Washington State Board of Nursing (WABON) using a root cause analysis approach to identify systemic or individual issues and determine appropriate improvement plans or disciplinary actions. This policy is in strict compliance with WAC 246-840-513, WAC 246-945-450, and RCW 70.56.010.</w:t>
      </w:r>
    </w:p>
    <w:p w14:paraId="45B6C55A" w14:textId="77777777" w:rsidR="00617414" w:rsidRPr="005D6037" w:rsidRDefault="00000000" w:rsidP="00CE6B9A">
      <w:pPr>
        <w:pStyle w:val="Line"/>
      </w:pPr>
      <w:r>
        <w:pict w14:anchorId="3EC5673B">
          <v:rect id="_x0000_i1084" alt="P1926#yIS1" style="width:0;height:1.5pt" o:hralign="center" o:hrstd="t" o:hr="t" fillcolor="#a0a0a0" stroked="f"/>
        </w:pict>
      </w:r>
    </w:p>
    <w:p w14:paraId="0FBDF16E" w14:textId="77777777" w:rsidR="00617414" w:rsidRPr="005D6037" w:rsidRDefault="00617414" w:rsidP="0086129E">
      <w:r w:rsidRPr="0086129E">
        <w:rPr>
          <w:b/>
          <w:bCs/>
        </w:rPr>
        <w:t>Policy</w:t>
      </w:r>
    </w:p>
    <w:p w14:paraId="04E3B360" w14:textId="77777777" w:rsidR="00617414" w:rsidRPr="00C9532A" w:rsidRDefault="00617414" w:rsidP="0086129E">
      <w:r w:rsidRPr="00DA636B">
        <w:t>I</w:t>
      </w:r>
      <w:r w:rsidRPr="00C9532A">
        <w:t xml:space="preserve">f a student or faculty member is involved in a clinical event that the program has reason to believe resulted in patient harm, an unreasonable risk of patient harm, or involved the diversion of drugs or controlled substances, the Nursing department is mandated by Washington law to report these events to the Washington State </w:t>
      </w:r>
      <w:r w:rsidRPr="00DA636B">
        <w:t>Board of Nursing (WABON)</w:t>
      </w:r>
      <w:r w:rsidRPr="00C9532A">
        <w:t xml:space="preserve"> within two business days. An in-depth assessment of the incident using root cause analysis is a crucial part of this reporting.</w:t>
      </w:r>
    </w:p>
    <w:p w14:paraId="2E651602" w14:textId="77777777" w:rsidR="00617414" w:rsidRPr="00C9532A" w:rsidRDefault="00617414" w:rsidP="0086129E">
      <w:pPr>
        <w:rPr>
          <w:b/>
          <w:bCs/>
        </w:rPr>
      </w:pPr>
      <w:r w:rsidRPr="00C9532A">
        <w:rPr>
          <w:b/>
          <w:bCs/>
        </w:rPr>
        <w:t>A. Criteria for Classifying Unsafe Practice Events:</w:t>
      </w:r>
    </w:p>
    <w:p w14:paraId="755FBB35" w14:textId="2AD56092" w:rsidR="008F719F" w:rsidRPr="008F719F" w:rsidRDefault="00EB60AA" w:rsidP="00EB60AA">
      <w:pPr>
        <w:pStyle w:val="NumberList"/>
        <w:numPr>
          <w:ilvl w:val="0"/>
          <w:numId w:val="0"/>
        </w:numPr>
        <w:ind w:left="720" w:hanging="360"/>
        <w:rPr>
          <w:b/>
          <w:bCs/>
        </w:rPr>
      </w:pPr>
      <w:r>
        <w:t xml:space="preserve">       </w:t>
      </w:r>
      <w:r w:rsidR="008F719F" w:rsidRPr="008F719F">
        <w:t>The Nursing program categorizes unsafe practice events based on intent and risk level using the Just</w:t>
      </w:r>
      <w:r>
        <w:t xml:space="preserve"> </w:t>
      </w:r>
      <w:r w:rsidR="008F719F" w:rsidRPr="008F719F">
        <w:t>Culture framework:</w:t>
      </w:r>
    </w:p>
    <w:p w14:paraId="5B158140" w14:textId="366C5759" w:rsidR="00617414" w:rsidRPr="0086129E" w:rsidRDefault="00617414">
      <w:pPr>
        <w:pStyle w:val="NumberList"/>
        <w:numPr>
          <w:ilvl w:val="0"/>
          <w:numId w:val="8"/>
        </w:numPr>
        <w:rPr>
          <w:b/>
          <w:bCs/>
        </w:rPr>
      </w:pPr>
      <w:r w:rsidRPr="0086129E">
        <w:rPr>
          <w:b/>
          <w:bCs/>
        </w:rPr>
        <w:t>Human Error:</w:t>
      </w:r>
    </w:p>
    <w:p w14:paraId="630C6A8F" w14:textId="77777777" w:rsidR="00617414" w:rsidRPr="00C9532A" w:rsidRDefault="00617414" w:rsidP="00A048C3">
      <w:pPr>
        <w:pStyle w:val="BulletList"/>
        <w:numPr>
          <w:ilvl w:val="1"/>
          <w:numId w:val="2"/>
        </w:numPr>
      </w:pPr>
      <w:r w:rsidRPr="00C9532A">
        <w:rPr>
          <w:b/>
        </w:rPr>
        <w:t>Description:</w:t>
      </w:r>
      <w:r w:rsidRPr="00C9532A">
        <w:t xml:space="preserve"> An inadvertent, unintentional action; a slip, lapse, or honest mistake. This is an isolated event, not a pattern of behavior.</w:t>
      </w:r>
    </w:p>
    <w:p w14:paraId="6E60E8E2" w14:textId="77777777" w:rsidR="00617414" w:rsidRPr="00C9532A" w:rsidRDefault="00617414" w:rsidP="00A048C3">
      <w:pPr>
        <w:pStyle w:val="BulletList"/>
        <w:numPr>
          <w:ilvl w:val="1"/>
          <w:numId w:val="2"/>
        </w:numPr>
      </w:pPr>
      <w:r w:rsidRPr="00C9532A">
        <w:rPr>
          <w:b/>
        </w:rPr>
        <w:t>Examples:</w:t>
      </w:r>
      <w:r w:rsidRPr="00C9532A">
        <w:t xml:space="preserve"> Single medication error (wrong dose, route, patient, or time); failure to implement a treatment order due to oversight.</w:t>
      </w:r>
    </w:p>
    <w:p w14:paraId="16D30663" w14:textId="77777777" w:rsidR="00617414" w:rsidRPr="0086129E" w:rsidRDefault="00617414">
      <w:pPr>
        <w:pStyle w:val="NumberList"/>
        <w:numPr>
          <w:ilvl w:val="0"/>
          <w:numId w:val="8"/>
        </w:numPr>
        <w:rPr>
          <w:b/>
          <w:bCs/>
        </w:rPr>
      </w:pPr>
      <w:r w:rsidRPr="0086129E">
        <w:rPr>
          <w:b/>
          <w:bCs/>
        </w:rPr>
        <w:t>At-Risk Behavior:</w:t>
      </w:r>
    </w:p>
    <w:p w14:paraId="38A8C72D" w14:textId="77777777" w:rsidR="00617414" w:rsidRPr="00C9532A" w:rsidRDefault="00617414" w:rsidP="00A048C3">
      <w:pPr>
        <w:pStyle w:val="BulletList"/>
        <w:numPr>
          <w:ilvl w:val="1"/>
          <w:numId w:val="2"/>
        </w:numPr>
      </w:pPr>
      <w:r w:rsidRPr="00C9532A">
        <w:rPr>
          <w:b/>
        </w:rPr>
        <w:t>Description:</w:t>
      </w:r>
      <w:r w:rsidRPr="00C9532A">
        <w:t xml:space="preserve"> A behavioral choice that increases risk, where the risk may not be recognized or is mistakenly believed to be justified. The individual may not appreciate the risk, and their performance or conduct does not pose a continuing practice risk to clients or others.</w:t>
      </w:r>
    </w:p>
    <w:p w14:paraId="3DEDE091" w14:textId="77777777" w:rsidR="00617414" w:rsidRPr="00C9532A" w:rsidRDefault="00617414" w:rsidP="00A048C3">
      <w:pPr>
        <w:pStyle w:val="BulletList"/>
        <w:numPr>
          <w:ilvl w:val="1"/>
          <w:numId w:val="2"/>
        </w:numPr>
      </w:pPr>
      <w:r w:rsidRPr="00C9532A">
        <w:rPr>
          <w:b/>
        </w:rPr>
        <w:t>Examples:</w:t>
      </w:r>
      <w:r w:rsidRPr="00C9532A">
        <w:t xml:space="preserve"> Exceeding scope of practice; pre-documentation; minor deviations from established procedure; knowingly deviating from a standard due to a lack of understanding of risk.</w:t>
      </w:r>
    </w:p>
    <w:p w14:paraId="69CCDEA2" w14:textId="22F9446C" w:rsidR="00617414" w:rsidRPr="0086129E" w:rsidRDefault="00617414">
      <w:pPr>
        <w:pStyle w:val="NumberList"/>
        <w:keepNext/>
        <w:numPr>
          <w:ilvl w:val="0"/>
          <w:numId w:val="8"/>
        </w:numPr>
        <w:rPr>
          <w:b/>
          <w:bCs/>
        </w:rPr>
      </w:pPr>
      <w:r w:rsidRPr="0086129E">
        <w:rPr>
          <w:b/>
          <w:bCs/>
        </w:rPr>
        <w:lastRenderedPageBreak/>
        <w:t>Reckless Behavior (Mandatory Report to W</w:t>
      </w:r>
      <w:r w:rsidR="00A220BD">
        <w:rPr>
          <w:b/>
          <w:bCs/>
        </w:rPr>
        <w:t>ABON</w:t>
      </w:r>
      <w:r w:rsidRPr="0086129E">
        <w:rPr>
          <w:b/>
          <w:bCs/>
        </w:rPr>
        <w:t>):</w:t>
      </w:r>
    </w:p>
    <w:p w14:paraId="7385E363" w14:textId="0CB6A5F6" w:rsidR="00617414" w:rsidRPr="00C9532A" w:rsidRDefault="00617414" w:rsidP="002E730F">
      <w:pPr>
        <w:pStyle w:val="BulletList"/>
        <w:keepNext/>
        <w:numPr>
          <w:ilvl w:val="1"/>
          <w:numId w:val="2"/>
        </w:numPr>
      </w:pPr>
      <w:r w:rsidRPr="00C9532A">
        <w:rPr>
          <w:b/>
        </w:rPr>
        <w:t>Description:</w:t>
      </w:r>
      <w:r w:rsidRPr="00C9532A">
        <w:t xml:space="preserve"> </w:t>
      </w:r>
      <w:r w:rsidR="00844995" w:rsidRPr="00844995">
        <w:t>A conscious, deliberate disregard of a substantial and unjustifiable risk; intentional and purposeful action or inaction; prioritizing self-interest or personal convenience above that of the client, organization, or peers.</w:t>
      </w:r>
    </w:p>
    <w:p w14:paraId="7BF5A70B" w14:textId="7225DD4C" w:rsidR="00617414" w:rsidRPr="0086129E" w:rsidRDefault="00617414" w:rsidP="00A048C3">
      <w:pPr>
        <w:pStyle w:val="BulletList"/>
        <w:numPr>
          <w:ilvl w:val="1"/>
          <w:numId w:val="2"/>
        </w:numPr>
        <w:rPr>
          <w:bCs w:val="0"/>
        </w:rPr>
      </w:pPr>
      <w:r w:rsidRPr="00C9532A">
        <w:rPr>
          <w:b/>
        </w:rPr>
        <w:t>Examples:</w:t>
      </w:r>
      <w:r w:rsidRPr="00C9532A">
        <w:t xml:space="preserve"> </w:t>
      </w:r>
      <w:r w:rsidR="002F69E1" w:rsidRPr="002F69E1">
        <w:t>Abandoning patients by leaving the workplace before reporting off to another appropriately licensed nurse; leaving the clinical site before completing assigned patient care or documentation for a non-urgent reason; failing to intervene to protect a patient because the patient is "not assigned" to them; making a serious error, concealing it, and denying knowledge when questioned; falsifying clinical documentation to conceal a mistake.</w:t>
      </w:r>
    </w:p>
    <w:p w14:paraId="1A1642AA" w14:textId="77777777" w:rsidR="00617414" w:rsidRPr="0086129E" w:rsidRDefault="00617414">
      <w:pPr>
        <w:pStyle w:val="NumberList"/>
        <w:numPr>
          <w:ilvl w:val="0"/>
          <w:numId w:val="8"/>
        </w:numPr>
        <w:rPr>
          <w:b/>
          <w:bCs/>
        </w:rPr>
      </w:pPr>
      <w:r w:rsidRPr="0086129E">
        <w:rPr>
          <w:b/>
          <w:bCs/>
        </w:rPr>
        <w:t>Near Miss:</w:t>
      </w:r>
    </w:p>
    <w:p w14:paraId="63083C5D" w14:textId="50A7CE0F" w:rsidR="00617414" w:rsidRPr="00C9532A" w:rsidRDefault="00617414" w:rsidP="00A048C3">
      <w:pPr>
        <w:pStyle w:val="BulletList"/>
        <w:numPr>
          <w:ilvl w:val="1"/>
          <w:numId w:val="2"/>
        </w:numPr>
        <w:spacing w:after="160"/>
      </w:pPr>
      <w:r w:rsidRPr="00C9532A">
        <w:rPr>
          <w:b/>
        </w:rPr>
        <w:t>Description:</w:t>
      </w:r>
      <w:r w:rsidRPr="00C9532A">
        <w:t xml:space="preserve"> Any event or situation that had the potential for adverse consequences but did not result in harm, indistinguishable from a </w:t>
      </w:r>
      <w:r w:rsidR="002F69E1" w:rsidRPr="00C9532A">
        <w:t>full</w:t>
      </w:r>
      <w:r w:rsidRPr="00C9532A">
        <w:t>-fledged adverse event except for the outcome. A patient is exposed to a hazardous situation but avoids harm due to luck or early detection.</w:t>
      </w:r>
    </w:p>
    <w:p w14:paraId="4E009600" w14:textId="77777777" w:rsidR="00617414" w:rsidRPr="002F69E1" w:rsidRDefault="00617414" w:rsidP="0086129E">
      <w:pPr>
        <w:rPr>
          <w:b/>
          <w:bCs/>
        </w:rPr>
      </w:pPr>
      <w:r w:rsidRPr="002F69E1">
        <w:rPr>
          <w:b/>
          <w:bCs/>
        </w:rPr>
        <w:t>B. Student Practice Event Evaluation Tool (SPEET):</w:t>
      </w:r>
    </w:p>
    <w:p w14:paraId="17E25A65" w14:textId="77777777" w:rsidR="00847E8E" w:rsidRDefault="00847E8E" w:rsidP="0086129E">
      <w:r w:rsidRPr="00847E8E">
        <w:t>The SPEET is an objective form used to perform a root cause analysis to categorize and score student behaviors or actions that caused or could have caused patient harm. The score generated by the SPEET guides specific institutional actions, which may include consoling, remediation, counseling, coaching, or disciplinary track changes.</w:t>
      </w:r>
    </w:p>
    <w:p w14:paraId="6C8138F3" w14:textId="148A476A" w:rsidR="00617414" w:rsidRPr="002F69E1" w:rsidRDefault="00617414" w:rsidP="0086129E">
      <w:pPr>
        <w:rPr>
          <w:b/>
          <w:bCs/>
        </w:rPr>
      </w:pPr>
      <w:r w:rsidRPr="002F69E1">
        <w:rPr>
          <w:b/>
          <w:bCs/>
        </w:rPr>
        <w:t>C. Incident Reporting and Tracking Procedure:</w:t>
      </w:r>
    </w:p>
    <w:p w14:paraId="3472B8BD" w14:textId="77777777" w:rsidR="00617414" w:rsidRPr="00C9532A" w:rsidRDefault="00617414" w:rsidP="0086129E">
      <w:r w:rsidRPr="00C9532A">
        <w:t xml:space="preserve">When a clinical event occurs, the following procedure must be completed within </w:t>
      </w:r>
      <w:r w:rsidRPr="00C9532A">
        <w:rPr>
          <w:b/>
          <w:bCs/>
        </w:rPr>
        <w:t>24-48 hours</w:t>
      </w:r>
      <w:r w:rsidRPr="00C9532A">
        <w:t>:</w:t>
      </w:r>
    </w:p>
    <w:p w14:paraId="30260B3E" w14:textId="77777777" w:rsidR="00617414" w:rsidRPr="00C9532A" w:rsidRDefault="00617414">
      <w:pPr>
        <w:pStyle w:val="NumberList"/>
        <w:numPr>
          <w:ilvl w:val="0"/>
          <w:numId w:val="9"/>
        </w:numPr>
        <w:ind w:left="720"/>
      </w:pPr>
      <w:r w:rsidRPr="00B77A6F">
        <w:rPr>
          <w:b/>
          <w:bCs/>
        </w:rPr>
        <w:t>Immediate Notification &amp; Initial Assessment:</w:t>
      </w:r>
      <w:r w:rsidRPr="00C9532A">
        <w:t xml:space="preserve"> The student must immediately notify their clinical faculty and the preceptor or supervising nurse. The clinical faculty will meet with the </w:t>
      </w:r>
      <w:r w:rsidRPr="00DA636B">
        <w:t>students</w:t>
      </w:r>
      <w:r w:rsidRPr="00C9532A">
        <w:t xml:space="preserve"> to gather details and determine if the student is emotionally able to continue their shift or should be sent home.</w:t>
      </w:r>
    </w:p>
    <w:p w14:paraId="3E8A2888" w14:textId="02569C24" w:rsidR="00617414" w:rsidRPr="00C9532A" w:rsidRDefault="00617414" w:rsidP="00A048C3">
      <w:pPr>
        <w:pStyle w:val="BulletList"/>
        <w:numPr>
          <w:ilvl w:val="1"/>
          <w:numId w:val="2"/>
        </w:numPr>
      </w:pPr>
      <w:r w:rsidRPr="00C9532A">
        <w:rPr>
          <w:b/>
        </w:rPr>
        <w:t>Note:</w:t>
      </w:r>
      <w:r w:rsidR="00897150">
        <w:rPr>
          <w:b/>
        </w:rPr>
        <w:t xml:space="preserve"> </w:t>
      </w:r>
      <w:r w:rsidR="00897150" w:rsidRPr="00897150">
        <w:rPr>
          <w:bCs w:val="0"/>
        </w:rPr>
        <w:t>The student may be sent home if</w:t>
      </w:r>
      <w:r w:rsidR="00897150" w:rsidRPr="00C9532A">
        <w:t xml:space="preserve"> the</w:t>
      </w:r>
      <w:r w:rsidRPr="00C9532A">
        <w:t xml:space="preserve"> event involved any of the following</w:t>
      </w:r>
      <w:r w:rsidR="00897150">
        <w:t>;</w:t>
      </w:r>
      <w:r w:rsidRPr="00C9532A">
        <w:t xml:space="preserve"> an event that caused patient harm, or involvement in drug diversion or substance abuse (if impaired, they may not drive themselves home).</w:t>
      </w:r>
    </w:p>
    <w:p w14:paraId="5541CF88" w14:textId="77777777" w:rsidR="00617414" w:rsidRPr="00C9532A" w:rsidRDefault="00617414">
      <w:pPr>
        <w:pStyle w:val="NumberList"/>
        <w:numPr>
          <w:ilvl w:val="0"/>
          <w:numId w:val="9"/>
        </w:numPr>
        <w:ind w:left="720"/>
      </w:pPr>
      <w:r w:rsidRPr="00B77A6F">
        <w:rPr>
          <w:b/>
          <w:bCs/>
        </w:rPr>
        <w:t>Facility-Specific Reporting:</w:t>
      </w:r>
      <w:r w:rsidRPr="00C9532A">
        <w:t xml:space="preserve"> The student must also follow facility-specific procedures, such as completing an incident report, while still at the clinical site.</w:t>
      </w:r>
    </w:p>
    <w:p w14:paraId="58C38459" w14:textId="77777777" w:rsidR="00617414" w:rsidRPr="00C9532A" w:rsidRDefault="00617414">
      <w:pPr>
        <w:pStyle w:val="NumberList"/>
        <w:numPr>
          <w:ilvl w:val="0"/>
          <w:numId w:val="9"/>
        </w:numPr>
        <w:ind w:left="720"/>
      </w:pPr>
      <w:r w:rsidRPr="00B77A6F">
        <w:rPr>
          <w:b/>
          <w:bCs/>
        </w:rPr>
        <w:t>Follow-Up Meeting Arrangement:</w:t>
      </w:r>
      <w:r w:rsidRPr="00C9532A">
        <w:t xml:space="preserve"> Before the student leaves the clinical facility, the faculty will schedule a follow-up meeting for the next day to discuss the event</w:t>
      </w:r>
      <w:r w:rsidRPr="00DA636B">
        <w:t>, if required</w:t>
      </w:r>
      <w:r w:rsidRPr="00C9532A">
        <w:t>. Students will be informed that they will receive an email from the faculty with two forms to complete and bring to this meeting: the “Clinical Incident Report Form” and the “Student Practice Event Evaluation Tool” (SPEET).</w:t>
      </w:r>
    </w:p>
    <w:p w14:paraId="5FB93268" w14:textId="77777777" w:rsidR="00617414" w:rsidRPr="00C9532A" w:rsidRDefault="00617414" w:rsidP="00A048C3">
      <w:pPr>
        <w:pStyle w:val="BulletList"/>
        <w:numPr>
          <w:ilvl w:val="1"/>
          <w:numId w:val="2"/>
        </w:numPr>
      </w:pPr>
      <w:r w:rsidRPr="00C9532A">
        <w:rPr>
          <w:b/>
        </w:rPr>
        <w:t>Note:</w:t>
      </w:r>
      <w:r w:rsidRPr="00C9532A">
        <w:t xml:space="preserve"> If a meeting cannot be held the next day, it must be scheduled for the following day. The faculty will also complete these forms in preparation. If insufficient information was gathered initially, the faculty may complete forms during the meeting or return to the clinical site for accurate information.</w:t>
      </w:r>
    </w:p>
    <w:p w14:paraId="5ECFA515" w14:textId="77777777" w:rsidR="00617414" w:rsidRPr="00C9532A" w:rsidRDefault="00617414">
      <w:pPr>
        <w:pStyle w:val="NumberList"/>
        <w:numPr>
          <w:ilvl w:val="0"/>
          <w:numId w:val="9"/>
        </w:numPr>
        <w:ind w:left="720"/>
      </w:pPr>
      <w:r w:rsidRPr="00B77A6F">
        <w:rPr>
          <w:b/>
          <w:bCs/>
        </w:rPr>
        <w:t>Director of Nursing Notification:</w:t>
      </w:r>
      <w:r w:rsidRPr="00C9532A">
        <w:t xml:space="preserve"> The faculty shall immediately notify the Director of Nursing Programs of the incident, providing details via phone, text, or another method that ensures quick acknowledgment.</w:t>
      </w:r>
    </w:p>
    <w:p w14:paraId="5EFD06A5" w14:textId="77777777" w:rsidR="00617414" w:rsidRPr="00C9532A" w:rsidRDefault="00617414">
      <w:pPr>
        <w:pStyle w:val="NumberList"/>
        <w:numPr>
          <w:ilvl w:val="0"/>
          <w:numId w:val="9"/>
        </w:numPr>
        <w:ind w:left="720"/>
      </w:pPr>
      <w:r w:rsidRPr="00B77A6F">
        <w:rPr>
          <w:b/>
          <w:bCs/>
        </w:rPr>
        <w:t>Detailed Review and Action Plan:</w:t>
      </w:r>
      <w:r w:rsidRPr="00C9532A">
        <w:t xml:space="preserve"> During the follow-up meeting, faculty and students will verbally review the event in detail, using their respective completed SPEET and Incident </w:t>
      </w:r>
      <w:r w:rsidRPr="00C9532A">
        <w:lastRenderedPageBreak/>
        <w:t>Reporting forms. Once the root cause(s) are clearly identified, an action plan for the student will be discussed and documented on the incident reporting form.</w:t>
      </w:r>
    </w:p>
    <w:p w14:paraId="2BF4D6FD" w14:textId="77777777" w:rsidR="00617414" w:rsidRPr="00C9532A" w:rsidRDefault="00617414" w:rsidP="00A048C3">
      <w:pPr>
        <w:pStyle w:val="BulletList"/>
        <w:numPr>
          <w:ilvl w:val="1"/>
          <w:numId w:val="2"/>
        </w:numPr>
      </w:pPr>
      <w:r w:rsidRPr="00C9532A">
        <w:rPr>
          <w:b/>
        </w:rPr>
        <w:t>Note:</w:t>
      </w:r>
      <w:r w:rsidRPr="00C9532A">
        <w:t xml:space="preserve"> The faculty is responsible for submitting the finalized forms as outlined in step 6.</w:t>
      </w:r>
    </w:p>
    <w:p w14:paraId="6AE862BA" w14:textId="77777777" w:rsidR="00617414" w:rsidRPr="00C9532A" w:rsidRDefault="00617414">
      <w:pPr>
        <w:pStyle w:val="NumberList"/>
        <w:numPr>
          <w:ilvl w:val="0"/>
          <w:numId w:val="9"/>
        </w:numPr>
        <w:ind w:left="720"/>
      </w:pPr>
      <w:r w:rsidRPr="00B77A6F">
        <w:rPr>
          <w:b/>
          <w:bCs/>
        </w:rPr>
        <w:t>Form Submission and Filing:</w:t>
      </w:r>
      <w:r w:rsidRPr="00C9532A">
        <w:t xml:space="preserve"> The faculty will send a copy of the finalized SPEET and incident reporting forms to the student and the Director of Nursing Programs within </w:t>
      </w:r>
      <w:r w:rsidRPr="00B77A6F">
        <w:rPr>
          <w:b/>
          <w:bCs/>
        </w:rPr>
        <w:t>48 business hours</w:t>
      </w:r>
      <w:r w:rsidRPr="00C9532A">
        <w:t xml:space="preserve"> of the event. Copies must also be placed in the student’s file immediately upon completion.</w:t>
      </w:r>
    </w:p>
    <w:p w14:paraId="268DEDE4" w14:textId="3A058BEF" w:rsidR="00617414" w:rsidRPr="00C9532A" w:rsidRDefault="00617414">
      <w:pPr>
        <w:pStyle w:val="NumberList"/>
        <w:numPr>
          <w:ilvl w:val="0"/>
          <w:numId w:val="9"/>
        </w:numPr>
        <w:ind w:left="720"/>
      </w:pPr>
      <w:r w:rsidRPr="00B77A6F">
        <w:rPr>
          <w:b/>
          <w:bCs/>
        </w:rPr>
        <w:t>Washington State Board of Nursing:</w:t>
      </w:r>
      <w:r w:rsidRPr="00C9532A">
        <w:t xml:space="preserve"> The </w:t>
      </w:r>
      <w:r w:rsidRPr="00DA636B">
        <w:t xml:space="preserve">faculty supervising the student or situation, </w:t>
      </w:r>
      <w:r w:rsidRPr="00C9532A">
        <w:t xml:space="preserve">will notify the Washington State Nursing Board of Nursing via the Adverse Events Reporting Program website no later than </w:t>
      </w:r>
      <w:r w:rsidRPr="00B77A6F">
        <w:rPr>
          <w:b/>
          <w:bCs/>
        </w:rPr>
        <w:t>48 hours</w:t>
      </w:r>
      <w:r w:rsidRPr="00C9532A">
        <w:t xml:space="preserve"> after the event.</w:t>
      </w:r>
      <w:r w:rsidRPr="00DA636B">
        <w:t xml:space="preserve"> </w:t>
      </w:r>
      <w:r w:rsidRPr="00C9532A">
        <w:t>Logging and tracking of all events involving a student or faculty member that are believed to have resulted in patient harm, an unreasonable risk of patient harm, or diversion of legend drugs will be maintained by the Director of Nursing Programs.</w:t>
      </w:r>
    </w:p>
    <w:p w14:paraId="48626F04" w14:textId="77777777" w:rsidR="00284164" w:rsidRDefault="00284164" w:rsidP="00284164">
      <w:pPr>
        <w:pStyle w:val="NumberList"/>
        <w:numPr>
          <w:ilvl w:val="0"/>
          <w:numId w:val="0"/>
        </w:numPr>
        <w:ind w:left="360"/>
        <w:rPr>
          <w:sz w:val="24"/>
          <w:szCs w:val="24"/>
        </w:rPr>
      </w:pPr>
      <w:r w:rsidRPr="00284164">
        <w:rPr>
          <w:b/>
          <w:bCs/>
        </w:rPr>
        <w:t>Administrative Tracking:</w:t>
      </w:r>
      <w:r>
        <w:t xml:space="preserve"> The Director of Nursing Programs will maintain a secure, centralized log of all reported events involving students or faculty members that are believed to have resulted in patient harm, unreasonable risk, or the diversion of legend drugs.</w:t>
      </w:r>
    </w:p>
    <w:p w14:paraId="0349BB0F" w14:textId="77777777" w:rsidR="00284164" w:rsidRPr="00284164" w:rsidRDefault="00284164" w:rsidP="00284164">
      <w:pPr>
        <w:pStyle w:val="NumberList"/>
        <w:numPr>
          <w:ilvl w:val="0"/>
          <w:numId w:val="0"/>
        </w:numPr>
        <w:ind w:left="720" w:hanging="360"/>
        <w:rPr>
          <w:b/>
          <w:bCs/>
        </w:rPr>
      </w:pPr>
      <w:r w:rsidRPr="00284164">
        <w:rPr>
          <w:b/>
          <w:bCs/>
        </w:rPr>
        <w:t>Consequences</w:t>
      </w:r>
    </w:p>
    <w:p w14:paraId="3E99D051" w14:textId="53B0CB72" w:rsidR="00284164" w:rsidRDefault="00284164" w:rsidP="00284164">
      <w:pPr>
        <w:pStyle w:val="NumberList"/>
        <w:numPr>
          <w:ilvl w:val="0"/>
          <w:numId w:val="0"/>
        </w:numPr>
        <w:ind w:left="360" w:hanging="360"/>
      </w:pPr>
      <w:r>
        <w:t xml:space="preserve">       If a student’s behavior is deemed "at-risk" or "reckless" according to the final SPEET evaluation scoring, the student will be placed on a formal Collaborative Performance </w:t>
      </w:r>
      <w:r w:rsidR="00D64AE1">
        <w:t>Plan or</w:t>
      </w:r>
      <w:r>
        <w:t xml:space="preserve"> may be immediately dismissed from the program and subjected to the conditions of the standard institutional re-entry policy.</w:t>
      </w:r>
    </w:p>
    <w:p w14:paraId="76EBE76B" w14:textId="77777777" w:rsidR="00B77A6F" w:rsidRDefault="00B77A6F" w:rsidP="006D37A5">
      <w:pPr>
        <w:ind w:firstLine="576"/>
        <w:rPr>
          <w:rFonts w:eastAsia="Calibri"/>
          <w:b/>
          <w:color w:val="000000"/>
          <w:sz w:val="24"/>
          <w:szCs w:val="24"/>
        </w:rPr>
      </w:pPr>
      <w:r>
        <w:rPr>
          <w:rFonts w:eastAsia="Calibri"/>
          <w:b/>
          <w:color w:val="000000"/>
          <w:sz w:val="24"/>
          <w:szCs w:val="24"/>
        </w:rPr>
        <w:br w:type="page"/>
      </w:r>
    </w:p>
    <w:p w14:paraId="3F4C5D84" w14:textId="3CABA650" w:rsidR="00BE49AC" w:rsidRPr="007D1E26" w:rsidRDefault="00BE49AC" w:rsidP="00B77A6F">
      <w:pPr>
        <w:pStyle w:val="Heading3"/>
        <w:rPr>
          <w:rFonts w:eastAsia="Calibri"/>
        </w:rPr>
      </w:pPr>
      <w:bookmarkStart w:id="96" w:name="_Toc236655111"/>
      <w:r>
        <w:rPr>
          <w:rFonts w:eastAsia="Calibri"/>
        </w:rPr>
        <w:lastRenderedPageBreak/>
        <w:t>3.</w:t>
      </w:r>
      <w:r w:rsidR="00107983">
        <w:rPr>
          <w:rFonts w:eastAsia="Calibri"/>
        </w:rPr>
        <w:t>3</w:t>
      </w:r>
      <w:r>
        <w:rPr>
          <w:rFonts w:eastAsia="Calibri"/>
        </w:rPr>
        <w:t xml:space="preserve"> </w:t>
      </w:r>
      <w:r w:rsidRPr="00D8748B">
        <w:rPr>
          <w:rFonts w:eastAsia="Calibri"/>
        </w:rPr>
        <w:t>Medication Administration by Nursing Students Policy</w:t>
      </w:r>
      <w:bookmarkEnd w:id="96"/>
      <w:r w:rsidRPr="00D8748B">
        <w:rPr>
          <w:rFonts w:eastAsia="Calibri"/>
        </w:rPr>
        <w:t xml:space="preserve"> </w:t>
      </w:r>
    </w:p>
    <w:p w14:paraId="6FAC6552" w14:textId="77777777" w:rsidR="00BE49AC" w:rsidRPr="007D1E26" w:rsidRDefault="00BE49AC" w:rsidP="00B77A6F">
      <w:pPr>
        <w:rPr>
          <w:rFonts w:eastAsia="Calibri"/>
        </w:rPr>
      </w:pPr>
      <w:r w:rsidRPr="00B77A6F">
        <w:rPr>
          <w:rFonts w:eastAsia="Calibri"/>
          <w:b/>
          <w:bCs/>
        </w:rPr>
        <w:t>Purpose</w:t>
      </w:r>
    </w:p>
    <w:p w14:paraId="016D1352" w14:textId="61CF4B90" w:rsidR="00BE49AC" w:rsidRPr="007D1E26" w:rsidRDefault="00FC5618" w:rsidP="00CE6B9A">
      <w:pPr>
        <w:pStyle w:val="Line"/>
      </w:pPr>
      <w:r w:rsidRPr="00FC5618">
        <w:t>To ensure the safe and accurate administration of medications by nursing students, promoting optimal patient care and clinical safety.</w:t>
      </w:r>
      <w:r w:rsidR="00000000">
        <w:pict w14:anchorId="08415955">
          <v:rect id="_x0000_i1085" alt="P1962#yIS1" style="width:0;height:1.5pt" o:hralign="center" o:hrstd="t" o:hr="t" fillcolor="#a0a0a0" stroked="f"/>
        </w:pict>
      </w:r>
    </w:p>
    <w:p w14:paraId="508AEAA2" w14:textId="77777777" w:rsidR="00BE49AC" w:rsidRPr="007D1E26" w:rsidRDefault="00BE49AC" w:rsidP="00B77A6F">
      <w:pPr>
        <w:rPr>
          <w:rFonts w:eastAsia="Calibri"/>
        </w:rPr>
      </w:pPr>
      <w:r w:rsidRPr="00B77A6F">
        <w:rPr>
          <w:rFonts w:eastAsia="Calibri"/>
          <w:b/>
          <w:bCs/>
        </w:rPr>
        <w:t>Scope</w:t>
      </w:r>
    </w:p>
    <w:p w14:paraId="7C582B61" w14:textId="77777777" w:rsidR="00BE49AC" w:rsidRPr="007D1E26" w:rsidRDefault="00BE49AC" w:rsidP="00CE6B9A">
      <w:pPr>
        <w:spacing w:after="0"/>
        <w:rPr>
          <w:rFonts w:eastAsia="Calibri"/>
        </w:rPr>
      </w:pPr>
      <w:r w:rsidRPr="007D1E26">
        <w:rPr>
          <w:rFonts w:eastAsia="Calibri"/>
        </w:rPr>
        <w:t>This policy applies to all current students enrolled in the Wenatchee Valley College Registered Nursing (RN) and LPN to BSN Nursing programs.</w:t>
      </w:r>
    </w:p>
    <w:p w14:paraId="5D852E6F" w14:textId="77777777" w:rsidR="00BE49AC" w:rsidRPr="007D1E26" w:rsidRDefault="00000000" w:rsidP="00CE6B9A">
      <w:pPr>
        <w:pStyle w:val="Line"/>
      </w:pPr>
      <w:r>
        <w:pict w14:anchorId="4E0CB578">
          <v:rect id="_x0000_i1086" alt="P1965#yIS1" style="width:0;height:1.5pt" o:hralign="center" o:hrstd="t" o:hr="t" fillcolor="#a0a0a0" stroked="f"/>
        </w:pict>
      </w:r>
    </w:p>
    <w:p w14:paraId="59533E73" w14:textId="77777777" w:rsidR="00BE49AC" w:rsidRPr="007D1E26" w:rsidRDefault="00BE49AC" w:rsidP="00B77A6F">
      <w:pPr>
        <w:rPr>
          <w:rFonts w:eastAsia="Calibri"/>
        </w:rPr>
      </w:pPr>
      <w:r w:rsidRPr="00B77A6F">
        <w:rPr>
          <w:rFonts w:eastAsia="Calibri"/>
          <w:b/>
          <w:bCs/>
        </w:rPr>
        <w:t>Overview</w:t>
      </w:r>
    </w:p>
    <w:p w14:paraId="48A1C7EB" w14:textId="11B1EBDA" w:rsidR="00BE49AC" w:rsidRPr="007D1E26" w:rsidRDefault="00675740" w:rsidP="00CE6B9A">
      <w:pPr>
        <w:pStyle w:val="Line"/>
      </w:pPr>
      <w:r w:rsidRPr="00675740">
        <w:t xml:space="preserve">The proper dispensing and administration of medication by nursing students are vital components of delivering safe and effective patient care. This policy outlines the foundational training, ongoing competency testing benchmarks, and strict clinical protocols students must follow to maintain patient safety. </w:t>
      </w:r>
      <w:r w:rsidR="00000000">
        <w:pict w14:anchorId="589AA125">
          <v:rect id="_x0000_i1087" alt="P1967#yIS1" style="width:0;height:1.5pt" o:hralign="center" o:hrstd="t" o:hr="t" fillcolor="#a0a0a0" stroked="f"/>
        </w:pict>
      </w:r>
    </w:p>
    <w:p w14:paraId="017F67AE" w14:textId="77777777" w:rsidR="00BE49AC" w:rsidRPr="00B77A6F" w:rsidRDefault="00BE49AC" w:rsidP="00B77A6F">
      <w:pPr>
        <w:rPr>
          <w:rFonts w:eastAsia="Calibri"/>
          <w:b/>
          <w:bCs/>
        </w:rPr>
      </w:pPr>
      <w:r w:rsidRPr="00B77A6F">
        <w:rPr>
          <w:rFonts w:eastAsia="Calibri"/>
          <w:b/>
          <w:bCs/>
        </w:rPr>
        <w:t>Policy/Procedure</w:t>
      </w:r>
    </w:p>
    <w:p w14:paraId="33C5EBAF" w14:textId="77777777" w:rsidR="008442E6" w:rsidRDefault="008442E6" w:rsidP="00B77A6F">
      <w:pPr>
        <w:rPr>
          <w:rFonts w:eastAsia="Calibri"/>
        </w:rPr>
      </w:pPr>
      <w:r w:rsidRPr="008442E6">
        <w:rPr>
          <w:rFonts w:eastAsia="Calibri"/>
        </w:rPr>
        <w:t>To ensure a safe environment for patients, all nursing students must strictly adhere to the following preparation and practice guidelines:</w:t>
      </w:r>
    </w:p>
    <w:p w14:paraId="4C471A8B" w14:textId="56DB55AE" w:rsidR="00BE49AC" w:rsidRPr="008442E6" w:rsidRDefault="008442E6" w:rsidP="00B77A6F">
      <w:pPr>
        <w:rPr>
          <w:rFonts w:eastAsia="Calibri"/>
          <w:b/>
          <w:bCs/>
        </w:rPr>
      </w:pPr>
      <w:r w:rsidRPr="008442E6">
        <w:rPr>
          <w:rFonts w:eastAsia="Calibri"/>
          <w:b/>
          <w:bCs/>
        </w:rPr>
        <w:t>Part I:</w:t>
      </w:r>
      <w:r w:rsidR="00BE49AC" w:rsidRPr="008442E6">
        <w:rPr>
          <w:rFonts w:eastAsia="Calibri"/>
          <w:b/>
          <w:bCs/>
        </w:rPr>
        <w:t xml:space="preserve"> Foundational Training &amp; Preparation</w:t>
      </w:r>
    </w:p>
    <w:p w14:paraId="4767313D" w14:textId="77777777" w:rsidR="00DB74A6" w:rsidRPr="00DB74A6" w:rsidRDefault="00DB74A6" w:rsidP="00DB74A6">
      <w:pPr>
        <w:rPr>
          <w:rFonts w:eastAsia="Calibri"/>
        </w:rPr>
      </w:pPr>
      <w:r w:rsidRPr="00DB74A6">
        <w:rPr>
          <w:rFonts w:eastAsia="Calibri"/>
        </w:rPr>
        <w:t xml:space="preserve">In accordance with WAC 246-945-450, the Nursing Program provides comprehensive orientation and simulated experiences related to safe medication administration, including the use of medication carts and Automated Drug Dispensing Device (ADDD) systems. </w:t>
      </w:r>
    </w:p>
    <w:p w14:paraId="5CD8CBF9" w14:textId="77777777" w:rsidR="00DB74A6" w:rsidRPr="00DB74A6" w:rsidRDefault="00DB74A6" w:rsidP="00DB74A6">
      <w:pPr>
        <w:rPr>
          <w:rFonts w:eastAsia="Calibri"/>
        </w:rPr>
      </w:pPr>
      <w:r w:rsidRPr="00DB74A6">
        <w:rPr>
          <w:rFonts w:eastAsia="Calibri"/>
        </w:rPr>
        <w:t>Prior to administering any medications in the clinical environment, students must achieve verification through:</w:t>
      </w:r>
    </w:p>
    <w:p w14:paraId="0415EEFF" w14:textId="77777777" w:rsidR="00DB74A6" w:rsidRPr="00DB74A6" w:rsidRDefault="00DB74A6">
      <w:pPr>
        <w:numPr>
          <w:ilvl w:val="0"/>
          <w:numId w:val="63"/>
        </w:numPr>
        <w:rPr>
          <w:rFonts w:eastAsia="Calibri"/>
        </w:rPr>
      </w:pPr>
      <w:r w:rsidRPr="00DB74A6">
        <w:rPr>
          <w:rFonts w:eastAsia="Calibri"/>
          <w:b/>
          <w:bCs/>
        </w:rPr>
        <w:t>Simulated Scenarios and Skills Practice Labs:</w:t>
      </w:r>
      <w:r w:rsidRPr="00DB74A6">
        <w:rPr>
          <w:rFonts w:eastAsia="Calibri"/>
        </w:rPr>
        <w:t xml:space="preserve"> Active, hands-on practice in a controlled lab environment.</w:t>
      </w:r>
    </w:p>
    <w:p w14:paraId="587E5074" w14:textId="77777777" w:rsidR="00DB74A6" w:rsidRPr="00DB74A6" w:rsidRDefault="00DB74A6">
      <w:pPr>
        <w:numPr>
          <w:ilvl w:val="0"/>
          <w:numId w:val="63"/>
        </w:numPr>
        <w:rPr>
          <w:rFonts w:eastAsia="Calibri"/>
        </w:rPr>
      </w:pPr>
      <w:r w:rsidRPr="00DB74A6">
        <w:rPr>
          <w:rFonts w:eastAsia="Calibri"/>
          <w:b/>
          <w:bCs/>
        </w:rPr>
        <w:t>Medication Calculation and Administration Online Modules:</w:t>
      </w:r>
      <w:r w:rsidRPr="00DB74A6">
        <w:rPr>
          <w:rFonts w:eastAsia="Calibri"/>
        </w:rPr>
        <w:t xml:space="preserve"> Structured learning to reinforce theoretical knowledge.</w:t>
      </w:r>
    </w:p>
    <w:p w14:paraId="00E1453E" w14:textId="77777777" w:rsidR="00DB74A6" w:rsidRPr="00DB74A6" w:rsidRDefault="00DB74A6">
      <w:pPr>
        <w:numPr>
          <w:ilvl w:val="0"/>
          <w:numId w:val="63"/>
        </w:numPr>
        <w:rPr>
          <w:rFonts w:eastAsia="Calibri"/>
        </w:rPr>
      </w:pPr>
      <w:r w:rsidRPr="00DB74A6">
        <w:rPr>
          <w:rFonts w:eastAsia="Calibri"/>
          <w:b/>
          <w:bCs/>
        </w:rPr>
        <w:t>Skills Competency Verification:</w:t>
      </w:r>
      <w:r w:rsidRPr="00DB74A6">
        <w:rPr>
          <w:rFonts w:eastAsia="Calibri"/>
        </w:rPr>
        <w:t xml:space="preserve"> Successful demonstration of core medication administration procedures.</w:t>
      </w:r>
    </w:p>
    <w:p w14:paraId="5D29F97E" w14:textId="77777777" w:rsidR="00DB74A6" w:rsidRPr="00DB74A6" w:rsidRDefault="00DB74A6">
      <w:pPr>
        <w:numPr>
          <w:ilvl w:val="0"/>
          <w:numId w:val="63"/>
        </w:numPr>
        <w:rPr>
          <w:rFonts w:eastAsia="Calibri"/>
        </w:rPr>
      </w:pPr>
      <w:r w:rsidRPr="00DB74A6">
        <w:rPr>
          <w:rFonts w:eastAsia="Calibri"/>
          <w:b/>
          <w:bCs/>
        </w:rPr>
        <w:t>Faculty Assessment:</w:t>
      </w:r>
      <w:r w:rsidRPr="00DB74A6">
        <w:rPr>
          <w:rFonts w:eastAsia="Calibri"/>
        </w:rPr>
        <w:t xml:space="preserve"> Satisfactory evaluations during laboratory skills and simulation courses.</w:t>
      </w:r>
    </w:p>
    <w:p w14:paraId="2E5549CA" w14:textId="77777777" w:rsidR="00DB74A6" w:rsidRPr="00DB74A6" w:rsidRDefault="00DB74A6">
      <w:pPr>
        <w:numPr>
          <w:ilvl w:val="0"/>
          <w:numId w:val="63"/>
        </w:numPr>
        <w:rPr>
          <w:rFonts w:eastAsia="Calibri"/>
        </w:rPr>
      </w:pPr>
      <w:r w:rsidRPr="00DB74A6">
        <w:rPr>
          <w:rFonts w:eastAsia="Calibri"/>
          <w:b/>
          <w:bCs/>
        </w:rPr>
        <w:t>Clinical Faculty/Nurse Proctor Discretion:</w:t>
      </w:r>
      <w:r w:rsidRPr="00DB74A6">
        <w:rPr>
          <w:rFonts w:eastAsia="Calibri"/>
        </w:rPr>
        <w:t xml:space="preserve"> Final approval based on observed clinical readiness and professional judgment.</w:t>
      </w:r>
    </w:p>
    <w:p w14:paraId="18FCA8B8" w14:textId="77777777" w:rsidR="00DB74A6" w:rsidRPr="00DB74A6" w:rsidRDefault="00DB74A6" w:rsidP="00DB74A6">
      <w:pPr>
        <w:rPr>
          <w:rFonts w:eastAsia="Calibri"/>
          <w:b/>
          <w:bCs/>
        </w:rPr>
      </w:pPr>
      <w:r w:rsidRPr="00DB74A6">
        <w:rPr>
          <w:rFonts w:ascii="Segoe UI Emoji" w:eastAsia="Calibri" w:hAnsi="Segoe UI Emoji" w:cs="Segoe UI Emoji"/>
          <w:b/>
          <w:bCs/>
        </w:rPr>
        <w:t>⚠️</w:t>
      </w:r>
      <w:r w:rsidRPr="00DB74A6">
        <w:rPr>
          <w:rFonts w:eastAsia="Calibri"/>
          <w:b/>
          <w:bCs/>
        </w:rPr>
        <w:t xml:space="preserve"> Mandatory Quarterly Math Benchmark</w:t>
      </w:r>
    </w:p>
    <w:p w14:paraId="2FE1689F" w14:textId="77777777" w:rsidR="00DB74A6" w:rsidRPr="00DB74A6" w:rsidRDefault="00DB74A6" w:rsidP="00DB74A6">
      <w:pPr>
        <w:rPr>
          <w:rFonts w:eastAsia="Calibri"/>
        </w:rPr>
      </w:pPr>
      <w:r w:rsidRPr="00DB74A6">
        <w:rPr>
          <w:rFonts w:eastAsia="Calibri"/>
        </w:rPr>
        <w:t xml:space="preserve">The nursing profession requires flawless mathematical computational skills for accurate dosage calculations. Students must achieve a </w:t>
      </w:r>
      <w:r w:rsidRPr="00DB74A6">
        <w:rPr>
          <w:rFonts w:eastAsia="Calibri"/>
          <w:b/>
          <w:bCs/>
        </w:rPr>
        <w:t>100% score</w:t>
      </w:r>
      <w:r w:rsidRPr="00DB74A6">
        <w:rPr>
          <w:rFonts w:eastAsia="Calibri"/>
        </w:rPr>
        <w:t xml:space="preserve"> on a proctored medication safety math exam </w:t>
      </w:r>
      <w:r w:rsidRPr="00DB74A6">
        <w:rPr>
          <w:rFonts w:eastAsia="Calibri"/>
          <w:b/>
          <w:bCs/>
        </w:rPr>
        <w:t>each quarter</w:t>
      </w:r>
      <w:r w:rsidRPr="00DB74A6">
        <w:rPr>
          <w:rFonts w:eastAsia="Calibri"/>
        </w:rPr>
        <w:t xml:space="preserve"> before they are permitted to administer medications or intravenous fluids in any clinical setting.</w:t>
      </w:r>
    </w:p>
    <w:p w14:paraId="0E233984" w14:textId="454AE32F" w:rsidR="00942D43" w:rsidRPr="00757F2C" w:rsidRDefault="00757F2C" w:rsidP="00942D43">
      <w:pPr>
        <w:rPr>
          <w:rFonts w:eastAsia="Calibri"/>
          <w:b/>
          <w:bCs/>
        </w:rPr>
      </w:pPr>
      <w:r w:rsidRPr="00757F2C">
        <w:rPr>
          <w:rFonts w:eastAsia="Calibri"/>
          <w:b/>
          <w:bCs/>
        </w:rPr>
        <w:t>Part II:</w:t>
      </w:r>
      <w:r w:rsidR="00942D43" w:rsidRPr="00757F2C">
        <w:rPr>
          <w:rFonts w:eastAsia="Calibri"/>
          <w:b/>
          <w:bCs/>
        </w:rPr>
        <w:t xml:space="preserve"> Automated Drug Dispensing Device (ADDD) Protocols</w:t>
      </w:r>
    </w:p>
    <w:p w14:paraId="7862294F" w14:textId="77777777" w:rsidR="00942D43" w:rsidRPr="00942D43" w:rsidRDefault="00942D43" w:rsidP="00942D43">
      <w:pPr>
        <w:rPr>
          <w:rFonts w:eastAsia="Calibri"/>
        </w:rPr>
      </w:pPr>
      <w:r w:rsidRPr="00942D43">
        <w:rPr>
          <w:rFonts w:eastAsia="Calibri"/>
        </w:rPr>
        <w:t>Students are systematically trained in the use of ADDD systems to minimize risk and enhance systemic patient safety.</w:t>
      </w:r>
    </w:p>
    <w:p w14:paraId="68D7A9EB" w14:textId="77777777" w:rsidR="00942D43" w:rsidRPr="00942D43" w:rsidRDefault="00942D43">
      <w:pPr>
        <w:numPr>
          <w:ilvl w:val="0"/>
          <w:numId w:val="64"/>
        </w:numPr>
        <w:rPr>
          <w:rFonts w:eastAsia="Calibri"/>
        </w:rPr>
      </w:pPr>
      <w:r w:rsidRPr="00757F2C">
        <w:rPr>
          <w:rFonts w:eastAsia="Calibri"/>
          <w:b/>
          <w:bCs/>
        </w:rPr>
        <w:lastRenderedPageBreak/>
        <w:t>Initial Training:</w:t>
      </w:r>
      <w:r w:rsidRPr="00942D43">
        <w:rPr>
          <w:rFonts w:eastAsia="Calibri"/>
        </w:rPr>
        <w:t xml:space="preserve"> Pharmacology 101 introduces ADDD mechanics, methods for safe drug identification, and preparation safety.</w:t>
      </w:r>
    </w:p>
    <w:p w14:paraId="349E7DB4" w14:textId="77777777" w:rsidR="00942D43" w:rsidRPr="00942D43" w:rsidRDefault="00942D43">
      <w:pPr>
        <w:numPr>
          <w:ilvl w:val="0"/>
          <w:numId w:val="64"/>
        </w:numPr>
        <w:rPr>
          <w:rFonts w:eastAsia="Calibri"/>
        </w:rPr>
      </w:pPr>
      <w:r w:rsidRPr="00757F2C">
        <w:rPr>
          <w:rFonts w:eastAsia="Calibri"/>
          <w:b/>
          <w:bCs/>
        </w:rPr>
        <w:t>Competency Verification:</w:t>
      </w:r>
      <w:r w:rsidRPr="00942D43">
        <w:rPr>
          <w:rFonts w:eastAsia="Calibri"/>
        </w:rPr>
        <w:t xml:space="preserve"> In the Medication Administration Lab, students are competency-verified by nursing faculty regarding medication identification, safe removal, and secondary safety checks. Signed competency forms are placed in the student's file.</w:t>
      </w:r>
    </w:p>
    <w:p w14:paraId="3F493A5B" w14:textId="77777777" w:rsidR="00942D43" w:rsidRPr="00942D43" w:rsidRDefault="00942D43">
      <w:pPr>
        <w:numPr>
          <w:ilvl w:val="0"/>
          <w:numId w:val="64"/>
        </w:numPr>
        <w:rPr>
          <w:rFonts w:eastAsia="Calibri"/>
        </w:rPr>
      </w:pPr>
      <w:r w:rsidRPr="00757F2C">
        <w:rPr>
          <w:rFonts w:eastAsia="Calibri"/>
          <w:b/>
          <w:bCs/>
        </w:rPr>
        <w:t>Practice Opportunities:</w:t>
      </w:r>
      <w:r w:rsidRPr="00942D43">
        <w:rPr>
          <w:rFonts w:eastAsia="Calibri"/>
        </w:rPr>
        <w:t xml:space="preserve"> Students are provided continuous opportunities to practice accessing ADDD systems during open skills labs and integrated simulation experiences.</w:t>
      </w:r>
    </w:p>
    <w:p w14:paraId="77509856" w14:textId="77777777" w:rsidR="00942D43" w:rsidRPr="00942D43" w:rsidRDefault="00942D43">
      <w:pPr>
        <w:numPr>
          <w:ilvl w:val="0"/>
          <w:numId w:val="64"/>
        </w:numPr>
        <w:rPr>
          <w:rFonts w:eastAsia="Calibri"/>
        </w:rPr>
      </w:pPr>
      <w:r w:rsidRPr="00757F2C">
        <w:rPr>
          <w:rFonts w:eastAsia="Calibri"/>
          <w:b/>
          <w:bCs/>
        </w:rPr>
        <w:t>Agency Orientation:</w:t>
      </w:r>
      <w:r w:rsidRPr="00942D43">
        <w:rPr>
          <w:rFonts w:eastAsia="Calibri"/>
        </w:rPr>
        <w:t xml:space="preserve"> Prior to clinical course deployments, students must be oriented to that specific clinical facility's internal policies, workflows, and ADDD access privileges by an authorized agency representative or clinical faculty member.</w:t>
      </w:r>
    </w:p>
    <w:p w14:paraId="69F10EEE" w14:textId="77777777" w:rsidR="00942D43" w:rsidRPr="00942D43" w:rsidRDefault="00942D43">
      <w:pPr>
        <w:numPr>
          <w:ilvl w:val="0"/>
          <w:numId w:val="64"/>
        </w:numPr>
        <w:rPr>
          <w:rFonts w:eastAsia="Calibri"/>
        </w:rPr>
      </w:pPr>
      <w:r w:rsidRPr="00757F2C">
        <w:rPr>
          <w:rFonts w:eastAsia="Calibri"/>
          <w:b/>
          <w:bCs/>
        </w:rPr>
        <w:t>Direct Supervision:</w:t>
      </w:r>
      <w:r w:rsidRPr="00942D43">
        <w:rPr>
          <w:rFonts w:eastAsia="Calibri"/>
        </w:rPr>
        <w:t xml:space="preserve"> When accessing the ADDD system at any clinical site, students must always have a faculty member, preceptor, or approved nurse proctor physically present.</w:t>
      </w:r>
    </w:p>
    <w:p w14:paraId="619CDE9A" w14:textId="7367D62A" w:rsidR="00966C5C" w:rsidRPr="00966C5C" w:rsidRDefault="00966C5C" w:rsidP="00966C5C">
      <w:pPr>
        <w:rPr>
          <w:rFonts w:eastAsia="Calibri"/>
        </w:rPr>
      </w:pPr>
      <w:r w:rsidRPr="00D64AE1">
        <w:rPr>
          <w:rFonts w:eastAsia="Calibri"/>
          <w:b/>
          <w:bCs/>
        </w:rPr>
        <w:t>Part III: Clinical</w:t>
      </w:r>
      <w:r w:rsidRPr="00966C5C">
        <w:rPr>
          <w:rFonts w:eastAsia="Calibri"/>
          <w:b/>
          <w:bCs/>
        </w:rPr>
        <w:t xml:space="preserve"> Medication Administration Guidelines</w:t>
      </w:r>
    </w:p>
    <w:p w14:paraId="5A149F66" w14:textId="3E491FB8" w:rsidR="00966C5C" w:rsidRPr="00966C5C" w:rsidRDefault="00966C5C">
      <w:pPr>
        <w:numPr>
          <w:ilvl w:val="0"/>
          <w:numId w:val="65"/>
        </w:numPr>
        <w:rPr>
          <w:rFonts w:eastAsia="Calibri"/>
        </w:rPr>
      </w:pPr>
      <w:r w:rsidRPr="00966C5C">
        <w:rPr>
          <w:rFonts w:eastAsia="Calibri"/>
          <w:b/>
          <w:bCs/>
        </w:rPr>
        <w:t>Skills Card Adherence:</w:t>
      </w:r>
      <w:r w:rsidRPr="00966C5C">
        <w:rPr>
          <w:rFonts w:eastAsia="Calibri"/>
        </w:rPr>
        <w:t xml:space="preserve"> Students are required to always carry the official WVC Nursing Student Skills Card and strictly abide by its delineated scope expectations during all clinical experiences.</w:t>
      </w:r>
    </w:p>
    <w:p w14:paraId="6433E3A5" w14:textId="77777777" w:rsidR="00966C5C" w:rsidRPr="00966C5C" w:rsidRDefault="00966C5C">
      <w:pPr>
        <w:numPr>
          <w:ilvl w:val="0"/>
          <w:numId w:val="65"/>
        </w:numPr>
        <w:rPr>
          <w:rFonts w:eastAsia="Calibri"/>
        </w:rPr>
      </w:pPr>
      <w:r w:rsidRPr="00966C5C">
        <w:rPr>
          <w:rFonts w:eastAsia="Calibri"/>
        </w:rPr>
        <w:t>Supervision Levels:</w:t>
      </w:r>
    </w:p>
    <w:p w14:paraId="35B117BE" w14:textId="6BB8FC5D" w:rsidR="00966C5C" w:rsidRPr="00966C5C" w:rsidRDefault="00966C5C">
      <w:pPr>
        <w:numPr>
          <w:ilvl w:val="1"/>
          <w:numId w:val="65"/>
        </w:numPr>
        <w:rPr>
          <w:rFonts w:eastAsia="Calibri"/>
        </w:rPr>
      </w:pPr>
      <w:r w:rsidRPr="00966C5C">
        <w:rPr>
          <w:rFonts w:eastAsia="Calibri"/>
          <w:b/>
          <w:bCs/>
        </w:rPr>
        <w:t>First-Year Students (Student Nurse Year 1):</w:t>
      </w:r>
      <w:r w:rsidRPr="00966C5C">
        <w:rPr>
          <w:rFonts w:eastAsia="Calibri"/>
        </w:rPr>
        <w:t xml:space="preserve"> Must be directly supervised by a nursing faculty member or licensed nurse at every individual step of the medication administration process. </w:t>
      </w:r>
    </w:p>
    <w:p w14:paraId="65E8B5F4" w14:textId="59E9EEE8" w:rsidR="00966C5C" w:rsidRPr="00966C5C" w:rsidRDefault="00966C5C">
      <w:pPr>
        <w:numPr>
          <w:ilvl w:val="1"/>
          <w:numId w:val="65"/>
        </w:numPr>
        <w:rPr>
          <w:rFonts w:eastAsia="Calibri"/>
        </w:rPr>
      </w:pPr>
      <w:r w:rsidRPr="00966C5C">
        <w:rPr>
          <w:rFonts w:eastAsia="Calibri"/>
          <w:b/>
          <w:bCs/>
        </w:rPr>
        <w:t>Second-Year &amp; LPN to BSN Students:</w:t>
      </w:r>
      <w:r w:rsidRPr="00966C5C">
        <w:rPr>
          <w:rFonts w:eastAsia="Calibri"/>
        </w:rPr>
        <w:t xml:space="preserve"> Supervision levels vary based on demonstrated nursing judgment and verified competency as determined by the clinical instructor. </w:t>
      </w:r>
    </w:p>
    <w:p w14:paraId="2B993AFE" w14:textId="77777777" w:rsidR="00966C5C" w:rsidRPr="00966C5C" w:rsidRDefault="00966C5C">
      <w:pPr>
        <w:numPr>
          <w:ilvl w:val="0"/>
          <w:numId w:val="65"/>
        </w:numPr>
        <w:rPr>
          <w:rFonts w:eastAsia="Calibri"/>
        </w:rPr>
      </w:pPr>
      <w:r w:rsidRPr="00966C5C">
        <w:rPr>
          <w:rFonts w:eastAsia="Calibri"/>
          <w:b/>
          <w:bCs/>
        </w:rPr>
        <w:t>Clinical Agency Precedence:</w:t>
      </w:r>
      <w:r w:rsidRPr="00966C5C">
        <w:rPr>
          <w:rFonts w:eastAsia="Calibri"/>
        </w:rPr>
        <w:t xml:space="preserve"> If a clinical facility's internal safety policies regarding medication access, administration, or supervision are more restrictive than the WVC Skills Card guidelines, students must fully abide by the more restrictive facility policy.</w:t>
      </w:r>
    </w:p>
    <w:p w14:paraId="3078E496" w14:textId="77777777" w:rsidR="00966C5C" w:rsidRPr="00966C5C" w:rsidRDefault="00966C5C">
      <w:pPr>
        <w:numPr>
          <w:ilvl w:val="0"/>
          <w:numId w:val="65"/>
        </w:numPr>
        <w:rPr>
          <w:rFonts w:eastAsia="Calibri"/>
        </w:rPr>
      </w:pPr>
      <w:r w:rsidRPr="0068569A">
        <w:rPr>
          <w:rFonts w:eastAsia="Calibri"/>
          <w:b/>
          <w:bCs/>
        </w:rPr>
        <w:t>Fundamental Practices:</w:t>
      </w:r>
      <w:r w:rsidRPr="00966C5C">
        <w:rPr>
          <w:rFonts w:eastAsia="Calibri"/>
        </w:rPr>
        <w:t xml:space="preserve"> Students are expected to consistently apply the "Rights of Medication Administration" and demonstrate baseline proficiency in:</w:t>
      </w:r>
    </w:p>
    <w:p w14:paraId="28E61ED1" w14:textId="77777777" w:rsidR="00966C5C" w:rsidRPr="00966C5C" w:rsidRDefault="00966C5C">
      <w:pPr>
        <w:numPr>
          <w:ilvl w:val="1"/>
          <w:numId w:val="65"/>
        </w:numPr>
        <w:rPr>
          <w:rFonts w:eastAsia="Calibri"/>
        </w:rPr>
      </w:pPr>
      <w:r w:rsidRPr="00966C5C">
        <w:rPr>
          <w:rFonts w:eastAsia="Calibri"/>
        </w:rPr>
        <w:t>Accurately reading, interpreting, and validating provider medication orders.</w:t>
      </w:r>
    </w:p>
    <w:p w14:paraId="1F3906FA" w14:textId="77777777" w:rsidR="00966C5C" w:rsidRPr="00966C5C" w:rsidRDefault="00966C5C">
      <w:pPr>
        <w:numPr>
          <w:ilvl w:val="1"/>
          <w:numId w:val="65"/>
        </w:numPr>
        <w:rPr>
          <w:rFonts w:eastAsia="Calibri"/>
        </w:rPr>
      </w:pPr>
      <w:r w:rsidRPr="00966C5C">
        <w:rPr>
          <w:rFonts w:eastAsia="Calibri"/>
        </w:rPr>
        <w:t>Correctly logging into ADDD systems or securely accessing medication carts.</w:t>
      </w:r>
    </w:p>
    <w:p w14:paraId="69CD707F" w14:textId="77777777" w:rsidR="00966C5C" w:rsidRPr="00966C5C" w:rsidRDefault="00966C5C">
      <w:pPr>
        <w:numPr>
          <w:ilvl w:val="1"/>
          <w:numId w:val="65"/>
        </w:numPr>
        <w:rPr>
          <w:rFonts w:eastAsia="Calibri"/>
        </w:rPr>
      </w:pPr>
      <w:r w:rsidRPr="00966C5C">
        <w:rPr>
          <w:rFonts w:eastAsia="Calibri"/>
        </w:rPr>
        <w:t>Positively identifying the correct patient using facility-specific dual-identifier processes.</w:t>
      </w:r>
    </w:p>
    <w:p w14:paraId="0961A383" w14:textId="77777777" w:rsidR="00966C5C" w:rsidRPr="00966C5C" w:rsidRDefault="00966C5C">
      <w:pPr>
        <w:numPr>
          <w:ilvl w:val="1"/>
          <w:numId w:val="65"/>
        </w:numPr>
        <w:rPr>
          <w:rFonts w:eastAsia="Calibri"/>
        </w:rPr>
      </w:pPr>
      <w:r w:rsidRPr="00966C5C">
        <w:rPr>
          <w:rFonts w:eastAsia="Calibri"/>
        </w:rPr>
        <w:t>Performing flawless independent dosage calculations.</w:t>
      </w:r>
    </w:p>
    <w:p w14:paraId="01CA973C" w14:textId="77777777" w:rsidR="00966C5C" w:rsidRPr="00966C5C" w:rsidRDefault="00966C5C">
      <w:pPr>
        <w:numPr>
          <w:ilvl w:val="1"/>
          <w:numId w:val="65"/>
        </w:numPr>
        <w:rPr>
          <w:rFonts w:eastAsia="Calibri"/>
        </w:rPr>
      </w:pPr>
      <w:r w:rsidRPr="00966C5C">
        <w:rPr>
          <w:rFonts w:eastAsia="Calibri"/>
        </w:rPr>
        <w:t>Executing accurate, timely charting of medication administration.</w:t>
      </w:r>
    </w:p>
    <w:p w14:paraId="54188694" w14:textId="77777777" w:rsidR="00966C5C" w:rsidRPr="00966C5C" w:rsidRDefault="00966C5C">
      <w:pPr>
        <w:numPr>
          <w:ilvl w:val="1"/>
          <w:numId w:val="65"/>
        </w:numPr>
        <w:rPr>
          <w:rFonts w:eastAsia="Calibri"/>
        </w:rPr>
      </w:pPr>
      <w:r w:rsidRPr="00966C5C">
        <w:rPr>
          <w:rFonts w:eastAsia="Calibri"/>
        </w:rPr>
        <w:t>Performing required inventory control and dual-sign-off measures (e.g., witnessing the wastage of controlled substances).</w:t>
      </w:r>
    </w:p>
    <w:p w14:paraId="4BEFB4EF" w14:textId="48F7FD14" w:rsidR="00966C5C" w:rsidRPr="0068569A" w:rsidRDefault="00966C5C">
      <w:pPr>
        <w:numPr>
          <w:ilvl w:val="0"/>
          <w:numId w:val="65"/>
        </w:numPr>
        <w:rPr>
          <w:rFonts w:eastAsia="Calibri"/>
        </w:rPr>
      </w:pPr>
      <w:r w:rsidRPr="0068569A">
        <w:rPr>
          <w:rFonts w:eastAsia="Calibri"/>
          <w:b/>
          <w:bCs/>
        </w:rPr>
        <w:t>Continuous Supervision Requirement:</w:t>
      </w:r>
      <w:r w:rsidRPr="0068569A">
        <w:rPr>
          <w:rFonts w:eastAsia="Calibri"/>
        </w:rPr>
        <w:t xml:space="preserve"> Students administering medications within the clinical environment </w:t>
      </w:r>
      <w:r w:rsidR="0099671A">
        <w:rPr>
          <w:rFonts w:eastAsia="Calibri"/>
        </w:rPr>
        <w:t>will always be under the supervision of a licensed nurse.</w:t>
      </w:r>
    </w:p>
    <w:p w14:paraId="3BFF3FDC" w14:textId="77777777" w:rsidR="004165FC" w:rsidRDefault="004165FC">
      <w:pPr>
        <w:spacing w:after="0" w:line="242" w:lineRule="auto"/>
        <w:jc w:val="both"/>
        <w:rPr>
          <w:rFonts w:eastAsia="Calibri"/>
          <w:b/>
          <w:bCs/>
        </w:rPr>
      </w:pPr>
      <w:r>
        <w:rPr>
          <w:rFonts w:eastAsia="Calibri"/>
          <w:b/>
          <w:bCs/>
        </w:rPr>
        <w:br w:type="page"/>
      </w:r>
    </w:p>
    <w:p w14:paraId="69B611E8" w14:textId="3656D391" w:rsidR="0017422D" w:rsidRPr="0017422D" w:rsidRDefault="009056DC" w:rsidP="0017422D">
      <w:pPr>
        <w:rPr>
          <w:rFonts w:eastAsia="Calibri"/>
          <w:b/>
          <w:bCs/>
        </w:rPr>
      </w:pPr>
      <w:r>
        <w:rPr>
          <w:rFonts w:eastAsia="Calibri"/>
          <w:b/>
          <w:bCs/>
        </w:rPr>
        <w:lastRenderedPageBreak/>
        <w:t xml:space="preserve">Part IV: </w:t>
      </w:r>
      <w:r w:rsidR="0017422D" w:rsidRPr="0017422D">
        <w:rPr>
          <w:rFonts w:eastAsia="Calibri"/>
          <w:b/>
          <w:bCs/>
        </w:rPr>
        <w:t>Evaluation of Competency Across the Curriculum</w:t>
      </w:r>
    </w:p>
    <w:p w14:paraId="08D9CE32" w14:textId="77777777" w:rsidR="0017422D" w:rsidRPr="0017422D" w:rsidRDefault="0017422D" w:rsidP="0017422D">
      <w:pPr>
        <w:rPr>
          <w:rFonts w:eastAsia="Calibri"/>
        </w:rPr>
      </w:pPr>
      <w:r w:rsidRPr="0017422D">
        <w:rPr>
          <w:rFonts w:eastAsia="Calibri"/>
        </w:rPr>
        <w:t>The Nursing Program structurally integrates and evaluates medication administration competency sequentially across the following courses:</w:t>
      </w:r>
    </w:p>
    <w:tbl>
      <w:tblPr>
        <w:tblStyle w:val="TableGrid1"/>
        <w:tblW w:w="9532" w:type="dxa"/>
        <w:jc w:val="center"/>
        <w:tblInd w:w="0" w:type="dxa"/>
        <w:tblLook w:val="04A0" w:firstRow="1" w:lastRow="0" w:firstColumn="1" w:lastColumn="0" w:noHBand="0" w:noVBand="1"/>
      </w:tblPr>
      <w:tblGrid>
        <w:gridCol w:w="2692"/>
        <w:gridCol w:w="6840"/>
      </w:tblGrid>
      <w:tr w:rsidR="0017422D" w:rsidRPr="0017422D" w14:paraId="0EE44386" w14:textId="77777777" w:rsidTr="004165FC">
        <w:trPr>
          <w:jc w:val="center"/>
        </w:trPr>
        <w:tc>
          <w:tcPr>
            <w:tcW w:w="2692" w:type="dxa"/>
            <w:shd w:val="clear" w:color="auto" w:fill="DEEAF6" w:themeFill="accent5" w:themeFillTint="33"/>
            <w:vAlign w:val="center"/>
            <w:hideMark/>
          </w:tcPr>
          <w:p w14:paraId="26C810A2" w14:textId="77777777" w:rsidR="0017422D" w:rsidRPr="0017422D" w:rsidRDefault="0017422D" w:rsidP="004165FC">
            <w:pPr>
              <w:spacing w:before="60" w:after="60"/>
              <w:rPr>
                <w:rFonts w:eastAsia="Calibri"/>
              </w:rPr>
            </w:pPr>
            <w:r w:rsidRPr="0017422D">
              <w:rPr>
                <w:rFonts w:eastAsia="Calibri"/>
                <w:b/>
                <w:bCs/>
              </w:rPr>
              <w:t>Course Number</w:t>
            </w:r>
          </w:p>
        </w:tc>
        <w:tc>
          <w:tcPr>
            <w:tcW w:w="6840" w:type="dxa"/>
            <w:shd w:val="clear" w:color="auto" w:fill="DEEAF6" w:themeFill="accent5" w:themeFillTint="33"/>
            <w:vAlign w:val="center"/>
            <w:hideMark/>
          </w:tcPr>
          <w:p w14:paraId="6432E0BB" w14:textId="77777777" w:rsidR="0017422D" w:rsidRPr="0017422D" w:rsidRDefault="0017422D" w:rsidP="004165FC">
            <w:pPr>
              <w:spacing w:before="60" w:after="60"/>
              <w:rPr>
                <w:rFonts w:eastAsia="Calibri"/>
              </w:rPr>
            </w:pPr>
            <w:r w:rsidRPr="0017422D">
              <w:rPr>
                <w:rFonts w:eastAsia="Calibri"/>
                <w:b/>
                <w:bCs/>
              </w:rPr>
              <w:t>Evaluation Method &amp; Competency Milestone</w:t>
            </w:r>
          </w:p>
        </w:tc>
      </w:tr>
      <w:tr w:rsidR="0017422D" w:rsidRPr="0017422D" w14:paraId="6F8ED49A" w14:textId="77777777" w:rsidTr="004165FC">
        <w:trPr>
          <w:jc w:val="center"/>
        </w:trPr>
        <w:tc>
          <w:tcPr>
            <w:tcW w:w="2692" w:type="dxa"/>
            <w:vAlign w:val="center"/>
            <w:hideMark/>
          </w:tcPr>
          <w:p w14:paraId="65FF1A22" w14:textId="77777777" w:rsidR="0017422D" w:rsidRPr="0017422D" w:rsidRDefault="0017422D" w:rsidP="004165FC">
            <w:pPr>
              <w:spacing w:after="0"/>
              <w:rPr>
                <w:rFonts w:eastAsia="Calibri"/>
              </w:rPr>
            </w:pPr>
            <w:r w:rsidRPr="0017422D">
              <w:rPr>
                <w:rFonts w:eastAsia="Calibri"/>
                <w:b/>
                <w:bCs/>
              </w:rPr>
              <w:t>Pharmacology 101</w:t>
            </w:r>
          </w:p>
        </w:tc>
        <w:tc>
          <w:tcPr>
            <w:tcW w:w="6840" w:type="dxa"/>
            <w:hideMark/>
          </w:tcPr>
          <w:p w14:paraId="069A7BDF" w14:textId="77777777" w:rsidR="0017422D" w:rsidRPr="0017422D" w:rsidRDefault="0017422D" w:rsidP="0017422D">
            <w:pPr>
              <w:rPr>
                <w:rFonts w:eastAsia="Calibri"/>
              </w:rPr>
            </w:pPr>
            <w:r w:rsidRPr="0017422D">
              <w:rPr>
                <w:rFonts w:eastAsia="Calibri"/>
              </w:rPr>
              <w:t>Theoretical instruction on medication administration, reconciliation, dose calculation, and error reporting. Evaluated via formal examinations.</w:t>
            </w:r>
          </w:p>
        </w:tc>
      </w:tr>
      <w:tr w:rsidR="0017422D" w:rsidRPr="0017422D" w14:paraId="07DC8A2E" w14:textId="77777777" w:rsidTr="004165FC">
        <w:trPr>
          <w:jc w:val="center"/>
        </w:trPr>
        <w:tc>
          <w:tcPr>
            <w:tcW w:w="2692" w:type="dxa"/>
            <w:vAlign w:val="center"/>
            <w:hideMark/>
          </w:tcPr>
          <w:p w14:paraId="557F19CC" w14:textId="77777777" w:rsidR="0017422D" w:rsidRPr="0017422D" w:rsidRDefault="0017422D" w:rsidP="004165FC">
            <w:pPr>
              <w:spacing w:after="0"/>
              <w:rPr>
                <w:rFonts w:eastAsia="Calibri"/>
              </w:rPr>
            </w:pPr>
            <w:r w:rsidRPr="0017422D">
              <w:rPr>
                <w:rFonts w:eastAsia="Calibri"/>
                <w:b/>
                <w:bCs/>
              </w:rPr>
              <w:t>Nursing 141</w:t>
            </w:r>
          </w:p>
        </w:tc>
        <w:tc>
          <w:tcPr>
            <w:tcW w:w="6840" w:type="dxa"/>
            <w:hideMark/>
          </w:tcPr>
          <w:p w14:paraId="080D78B6" w14:textId="77777777" w:rsidR="0017422D" w:rsidRPr="0017422D" w:rsidRDefault="0017422D" w:rsidP="0017422D">
            <w:pPr>
              <w:rPr>
                <w:rFonts w:eastAsia="Calibri"/>
              </w:rPr>
            </w:pPr>
            <w:r w:rsidRPr="0017422D">
              <w:rPr>
                <w:rFonts w:eastAsia="Calibri"/>
              </w:rPr>
              <w:t>Completion of two Medication Administration Labs (multiple routes). Preparation includes skills modules, instructional videos, and baseline quizzes. Includes initial ADDD practice.</w:t>
            </w:r>
          </w:p>
        </w:tc>
      </w:tr>
      <w:tr w:rsidR="0017422D" w:rsidRPr="0017422D" w14:paraId="28FFCF7F" w14:textId="77777777" w:rsidTr="004165FC">
        <w:trPr>
          <w:jc w:val="center"/>
        </w:trPr>
        <w:tc>
          <w:tcPr>
            <w:tcW w:w="2692" w:type="dxa"/>
            <w:vAlign w:val="center"/>
            <w:hideMark/>
          </w:tcPr>
          <w:p w14:paraId="32ADB2B2" w14:textId="77777777" w:rsidR="0017422D" w:rsidRPr="0017422D" w:rsidRDefault="0017422D" w:rsidP="004165FC">
            <w:pPr>
              <w:spacing w:after="0"/>
              <w:rPr>
                <w:rFonts w:eastAsia="Calibri"/>
              </w:rPr>
            </w:pPr>
            <w:r w:rsidRPr="0017422D">
              <w:rPr>
                <w:rFonts w:eastAsia="Calibri"/>
                <w:b/>
                <w:bCs/>
              </w:rPr>
              <w:t>Nursing 161</w:t>
            </w:r>
          </w:p>
        </w:tc>
        <w:tc>
          <w:tcPr>
            <w:tcW w:w="6840" w:type="dxa"/>
            <w:hideMark/>
          </w:tcPr>
          <w:p w14:paraId="4CAD220B" w14:textId="77777777" w:rsidR="0017422D" w:rsidRPr="0017422D" w:rsidRDefault="0017422D" w:rsidP="0017422D">
            <w:pPr>
              <w:rPr>
                <w:rFonts w:eastAsia="Calibri"/>
              </w:rPr>
            </w:pPr>
            <w:r w:rsidRPr="0017422D">
              <w:rPr>
                <w:rFonts w:eastAsia="Calibri"/>
              </w:rPr>
              <w:t xml:space="preserve">Verification of lab competency by a faculty member via a signed and filed </w:t>
            </w:r>
            <w:r w:rsidRPr="0017422D">
              <w:rPr>
                <w:rFonts w:eastAsia="Calibri"/>
                <w:i/>
                <w:iCs/>
              </w:rPr>
              <w:t>Medication Administration Competency Form</w:t>
            </w:r>
            <w:r w:rsidRPr="0017422D">
              <w:rPr>
                <w:rFonts w:eastAsia="Calibri"/>
              </w:rPr>
              <w:t xml:space="preserve">. Students must then pass the formal </w:t>
            </w:r>
            <w:r w:rsidRPr="0017422D">
              <w:rPr>
                <w:rFonts w:eastAsia="Calibri"/>
                <w:b/>
                <w:bCs/>
              </w:rPr>
              <w:t>Medication Administration Skills Test</w:t>
            </w:r>
            <w:r w:rsidRPr="0017422D">
              <w:rPr>
                <w:rFonts w:eastAsia="Calibri"/>
              </w:rPr>
              <w:t xml:space="preserve"> administered by a designated faculty Skill Tester.</w:t>
            </w:r>
          </w:p>
        </w:tc>
      </w:tr>
      <w:tr w:rsidR="0017422D" w:rsidRPr="0017422D" w14:paraId="519A70DF" w14:textId="77777777" w:rsidTr="004165FC">
        <w:trPr>
          <w:jc w:val="center"/>
        </w:trPr>
        <w:tc>
          <w:tcPr>
            <w:tcW w:w="2692" w:type="dxa"/>
            <w:vAlign w:val="center"/>
            <w:hideMark/>
          </w:tcPr>
          <w:p w14:paraId="78C80A42" w14:textId="77777777" w:rsidR="0017422D" w:rsidRPr="0017422D" w:rsidRDefault="0017422D" w:rsidP="004165FC">
            <w:pPr>
              <w:spacing w:after="0"/>
              <w:rPr>
                <w:rFonts w:eastAsia="Calibri"/>
              </w:rPr>
            </w:pPr>
            <w:r w:rsidRPr="0017422D">
              <w:rPr>
                <w:rFonts w:eastAsia="Calibri"/>
                <w:b/>
                <w:bCs/>
              </w:rPr>
              <w:t>Nursing 241</w:t>
            </w:r>
          </w:p>
        </w:tc>
        <w:tc>
          <w:tcPr>
            <w:tcW w:w="6840" w:type="dxa"/>
            <w:hideMark/>
          </w:tcPr>
          <w:p w14:paraId="2D3E7EFD" w14:textId="1A883B3C" w:rsidR="0017422D" w:rsidRPr="0017422D" w:rsidRDefault="00FC7FE7" w:rsidP="0017422D">
            <w:pPr>
              <w:rPr>
                <w:rFonts w:eastAsia="Calibri"/>
              </w:rPr>
            </w:pPr>
            <w:r w:rsidRPr="00D62980">
              <w:rPr>
                <w:rFonts w:eastAsia="Calibri"/>
              </w:rPr>
              <w:t>Students learn and practice intravenous medication administration. Lab preparation includes skills modules, videos, and quizzes. Upon competency verification by a nursing faculty member, the Medication Administration Competency Form is signed and filed.</w:t>
            </w:r>
          </w:p>
        </w:tc>
      </w:tr>
      <w:tr w:rsidR="0017422D" w:rsidRPr="0017422D" w14:paraId="6277CDD1" w14:textId="77777777" w:rsidTr="004165FC">
        <w:trPr>
          <w:jc w:val="center"/>
        </w:trPr>
        <w:tc>
          <w:tcPr>
            <w:tcW w:w="2692" w:type="dxa"/>
            <w:vAlign w:val="center"/>
            <w:hideMark/>
          </w:tcPr>
          <w:p w14:paraId="02CC20ED" w14:textId="18C735D0" w:rsidR="0017422D" w:rsidRPr="0017422D" w:rsidRDefault="0017422D" w:rsidP="004165FC">
            <w:pPr>
              <w:spacing w:after="0"/>
              <w:rPr>
                <w:rFonts w:eastAsia="Calibri"/>
              </w:rPr>
            </w:pPr>
            <w:r w:rsidRPr="0017422D">
              <w:rPr>
                <w:rFonts w:eastAsia="Calibri"/>
                <w:b/>
                <w:bCs/>
              </w:rPr>
              <w:t>Nursing 151, 152, 153</w:t>
            </w:r>
            <w:r w:rsidRPr="0017422D">
              <w:rPr>
                <w:rFonts w:eastAsia="Calibri"/>
              </w:rPr>
              <w:t xml:space="preserve"> &amp;</w:t>
            </w:r>
          </w:p>
          <w:p w14:paraId="6C17E908" w14:textId="77777777" w:rsidR="0017422D" w:rsidRPr="0017422D" w:rsidRDefault="0017422D" w:rsidP="004165FC">
            <w:pPr>
              <w:spacing w:after="0"/>
              <w:rPr>
                <w:rFonts w:eastAsia="Calibri"/>
              </w:rPr>
            </w:pPr>
            <w:r w:rsidRPr="0017422D">
              <w:rPr>
                <w:rFonts w:eastAsia="Calibri"/>
                <w:b/>
                <w:bCs/>
              </w:rPr>
              <w:t>Nursing 251, 252, 253</w:t>
            </w:r>
          </w:p>
        </w:tc>
        <w:tc>
          <w:tcPr>
            <w:tcW w:w="6840" w:type="dxa"/>
            <w:hideMark/>
          </w:tcPr>
          <w:p w14:paraId="6C53B5F1" w14:textId="18CE8A7D" w:rsidR="0017422D" w:rsidRPr="0017422D" w:rsidRDefault="0017422D" w:rsidP="0017422D">
            <w:pPr>
              <w:rPr>
                <w:rFonts w:eastAsia="Calibri"/>
              </w:rPr>
            </w:pPr>
            <w:r w:rsidRPr="0017422D">
              <w:rPr>
                <w:rFonts w:eastAsia="Calibri"/>
              </w:rPr>
              <w:t xml:space="preserve">Quarterly administration of the proctored medication safety math exam. A </w:t>
            </w:r>
            <w:r w:rsidRPr="0017422D">
              <w:rPr>
                <w:rFonts w:eastAsia="Calibri"/>
                <w:b/>
                <w:bCs/>
              </w:rPr>
              <w:t>100% score</w:t>
            </w:r>
            <w:r w:rsidRPr="0017422D">
              <w:rPr>
                <w:rFonts w:eastAsia="Calibri"/>
              </w:rPr>
              <w:t xml:space="preserve"> is a mandatory prerequisite to clinical medication privileges each quarter (applies equally to LPN to BSN pathways).</w:t>
            </w:r>
            <w:r w:rsidR="00201663">
              <w:rPr>
                <w:rFonts w:eastAsia="Calibri"/>
              </w:rPr>
              <w:t xml:space="preserve"> </w:t>
            </w:r>
            <w:r w:rsidR="00072CB5">
              <w:rPr>
                <w:rFonts w:eastAsia="Calibri"/>
              </w:rPr>
              <w:t>Students engage in c</w:t>
            </w:r>
            <w:r w:rsidR="00AD3A67">
              <w:rPr>
                <w:rFonts w:eastAsia="Calibri"/>
              </w:rPr>
              <w:t>linical experiences in a variety of patient care settings.</w:t>
            </w:r>
          </w:p>
        </w:tc>
      </w:tr>
      <w:tr w:rsidR="0017422D" w:rsidRPr="0017422D" w14:paraId="1272B032" w14:textId="77777777" w:rsidTr="004165FC">
        <w:trPr>
          <w:jc w:val="center"/>
        </w:trPr>
        <w:tc>
          <w:tcPr>
            <w:tcW w:w="2692" w:type="dxa"/>
            <w:vAlign w:val="center"/>
            <w:hideMark/>
          </w:tcPr>
          <w:p w14:paraId="423F53FD" w14:textId="2763F03F" w:rsidR="0017422D" w:rsidRPr="0017422D" w:rsidRDefault="0017422D" w:rsidP="004165FC">
            <w:pPr>
              <w:spacing w:after="0"/>
              <w:rPr>
                <w:rFonts w:eastAsia="Calibri"/>
              </w:rPr>
            </w:pPr>
            <w:r w:rsidRPr="0017422D">
              <w:rPr>
                <w:rFonts w:eastAsia="Calibri"/>
                <w:b/>
                <w:bCs/>
              </w:rPr>
              <w:t>Nursing 161, 162, 163</w:t>
            </w:r>
            <w:r w:rsidRPr="0017422D">
              <w:rPr>
                <w:rFonts w:eastAsia="Calibri"/>
              </w:rPr>
              <w:t xml:space="preserve"> &amp;</w:t>
            </w:r>
          </w:p>
          <w:p w14:paraId="1285F970" w14:textId="77777777" w:rsidR="0017422D" w:rsidRPr="0017422D" w:rsidRDefault="0017422D" w:rsidP="004165FC">
            <w:pPr>
              <w:spacing w:after="0"/>
              <w:rPr>
                <w:rFonts w:eastAsia="Calibri"/>
              </w:rPr>
            </w:pPr>
            <w:r w:rsidRPr="0017422D">
              <w:rPr>
                <w:rFonts w:eastAsia="Calibri"/>
                <w:b/>
                <w:bCs/>
              </w:rPr>
              <w:t>Nursing 261, 262, 263</w:t>
            </w:r>
          </w:p>
        </w:tc>
        <w:tc>
          <w:tcPr>
            <w:tcW w:w="6840" w:type="dxa"/>
            <w:hideMark/>
          </w:tcPr>
          <w:p w14:paraId="38BF0013" w14:textId="7C66F3FD" w:rsidR="0017422D" w:rsidRPr="0017422D" w:rsidRDefault="0017422D" w:rsidP="0017422D">
            <w:pPr>
              <w:rPr>
                <w:rFonts w:eastAsia="Calibri"/>
              </w:rPr>
            </w:pPr>
            <w:r w:rsidRPr="0017422D">
              <w:rPr>
                <w:rFonts w:eastAsia="Calibri"/>
              </w:rPr>
              <w:t>Evaluated application of medication administration safety within simulated patient scenarios</w:t>
            </w:r>
            <w:r w:rsidR="00072CB5">
              <w:rPr>
                <w:rFonts w:eastAsia="Calibri"/>
              </w:rPr>
              <w:t>.</w:t>
            </w:r>
          </w:p>
        </w:tc>
      </w:tr>
    </w:tbl>
    <w:p w14:paraId="54DE3917" w14:textId="77777777" w:rsidR="0017422D" w:rsidRPr="0017422D" w:rsidRDefault="0017422D">
      <w:pPr>
        <w:numPr>
          <w:ilvl w:val="0"/>
          <w:numId w:val="66"/>
        </w:numPr>
        <w:spacing w:before="240"/>
        <w:rPr>
          <w:rFonts w:eastAsia="Calibri"/>
        </w:rPr>
      </w:pPr>
      <w:r w:rsidRPr="0017422D">
        <w:rPr>
          <w:rFonts w:eastAsia="Calibri"/>
          <w:b/>
          <w:bCs/>
        </w:rPr>
        <w:t>Curriculum-Wide Integration:</w:t>
      </w:r>
      <w:r w:rsidRPr="0017422D">
        <w:rPr>
          <w:rFonts w:eastAsia="Calibri"/>
        </w:rPr>
        <w:t xml:space="preserve"> Pharmacology and medication safety concepts are continuously integrated into the concept-based curriculum as each distinct physiological concept is covered.</w:t>
      </w:r>
    </w:p>
    <w:p w14:paraId="6C4119C5" w14:textId="77777777" w:rsidR="0017422D" w:rsidRPr="0017422D" w:rsidRDefault="0017422D" w:rsidP="0017422D">
      <w:pPr>
        <w:rPr>
          <w:rFonts w:eastAsia="Calibri"/>
          <w:b/>
          <w:bCs/>
        </w:rPr>
      </w:pPr>
      <w:r w:rsidRPr="0017422D">
        <w:rPr>
          <w:rFonts w:eastAsia="Calibri"/>
          <w:b/>
          <w:bCs/>
        </w:rPr>
        <w:t>Consequences</w:t>
      </w:r>
    </w:p>
    <w:p w14:paraId="1886826B" w14:textId="77777777" w:rsidR="0017422D" w:rsidRPr="0017422D" w:rsidRDefault="0017422D">
      <w:pPr>
        <w:numPr>
          <w:ilvl w:val="0"/>
          <w:numId w:val="67"/>
        </w:numPr>
        <w:rPr>
          <w:rFonts w:eastAsia="Calibri"/>
        </w:rPr>
      </w:pPr>
      <w:r w:rsidRPr="0017422D">
        <w:rPr>
          <w:rFonts w:eastAsia="Calibri"/>
          <w:b/>
          <w:bCs/>
        </w:rPr>
        <w:t>Math Exam Non-Compliance:</w:t>
      </w:r>
      <w:r w:rsidRPr="0017422D">
        <w:rPr>
          <w:rFonts w:eastAsia="Calibri"/>
        </w:rPr>
        <w:t xml:space="preserve"> Failure to achieve a 100% score on the quarterly medication math competency exam within the program's designated number of testing attempts will result in an inability to attend clinical shifts, leading to a course failure due to non-attendance.</w:t>
      </w:r>
    </w:p>
    <w:p w14:paraId="7B46136A" w14:textId="77777777" w:rsidR="0017422D" w:rsidRPr="0017422D" w:rsidRDefault="0017422D">
      <w:pPr>
        <w:numPr>
          <w:ilvl w:val="0"/>
          <w:numId w:val="67"/>
        </w:numPr>
        <w:rPr>
          <w:rFonts w:eastAsia="Calibri"/>
        </w:rPr>
      </w:pPr>
      <w:r w:rsidRPr="0017422D">
        <w:rPr>
          <w:rFonts w:eastAsia="Calibri"/>
          <w:b/>
          <w:bCs/>
        </w:rPr>
        <w:t>Skills Test Failure:</w:t>
      </w:r>
      <w:r w:rsidRPr="0017422D">
        <w:rPr>
          <w:rFonts w:eastAsia="Calibri"/>
        </w:rPr>
        <w:t xml:space="preserve"> Failure to demonstrate baseline safe competency on the formal Medication Administration Skills Test (Nursing 161) within three (3) attempts will result in a recommendation for immediate program dismissal.</w:t>
      </w:r>
    </w:p>
    <w:p w14:paraId="4A63D3D3" w14:textId="77777777" w:rsidR="0017422D" w:rsidRPr="0017422D" w:rsidRDefault="0017422D">
      <w:pPr>
        <w:numPr>
          <w:ilvl w:val="0"/>
          <w:numId w:val="67"/>
        </w:numPr>
        <w:rPr>
          <w:rFonts w:eastAsia="Calibri"/>
        </w:rPr>
      </w:pPr>
      <w:r w:rsidRPr="0017422D">
        <w:rPr>
          <w:rFonts w:eastAsia="Calibri"/>
          <w:b/>
          <w:bCs/>
        </w:rPr>
        <w:t>Unsupervised Practice:</w:t>
      </w:r>
      <w:r w:rsidRPr="0017422D">
        <w:rPr>
          <w:rFonts w:eastAsia="Calibri"/>
        </w:rPr>
        <w:t xml:space="preserve"> Administering any medication without the required direct supervision of a clinical instructor or authorized licensed nurse constitutes reckless behavior under Policy 3.2, resulting in immediate removal from the clinical environment and a referral to the Director of Nursing Programs for disciplinary action or program dismissal.</w:t>
      </w:r>
    </w:p>
    <w:p w14:paraId="5BDFD182" w14:textId="77777777" w:rsidR="00114CE8" w:rsidRDefault="00114CE8">
      <w:pPr>
        <w:spacing w:after="0" w:line="242" w:lineRule="auto"/>
        <w:jc w:val="both"/>
        <w:rPr>
          <w:rFonts w:eastAsia="Calibri"/>
          <w:b/>
          <w:bCs/>
          <w:szCs w:val="24"/>
        </w:rPr>
      </w:pPr>
      <w:r>
        <w:rPr>
          <w:rFonts w:eastAsia="Calibri"/>
        </w:rPr>
        <w:br w:type="page"/>
      </w:r>
    </w:p>
    <w:p w14:paraId="44F5708A" w14:textId="09FD778B" w:rsidR="00BE49AC" w:rsidRPr="00CE6B9A" w:rsidRDefault="00BE49AC" w:rsidP="00CE6B9A">
      <w:pPr>
        <w:pStyle w:val="Heading3"/>
        <w:rPr>
          <w:rFonts w:eastAsia="Calibri"/>
        </w:rPr>
      </w:pPr>
      <w:bookmarkStart w:id="97" w:name="_Toc236655112"/>
      <w:r>
        <w:rPr>
          <w:rFonts w:eastAsia="Calibri"/>
        </w:rPr>
        <w:lastRenderedPageBreak/>
        <w:t>3.</w:t>
      </w:r>
      <w:r w:rsidR="00485455">
        <w:rPr>
          <w:rFonts w:eastAsia="Calibri"/>
        </w:rPr>
        <w:t>4</w:t>
      </w:r>
      <w:r>
        <w:rPr>
          <w:rFonts w:eastAsia="Calibri"/>
        </w:rPr>
        <w:t xml:space="preserve"> </w:t>
      </w:r>
      <w:r w:rsidRPr="00D8748B">
        <w:rPr>
          <w:rFonts w:eastAsia="Calibri"/>
        </w:rPr>
        <w:t>Use of an Automated Drug Dispensing Device (ADDD) Policy</w:t>
      </w:r>
      <w:bookmarkEnd w:id="97"/>
      <w:r w:rsidRPr="00D8748B">
        <w:rPr>
          <w:rFonts w:eastAsia="Calibri"/>
        </w:rPr>
        <w:t xml:space="preserve"> </w:t>
      </w:r>
    </w:p>
    <w:p w14:paraId="16EB49A8" w14:textId="77777777" w:rsidR="00BE49AC" w:rsidRPr="00F47B4A" w:rsidRDefault="00BE49AC" w:rsidP="00F47B4A">
      <w:pPr>
        <w:rPr>
          <w:rFonts w:eastAsia="Calibri"/>
          <w:b/>
        </w:rPr>
      </w:pPr>
      <w:r w:rsidRPr="00F47B4A">
        <w:rPr>
          <w:rFonts w:eastAsia="Calibri"/>
          <w:b/>
        </w:rPr>
        <w:t>Purpose</w:t>
      </w:r>
    </w:p>
    <w:p w14:paraId="5B757E9B" w14:textId="08219021" w:rsidR="00BE49AC" w:rsidRPr="00C515C5" w:rsidRDefault="00AA6EBE" w:rsidP="00CE6B9A">
      <w:pPr>
        <w:pStyle w:val="Line"/>
      </w:pPr>
      <w:r w:rsidRPr="00AA6EBE">
        <w:t>To define the operational requirements, user access privileges, security protocols, and administrative procedures for utilizing the physical Automated Drug Dispensing Device (ADDD) within the Wenatchee Valley College Nursing Program laboratories and clinical environments.</w:t>
      </w:r>
      <w:r w:rsidR="00000000">
        <w:pict w14:anchorId="096AC365">
          <v:rect id="_x0000_i1088" alt="P2035#yIS1" style="width:0;height:1.5pt" o:hralign="center" o:hrstd="t" o:hr="t" fillcolor="#a0a0a0" stroked="f"/>
        </w:pict>
      </w:r>
    </w:p>
    <w:p w14:paraId="4586F293" w14:textId="77777777" w:rsidR="00BE49AC" w:rsidRPr="00F47B4A" w:rsidRDefault="00BE49AC" w:rsidP="00F47B4A">
      <w:pPr>
        <w:rPr>
          <w:rFonts w:eastAsia="Calibri"/>
          <w:b/>
        </w:rPr>
      </w:pPr>
      <w:r w:rsidRPr="00F47B4A">
        <w:rPr>
          <w:rFonts w:eastAsia="Calibri"/>
          <w:b/>
        </w:rPr>
        <w:t>Scope</w:t>
      </w:r>
    </w:p>
    <w:p w14:paraId="6514CB50" w14:textId="121002A2" w:rsidR="00BE49AC" w:rsidRPr="00C515C5" w:rsidRDefault="0095669B" w:rsidP="00CE6B9A">
      <w:pPr>
        <w:pStyle w:val="Line"/>
      </w:pPr>
      <w:r w:rsidRPr="0095669B">
        <w:t>This policy applies to all nursing students, lab staff, clinical proctors, and faculty members who interact with, stock, or oversee the ADDD</w:t>
      </w:r>
      <w:r w:rsidR="00BE49AC" w:rsidRPr="00B25E03">
        <w:t>.</w:t>
      </w:r>
      <w:r w:rsidR="00000000">
        <w:pict w14:anchorId="5FD6B0C3">
          <v:rect id="_x0000_i1089" alt="P2037#yIS1" style="width:0;height:1.5pt" o:hralign="center" o:hrstd="t" o:hr="t" fillcolor="#a0a0a0" stroked="f"/>
        </w:pict>
      </w:r>
    </w:p>
    <w:p w14:paraId="69C8BB10" w14:textId="77777777" w:rsidR="00BE49AC" w:rsidRPr="00F47B4A" w:rsidRDefault="00BE49AC" w:rsidP="00F47B4A">
      <w:pPr>
        <w:rPr>
          <w:rFonts w:eastAsia="Calibri"/>
          <w:b/>
        </w:rPr>
      </w:pPr>
      <w:r w:rsidRPr="00F47B4A">
        <w:rPr>
          <w:rFonts w:eastAsia="Calibri"/>
          <w:b/>
        </w:rPr>
        <w:t>Overview</w:t>
      </w:r>
    </w:p>
    <w:p w14:paraId="7DC3F403" w14:textId="36F74600" w:rsidR="00BE49AC" w:rsidRDefault="0095669B" w:rsidP="00CE6B9A">
      <w:pPr>
        <w:pStyle w:val="Line"/>
      </w:pPr>
      <w:r w:rsidRPr="0095669B">
        <w:t xml:space="preserve">In compliance with </w:t>
      </w:r>
      <w:hyperlink r:id="rId144" w:history="1">
        <w:r w:rsidRPr="005D4CB3">
          <w:rPr>
            <w:rStyle w:val="Hyperlink"/>
          </w:rPr>
          <w:t>WAC 246-945-450,</w:t>
        </w:r>
      </w:hyperlink>
      <w:r w:rsidRPr="0095669B">
        <w:t xml:space="preserve"> the Nursing Program utilizes a simulated ADDD to replicate authentic clinical environments. This policy establishes the management benchmarks for the physical device in the simulation lab and sets the boundaries for student interaction with real-world units at clinical facilities.</w:t>
      </w:r>
      <w:r w:rsidR="00000000">
        <w:pict w14:anchorId="4A481616">
          <v:rect id="_x0000_i1090" alt="P2039#yIS1" style="width:0;height:1.5pt" o:hralign="center" o:hrstd="t" o:hr="t" fillcolor="#a0a0a0" stroked="f"/>
        </w:pict>
      </w:r>
    </w:p>
    <w:p w14:paraId="617505AF" w14:textId="77777777" w:rsidR="00BE49AC" w:rsidRPr="00F47B4A" w:rsidRDefault="00BE49AC" w:rsidP="00F47B4A">
      <w:pPr>
        <w:rPr>
          <w:rFonts w:eastAsia="Calibri"/>
          <w:b/>
        </w:rPr>
      </w:pPr>
      <w:r w:rsidRPr="00F47B4A">
        <w:rPr>
          <w:rFonts w:eastAsia="Calibri"/>
          <w:b/>
        </w:rPr>
        <w:t>Policy/Procedure</w:t>
      </w:r>
    </w:p>
    <w:p w14:paraId="6167E84F" w14:textId="63DFD8C9" w:rsidR="00BE49AC" w:rsidRPr="007126EC" w:rsidRDefault="00BE49AC" w:rsidP="00F47B4A">
      <w:pPr>
        <w:rPr>
          <w:rFonts w:eastAsia="Calibri"/>
        </w:rPr>
      </w:pPr>
      <w:r w:rsidRPr="00C25A63">
        <w:rPr>
          <w:rFonts w:eastAsia="Calibri"/>
        </w:rPr>
        <w:t xml:space="preserve">In accordance with </w:t>
      </w:r>
      <w:hyperlink r:id="rId145" w:history="1">
        <w:r w:rsidRPr="00CE350C">
          <w:rPr>
            <w:rStyle w:val="Hyperlink"/>
            <w:rFonts w:eastAsia="Calibri"/>
          </w:rPr>
          <w:t>WAC 246-945-450</w:t>
        </w:r>
      </w:hyperlink>
      <w:r w:rsidRPr="00C25A63">
        <w:rPr>
          <w:rFonts w:eastAsia="Calibri"/>
        </w:rPr>
        <w:t xml:space="preserve">, the Nursing Program and its students must adhere to the following procedures for the use of the Automated </w:t>
      </w:r>
      <w:r w:rsidRPr="007126EC">
        <w:rPr>
          <w:rFonts w:eastAsia="Calibri"/>
        </w:rPr>
        <w:t>Drug Dispensing Device:</w:t>
      </w:r>
    </w:p>
    <w:p w14:paraId="6A480174" w14:textId="59E19C8E" w:rsidR="00BE49AC" w:rsidRPr="007126EC" w:rsidRDefault="007126EC" w:rsidP="00F47B4A">
      <w:pPr>
        <w:rPr>
          <w:rFonts w:eastAsia="Calibri"/>
          <w:b/>
        </w:rPr>
      </w:pPr>
      <w:r w:rsidRPr="007126EC">
        <w:rPr>
          <w:rFonts w:eastAsia="Calibri"/>
          <w:b/>
        </w:rPr>
        <w:t>Part I:</w:t>
      </w:r>
      <w:r w:rsidR="00BE49AC" w:rsidRPr="007126EC">
        <w:rPr>
          <w:rFonts w:eastAsia="Calibri"/>
          <w:b/>
        </w:rPr>
        <w:t xml:space="preserve"> Student Training and </w:t>
      </w:r>
      <w:r w:rsidR="008145BA">
        <w:rPr>
          <w:rFonts w:eastAsia="Calibri"/>
          <w:b/>
        </w:rPr>
        <w:t>Clinical Access</w:t>
      </w:r>
    </w:p>
    <w:p w14:paraId="676CA86A" w14:textId="77777777" w:rsidR="00BE49AC" w:rsidRPr="00C25A63" w:rsidRDefault="00BE49AC" w:rsidP="00F47B4A">
      <w:pPr>
        <w:rPr>
          <w:rFonts w:eastAsia="Calibri"/>
        </w:rPr>
      </w:pPr>
      <w:r w:rsidRPr="00C25A63">
        <w:rPr>
          <w:rFonts w:eastAsia="Calibri"/>
        </w:rPr>
        <w:t>Students receive comprehensive training on the ADDD system to enhance patient safety in medication administration.</w:t>
      </w:r>
    </w:p>
    <w:p w14:paraId="1523AD3D" w14:textId="01D7140E" w:rsidR="00B77FA2" w:rsidRPr="00114CE8" w:rsidRDefault="00B77FA2">
      <w:pPr>
        <w:pStyle w:val="ListParagraph"/>
        <w:widowControl w:val="0"/>
        <w:numPr>
          <w:ilvl w:val="0"/>
          <w:numId w:val="67"/>
        </w:numPr>
        <w:pBdr>
          <w:top w:val="nil"/>
          <w:left w:val="nil"/>
          <w:bottom w:val="nil"/>
          <w:right w:val="nil"/>
          <w:between w:val="nil"/>
        </w:pBdr>
        <w:spacing w:before="52"/>
        <w:ind w:right="576"/>
        <w:rPr>
          <w:rFonts w:eastAsia="Calibri"/>
          <w:bCs/>
          <w:sz w:val="22"/>
          <w:szCs w:val="22"/>
        </w:rPr>
      </w:pPr>
      <w:r w:rsidRPr="00114CE8">
        <w:rPr>
          <w:rFonts w:eastAsia="Calibri"/>
          <w:b/>
          <w:bCs/>
          <w:sz w:val="22"/>
          <w:szCs w:val="22"/>
        </w:rPr>
        <w:t>Prerequisite Verification:</w:t>
      </w:r>
      <w:r w:rsidRPr="00114CE8">
        <w:rPr>
          <w:rFonts w:eastAsia="Calibri"/>
          <w:bCs/>
          <w:sz w:val="22"/>
          <w:szCs w:val="22"/>
        </w:rPr>
        <w:t xml:space="preserve"> Student training, lab competency milestones, and math computational </w:t>
      </w:r>
      <w:r w:rsidRPr="00A753C7">
        <w:rPr>
          <w:rFonts w:eastAsia="Calibri"/>
          <w:bCs/>
          <w:sz w:val="22"/>
          <w:szCs w:val="22"/>
        </w:rPr>
        <w:t>testing requirements regarding medication dispensing are governed strictly under Policy 3.3 (Medication Administration). No</w:t>
      </w:r>
      <w:r w:rsidRPr="00114CE8">
        <w:rPr>
          <w:rFonts w:eastAsia="Calibri"/>
          <w:bCs/>
          <w:sz w:val="22"/>
          <w:szCs w:val="22"/>
        </w:rPr>
        <w:t xml:space="preserve"> student may touch an ADDD in any environment until these baseline competencies are signed and filed.</w:t>
      </w:r>
    </w:p>
    <w:p w14:paraId="14B9BDFA" w14:textId="21D17FCD" w:rsidR="00B77FA2" w:rsidRPr="00114CE8" w:rsidRDefault="00B77FA2">
      <w:pPr>
        <w:pStyle w:val="ListParagraph"/>
        <w:widowControl w:val="0"/>
        <w:numPr>
          <w:ilvl w:val="0"/>
          <w:numId w:val="67"/>
        </w:numPr>
        <w:pBdr>
          <w:top w:val="nil"/>
          <w:left w:val="nil"/>
          <w:bottom w:val="nil"/>
          <w:right w:val="nil"/>
          <w:between w:val="nil"/>
        </w:pBdr>
        <w:spacing w:before="52"/>
        <w:ind w:right="576"/>
        <w:rPr>
          <w:rFonts w:eastAsia="Calibri"/>
          <w:bCs/>
          <w:sz w:val="22"/>
          <w:szCs w:val="22"/>
        </w:rPr>
      </w:pPr>
      <w:r w:rsidRPr="00114CE8">
        <w:rPr>
          <w:rFonts w:eastAsia="Calibri"/>
          <w:b/>
          <w:bCs/>
          <w:sz w:val="22"/>
          <w:szCs w:val="22"/>
        </w:rPr>
        <w:t>Clinical Site Supervisions:</w:t>
      </w:r>
      <w:r w:rsidRPr="00114CE8">
        <w:rPr>
          <w:rFonts w:eastAsia="Calibri"/>
          <w:bCs/>
          <w:sz w:val="22"/>
          <w:szCs w:val="22"/>
        </w:rPr>
        <w:t xml:space="preserve"> When accessing a live ADDD at an assigned clinical agency, students must adhere entirely to that facility's institutional workflows. A student must </w:t>
      </w:r>
      <w:r w:rsidRPr="00114CE8">
        <w:rPr>
          <w:rFonts w:eastAsia="Calibri"/>
          <w:b/>
          <w:bCs/>
          <w:sz w:val="22"/>
          <w:szCs w:val="22"/>
        </w:rPr>
        <w:t>never</w:t>
      </w:r>
      <w:r w:rsidRPr="00114CE8">
        <w:rPr>
          <w:rFonts w:eastAsia="Calibri"/>
          <w:bCs/>
          <w:sz w:val="22"/>
          <w:szCs w:val="22"/>
        </w:rPr>
        <w:t xml:space="preserve"> log into, view, or withdraw medications from a clinical ADDD without a faculty member or authorized </w:t>
      </w:r>
      <w:r w:rsidR="008145BA" w:rsidRPr="00114CE8">
        <w:rPr>
          <w:rFonts w:eastAsia="Calibri"/>
          <w:bCs/>
          <w:sz w:val="22"/>
          <w:szCs w:val="22"/>
        </w:rPr>
        <w:t>staff nurse</w:t>
      </w:r>
      <w:r w:rsidRPr="00114CE8">
        <w:rPr>
          <w:rFonts w:eastAsia="Calibri"/>
          <w:bCs/>
          <w:sz w:val="22"/>
          <w:szCs w:val="22"/>
        </w:rPr>
        <w:t xml:space="preserve"> standing directly beside them.</w:t>
      </w:r>
    </w:p>
    <w:p w14:paraId="3BD77EC8" w14:textId="0DED9AC4" w:rsidR="00BE49AC" w:rsidRPr="00BF7BD5" w:rsidRDefault="00BF7BD5" w:rsidP="00C907B4">
      <w:pPr>
        <w:widowControl w:val="0"/>
        <w:pBdr>
          <w:top w:val="nil"/>
          <w:left w:val="nil"/>
          <w:bottom w:val="nil"/>
          <w:right w:val="nil"/>
          <w:between w:val="nil"/>
        </w:pBdr>
        <w:spacing w:before="52"/>
        <w:ind w:right="576"/>
        <w:rPr>
          <w:rFonts w:eastAsia="Calibri"/>
          <w:b/>
          <w:bCs/>
          <w:color w:val="000000"/>
        </w:rPr>
      </w:pPr>
      <w:r w:rsidRPr="00BF7BD5">
        <w:rPr>
          <w:rFonts w:eastAsia="Calibri"/>
          <w:b/>
          <w:bCs/>
          <w:color w:val="000000"/>
        </w:rPr>
        <w:t>Part II: Sim Lab ADDD Management &amp; Operations</w:t>
      </w:r>
    </w:p>
    <w:p w14:paraId="2C0C56B1" w14:textId="77777777" w:rsidR="002756B2" w:rsidRPr="002756B2" w:rsidRDefault="002756B2" w:rsidP="002756B2">
      <w:pPr>
        <w:widowControl w:val="0"/>
        <w:pBdr>
          <w:top w:val="nil"/>
          <w:left w:val="nil"/>
          <w:bottom w:val="nil"/>
          <w:right w:val="nil"/>
          <w:between w:val="nil"/>
        </w:pBdr>
        <w:spacing w:before="52"/>
        <w:ind w:right="576"/>
        <w:rPr>
          <w:rFonts w:eastAsia="Calibri"/>
        </w:rPr>
      </w:pPr>
      <w:r w:rsidRPr="002756B2">
        <w:rPr>
          <w:rFonts w:eastAsia="Calibri"/>
        </w:rPr>
        <w:t>The physical ADDD located within the WVC Nursing Simulation Laboratory is an educational tool managed explicitly by the Nursing Lab Coordinator under the following guidelines:</w:t>
      </w:r>
    </w:p>
    <w:p w14:paraId="70668B41" w14:textId="77777777" w:rsidR="002756B2" w:rsidRPr="002756B2" w:rsidRDefault="002756B2">
      <w:pPr>
        <w:widowControl w:val="0"/>
        <w:numPr>
          <w:ilvl w:val="0"/>
          <w:numId w:val="68"/>
        </w:numPr>
        <w:pBdr>
          <w:top w:val="nil"/>
          <w:left w:val="nil"/>
          <w:bottom w:val="nil"/>
          <w:right w:val="nil"/>
          <w:between w:val="nil"/>
        </w:pBdr>
        <w:ind w:right="576"/>
        <w:rPr>
          <w:rFonts w:eastAsia="Calibri"/>
        </w:rPr>
      </w:pPr>
      <w:r w:rsidRPr="002756B2">
        <w:rPr>
          <w:rFonts w:eastAsia="Calibri"/>
          <w:b/>
          <w:bCs/>
        </w:rPr>
        <w:t>Stocking and Maintenance:</w:t>
      </w:r>
      <w:r w:rsidRPr="002756B2">
        <w:rPr>
          <w:rFonts w:eastAsia="Calibri"/>
        </w:rPr>
        <w:t xml:space="preserve"> The Nursing Lab Coordinator is uniquely responsible for stocking simulated medications, inventory auditing, and general machine upkeep. This operational task may be delegated directly to the Laboratory Assistant under supervision.</w:t>
      </w:r>
    </w:p>
    <w:p w14:paraId="28F93D58" w14:textId="77777777" w:rsidR="002756B2" w:rsidRPr="002756B2" w:rsidRDefault="002756B2">
      <w:pPr>
        <w:widowControl w:val="0"/>
        <w:numPr>
          <w:ilvl w:val="0"/>
          <w:numId w:val="68"/>
        </w:numPr>
        <w:pBdr>
          <w:top w:val="nil"/>
          <w:left w:val="nil"/>
          <w:bottom w:val="nil"/>
          <w:right w:val="nil"/>
          <w:between w:val="nil"/>
        </w:pBdr>
        <w:ind w:right="576"/>
        <w:rPr>
          <w:rFonts w:eastAsia="Calibri"/>
        </w:rPr>
      </w:pPr>
      <w:r w:rsidRPr="002756B2">
        <w:rPr>
          <w:rFonts w:eastAsia="Calibri"/>
          <w:b/>
          <w:bCs/>
        </w:rPr>
        <w:t>Medication Safety Isolation:</w:t>
      </w:r>
      <w:r w:rsidRPr="002756B2">
        <w:rPr>
          <w:rFonts w:eastAsia="Calibri"/>
        </w:rPr>
        <w:t xml:space="preserve"> Under no circumstances will any real, live, or "patient-owned" medications be introduced into the Sim Lab ADDD. Only simulated, non-active demonstration medications are permitted.</w:t>
      </w:r>
    </w:p>
    <w:p w14:paraId="7CB30ED7" w14:textId="77777777" w:rsidR="002756B2" w:rsidRPr="002756B2" w:rsidRDefault="002756B2">
      <w:pPr>
        <w:widowControl w:val="0"/>
        <w:numPr>
          <w:ilvl w:val="0"/>
          <w:numId w:val="68"/>
        </w:numPr>
        <w:pBdr>
          <w:top w:val="nil"/>
          <w:left w:val="nil"/>
          <w:bottom w:val="nil"/>
          <w:right w:val="nil"/>
          <w:between w:val="nil"/>
        </w:pBdr>
        <w:ind w:right="576"/>
        <w:rPr>
          <w:rFonts w:eastAsia="Calibri"/>
        </w:rPr>
      </w:pPr>
      <w:r w:rsidRPr="002756B2">
        <w:rPr>
          <w:rFonts w:eastAsia="Calibri"/>
          <w:b/>
          <w:bCs/>
        </w:rPr>
        <w:t>System Overrides:</w:t>
      </w:r>
      <w:r w:rsidRPr="002756B2">
        <w:rPr>
          <w:rFonts w:eastAsia="Calibri"/>
        </w:rPr>
        <w:t xml:space="preserve"> System overrides for medications are permanently disabled or barred on the laboratory ADDD to ensure students learn standard, unhurried validation pathways.</w:t>
      </w:r>
    </w:p>
    <w:p w14:paraId="7C4D3EF2" w14:textId="4C89D09A" w:rsidR="002756B2" w:rsidRPr="002756B2" w:rsidRDefault="002756B2">
      <w:pPr>
        <w:widowControl w:val="0"/>
        <w:numPr>
          <w:ilvl w:val="0"/>
          <w:numId w:val="68"/>
        </w:numPr>
        <w:pBdr>
          <w:top w:val="nil"/>
          <w:left w:val="nil"/>
          <w:bottom w:val="nil"/>
          <w:right w:val="nil"/>
          <w:between w:val="nil"/>
        </w:pBdr>
        <w:ind w:right="576"/>
        <w:rPr>
          <w:rFonts w:eastAsia="Calibri"/>
        </w:rPr>
      </w:pPr>
      <w:r w:rsidRPr="002756B2">
        <w:rPr>
          <w:rFonts w:eastAsia="Calibri"/>
          <w:b/>
          <w:bCs/>
        </w:rPr>
        <w:lastRenderedPageBreak/>
        <w:t>Annual Policy Review:</w:t>
      </w:r>
      <w:r w:rsidRPr="002756B2">
        <w:rPr>
          <w:rFonts w:eastAsia="Calibri"/>
        </w:rPr>
        <w:t xml:space="preserve"> To ensure compliance with evolving Washington State Quality Assurance standards, the Nursing Lab Coordinator, nursing faculty, and the Director of Nursing Programs will jointly review ADDD operational logs and policies a</w:t>
      </w:r>
      <w:r w:rsidR="008F0C83">
        <w:rPr>
          <w:rFonts w:eastAsia="Calibri"/>
        </w:rPr>
        <w:t xml:space="preserve">s needed </w:t>
      </w:r>
      <w:r w:rsidRPr="002756B2">
        <w:rPr>
          <w:rFonts w:eastAsia="Calibri"/>
        </w:rPr>
        <w:t>to implement necessary technical revisions.</w:t>
      </w:r>
    </w:p>
    <w:p w14:paraId="56B05B5F" w14:textId="096D9F73" w:rsidR="00BE49AC" w:rsidRPr="00B63F61" w:rsidRDefault="00CE350C" w:rsidP="00157442">
      <w:pPr>
        <w:widowControl w:val="0"/>
        <w:pBdr>
          <w:top w:val="nil"/>
          <w:left w:val="nil"/>
          <w:bottom w:val="nil"/>
          <w:right w:val="nil"/>
          <w:between w:val="nil"/>
        </w:pBdr>
        <w:spacing w:before="52"/>
        <w:ind w:right="576"/>
        <w:rPr>
          <w:rFonts w:eastAsia="Calibri"/>
          <w:b/>
          <w:bCs/>
          <w:color w:val="000000"/>
        </w:rPr>
      </w:pPr>
      <w:r w:rsidRPr="00B63F61">
        <w:rPr>
          <w:rFonts w:eastAsia="Calibri"/>
          <w:b/>
          <w:bCs/>
          <w:color w:val="000000"/>
        </w:rPr>
        <w:t>Part III:</w:t>
      </w:r>
      <w:r w:rsidR="00BE49AC" w:rsidRPr="00B63F61">
        <w:rPr>
          <w:rFonts w:eastAsia="Calibri"/>
          <w:b/>
          <w:bCs/>
          <w:color w:val="000000"/>
        </w:rPr>
        <w:t xml:space="preserve"> </w:t>
      </w:r>
      <w:r w:rsidR="00D45976" w:rsidRPr="00B63F61">
        <w:rPr>
          <w:rFonts w:eastAsia="Calibri"/>
          <w:b/>
          <w:bCs/>
          <w:color w:val="000000"/>
        </w:rPr>
        <w:t>System Access Controls &amp; User Privileges</w:t>
      </w:r>
    </w:p>
    <w:p w14:paraId="7F707C01" w14:textId="77777777" w:rsidR="003C4FDF" w:rsidRPr="009549DA" w:rsidRDefault="003C4FDF" w:rsidP="00036FD4">
      <w:pPr>
        <w:rPr>
          <w:rFonts w:eastAsia="Calibri"/>
          <w:b/>
          <w:bCs/>
        </w:rPr>
      </w:pPr>
      <w:r w:rsidRPr="009549DA">
        <w:rPr>
          <w:rFonts w:eastAsia="Calibri"/>
        </w:rPr>
        <w:t>To instill standard institutional habits, strict data security and user access tiers are enforced within the software profile management system:</w:t>
      </w:r>
    </w:p>
    <w:tbl>
      <w:tblPr>
        <w:tblStyle w:val="TableGrid1"/>
        <w:tblW w:w="0" w:type="auto"/>
        <w:tblInd w:w="3" w:type="dxa"/>
        <w:tblLook w:val="04A0" w:firstRow="1" w:lastRow="0" w:firstColumn="1" w:lastColumn="0" w:noHBand="0" w:noVBand="1"/>
      </w:tblPr>
      <w:tblGrid>
        <w:gridCol w:w="1783"/>
        <w:gridCol w:w="3069"/>
        <w:gridCol w:w="4585"/>
      </w:tblGrid>
      <w:tr w:rsidR="003C4FDF" w:rsidRPr="003C4FDF" w14:paraId="1921628F" w14:textId="77777777" w:rsidTr="004165FC">
        <w:trPr>
          <w:trHeight w:val="188"/>
        </w:trPr>
        <w:tc>
          <w:tcPr>
            <w:tcW w:w="0" w:type="auto"/>
            <w:shd w:val="clear" w:color="auto" w:fill="DEEAF6" w:themeFill="accent5" w:themeFillTint="33"/>
            <w:vAlign w:val="bottom"/>
            <w:hideMark/>
          </w:tcPr>
          <w:p w14:paraId="1952218F" w14:textId="77777777" w:rsidR="003C4FDF" w:rsidRPr="004165FC" w:rsidRDefault="003C4FDF" w:rsidP="004165FC">
            <w:pPr>
              <w:spacing w:before="60" w:after="60"/>
              <w:rPr>
                <w:b/>
                <w:bCs/>
              </w:rPr>
            </w:pPr>
            <w:r w:rsidRPr="004165FC">
              <w:rPr>
                <w:b/>
                <w:bCs/>
              </w:rPr>
              <w:t>User Role</w:t>
            </w:r>
          </w:p>
        </w:tc>
        <w:tc>
          <w:tcPr>
            <w:tcW w:w="3069" w:type="dxa"/>
            <w:shd w:val="clear" w:color="auto" w:fill="DEEAF6" w:themeFill="accent5" w:themeFillTint="33"/>
            <w:vAlign w:val="bottom"/>
            <w:hideMark/>
          </w:tcPr>
          <w:p w14:paraId="7EDE33B3" w14:textId="77777777" w:rsidR="003C4FDF" w:rsidRPr="004165FC" w:rsidRDefault="003C4FDF" w:rsidP="004165FC">
            <w:pPr>
              <w:spacing w:before="60" w:after="60"/>
              <w:rPr>
                <w:b/>
                <w:bCs/>
              </w:rPr>
            </w:pPr>
            <w:r w:rsidRPr="004165FC">
              <w:rPr>
                <w:b/>
                <w:bCs/>
              </w:rPr>
              <w:t>Assigned System Access Level</w:t>
            </w:r>
          </w:p>
        </w:tc>
        <w:tc>
          <w:tcPr>
            <w:tcW w:w="4585" w:type="dxa"/>
            <w:shd w:val="clear" w:color="auto" w:fill="DEEAF6" w:themeFill="accent5" w:themeFillTint="33"/>
            <w:vAlign w:val="bottom"/>
            <w:hideMark/>
          </w:tcPr>
          <w:p w14:paraId="2D72688B" w14:textId="77777777" w:rsidR="003C4FDF" w:rsidRPr="004165FC" w:rsidRDefault="003C4FDF" w:rsidP="004165FC">
            <w:pPr>
              <w:spacing w:before="60" w:after="60"/>
              <w:rPr>
                <w:b/>
                <w:bCs/>
              </w:rPr>
            </w:pPr>
            <w:r w:rsidRPr="004165FC">
              <w:rPr>
                <w:b/>
                <w:bCs/>
              </w:rPr>
              <w:t>Permitted Actions</w:t>
            </w:r>
          </w:p>
        </w:tc>
      </w:tr>
      <w:tr w:rsidR="003C4FDF" w:rsidRPr="003C4FDF" w14:paraId="4B246B7E" w14:textId="77777777" w:rsidTr="00FF159B">
        <w:tc>
          <w:tcPr>
            <w:tcW w:w="0" w:type="auto"/>
            <w:vAlign w:val="center"/>
            <w:hideMark/>
          </w:tcPr>
          <w:p w14:paraId="30CEB50F" w14:textId="77777777" w:rsidR="003C4FDF" w:rsidRPr="004165FC" w:rsidRDefault="003C4FDF" w:rsidP="00531754">
            <w:pPr>
              <w:rPr>
                <w:b/>
                <w:bCs/>
              </w:rPr>
            </w:pPr>
            <w:r w:rsidRPr="004165FC">
              <w:rPr>
                <w:b/>
                <w:bCs/>
              </w:rPr>
              <w:t>Nursing Faculty</w:t>
            </w:r>
          </w:p>
        </w:tc>
        <w:tc>
          <w:tcPr>
            <w:tcW w:w="3069" w:type="dxa"/>
            <w:vAlign w:val="center"/>
            <w:hideMark/>
          </w:tcPr>
          <w:p w14:paraId="0504C144" w14:textId="77777777" w:rsidR="003C4FDF" w:rsidRPr="00FA7162" w:rsidRDefault="003C4FDF" w:rsidP="00531754">
            <w:pPr>
              <w:rPr>
                <w:b/>
                <w:bCs/>
              </w:rPr>
            </w:pPr>
            <w:r w:rsidRPr="00FA7162">
              <w:t>Faculty / Faculty</w:t>
            </w:r>
          </w:p>
        </w:tc>
        <w:tc>
          <w:tcPr>
            <w:tcW w:w="4585" w:type="dxa"/>
            <w:vAlign w:val="center"/>
            <w:hideMark/>
          </w:tcPr>
          <w:p w14:paraId="227705C0" w14:textId="77777777" w:rsidR="003C4FDF" w:rsidRPr="00FA7162" w:rsidRDefault="003C4FDF" w:rsidP="00531754">
            <w:pPr>
              <w:rPr>
                <w:b/>
                <w:bCs/>
              </w:rPr>
            </w:pPr>
            <w:r w:rsidRPr="00FA7162">
              <w:t>Discretionary override simulation, student profile monitoring, student performance tracking, and lab module deployment.</w:t>
            </w:r>
          </w:p>
        </w:tc>
      </w:tr>
      <w:tr w:rsidR="003C4FDF" w:rsidRPr="003C4FDF" w14:paraId="6607C5E2" w14:textId="77777777" w:rsidTr="00FF159B">
        <w:tc>
          <w:tcPr>
            <w:tcW w:w="0" w:type="auto"/>
            <w:vAlign w:val="center"/>
            <w:hideMark/>
          </w:tcPr>
          <w:p w14:paraId="4F3CAB52" w14:textId="77777777" w:rsidR="003C4FDF" w:rsidRPr="004165FC" w:rsidRDefault="003C4FDF" w:rsidP="00531754">
            <w:pPr>
              <w:rPr>
                <w:b/>
                <w:bCs/>
              </w:rPr>
            </w:pPr>
            <w:r w:rsidRPr="004165FC">
              <w:rPr>
                <w:b/>
                <w:bCs/>
              </w:rPr>
              <w:t>Lab Coordinator / Staff</w:t>
            </w:r>
          </w:p>
        </w:tc>
        <w:tc>
          <w:tcPr>
            <w:tcW w:w="3069" w:type="dxa"/>
            <w:vAlign w:val="center"/>
            <w:hideMark/>
          </w:tcPr>
          <w:p w14:paraId="65854DDE" w14:textId="77777777" w:rsidR="003C4FDF" w:rsidRPr="00FA7162" w:rsidRDefault="003C4FDF" w:rsidP="00531754">
            <w:pPr>
              <w:rPr>
                <w:b/>
                <w:bCs/>
              </w:rPr>
            </w:pPr>
            <w:r w:rsidRPr="00FA7162">
              <w:t>System Administrator</w:t>
            </w:r>
          </w:p>
        </w:tc>
        <w:tc>
          <w:tcPr>
            <w:tcW w:w="4585" w:type="dxa"/>
            <w:vAlign w:val="center"/>
            <w:hideMark/>
          </w:tcPr>
          <w:p w14:paraId="460918C3" w14:textId="77777777" w:rsidR="003C4FDF" w:rsidRPr="00FA7162" w:rsidRDefault="003C4FDF" w:rsidP="00531754">
            <w:pPr>
              <w:rPr>
                <w:b/>
                <w:bCs/>
              </w:rPr>
            </w:pPr>
            <w:r w:rsidRPr="00FA7162">
              <w:t>Total database management, user profile creation, inventory configuration, stocking, and technical troubleshooting.</w:t>
            </w:r>
          </w:p>
        </w:tc>
      </w:tr>
      <w:tr w:rsidR="003C4FDF" w:rsidRPr="003C4FDF" w14:paraId="63C6F123" w14:textId="77777777" w:rsidTr="00FF159B">
        <w:tc>
          <w:tcPr>
            <w:tcW w:w="0" w:type="auto"/>
            <w:vAlign w:val="center"/>
            <w:hideMark/>
          </w:tcPr>
          <w:p w14:paraId="533F4F29" w14:textId="77777777" w:rsidR="003C4FDF" w:rsidRPr="004165FC" w:rsidRDefault="003C4FDF" w:rsidP="00531754">
            <w:pPr>
              <w:rPr>
                <w:b/>
                <w:bCs/>
              </w:rPr>
            </w:pPr>
            <w:r w:rsidRPr="004165FC">
              <w:rPr>
                <w:b/>
                <w:bCs/>
              </w:rPr>
              <w:t>Nursing Student</w:t>
            </w:r>
          </w:p>
        </w:tc>
        <w:tc>
          <w:tcPr>
            <w:tcW w:w="3069" w:type="dxa"/>
            <w:vAlign w:val="center"/>
            <w:hideMark/>
          </w:tcPr>
          <w:p w14:paraId="3ECCAC7D" w14:textId="77777777" w:rsidR="003C4FDF" w:rsidRPr="00FA7162" w:rsidRDefault="003C4FDF" w:rsidP="00531754">
            <w:pPr>
              <w:rPr>
                <w:b/>
                <w:bCs/>
              </w:rPr>
            </w:pPr>
            <w:r w:rsidRPr="00FA7162">
              <w:t>Nursing Student</w:t>
            </w:r>
          </w:p>
        </w:tc>
        <w:tc>
          <w:tcPr>
            <w:tcW w:w="4585" w:type="dxa"/>
            <w:vAlign w:val="center"/>
            <w:hideMark/>
          </w:tcPr>
          <w:p w14:paraId="4D021405" w14:textId="77777777" w:rsidR="003C4FDF" w:rsidRPr="00FA7162" w:rsidRDefault="003C4FDF" w:rsidP="00531754">
            <w:pPr>
              <w:rPr>
                <w:b/>
                <w:bCs/>
              </w:rPr>
            </w:pPr>
            <w:r w:rsidRPr="00FA7162">
              <w:t>Standard patient lookup, order verification, single-dose medication selection, and inventory count simulation.</w:t>
            </w:r>
          </w:p>
        </w:tc>
      </w:tr>
    </w:tbl>
    <w:p w14:paraId="621DA614" w14:textId="77777777" w:rsidR="003C4FDF" w:rsidRPr="003C4FDF" w:rsidRDefault="003C4FDF" w:rsidP="00FF159B">
      <w:pPr>
        <w:spacing w:before="240"/>
        <w:rPr>
          <w:rFonts w:eastAsia="Calibri"/>
        </w:rPr>
      </w:pPr>
      <w:r w:rsidRPr="003C4FDF">
        <w:rPr>
          <w:rFonts w:ascii="Segoe UI Emoji" w:eastAsia="Calibri" w:hAnsi="Segoe UI Emoji" w:cs="Segoe UI Emoji"/>
        </w:rPr>
        <w:t>🔒</w:t>
      </w:r>
      <w:r w:rsidRPr="003C4FDF">
        <w:rPr>
          <w:rFonts w:eastAsia="Calibri"/>
        </w:rPr>
        <w:t xml:space="preserve"> </w:t>
      </w:r>
      <w:r w:rsidRPr="00FF159B">
        <w:rPr>
          <w:rFonts w:eastAsia="Calibri"/>
          <w:b/>
          <w:bCs/>
        </w:rPr>
        <w:t>Strict Security Bound: Credential Integrity</w:t>
      </w:r>
    </w:p>
    <w:p w14:paraId="2679295B" w14:textId="77777777" w:rsidR="003C4FDF" w:rsidRPr="003C4FDF" w:rsidRDefault="003C4FDF" w:rsidP="00FF159B">
      <w:pPr>
        <w:rPr>
          <w:rFonts w:eastAsia="Calibri"/>
          <w:b/>
          <w:bCs/>
        </w:rPr>
      </w:pPr>
      <w:r w:rsidRPr="003C4FDF">
        <w:rPr>
          <w:rFonts w:eastAsia="Calibri"/>
        </w:rPr>
        <w:t>Access to the ADDD system requires individual accountability. Sharing user passwords, utilizing another individual's biometric/pin login, or leaving an active ADDD session unattended is strictly prohibited. Users must log out completely after every transaction.</w:t>
      </w:r>
    </w:p>
    <w:p w14:paraId="1134449B" w14:textId="77777777" w:rsidR="003C4FDF" w:rsidRPr="0023093B" w:rsidRDefault="003C4FDF" w:rsidP="00FF159B">
      <w:pPr>
        <w:pStyle w:val="normalbold"/>
        <w:rPr>
          <w:rFonts w:eastAsia="Calibri"/>
        </w:rPr>
      </w:pPr>
      <w:r w:rsidRPr="0023093B">
        <w:rPr>
          <w:rFonts w:eastAsia="Calibri"/>
        </w:rPr>
        <w:t>Consequences</w:t>
      </w:r>
    </w:p>
    <w:p w14:paraId="1D3898CC" w14:textId="77777777" w:rsidR="003C4FDF" w:rsidRPr="003C4FDF" w:rsidRDefault="003C4FDF" w:rsidP="00FF159B">
      <w:pPr>
        <w:pStyle w:val="BulletList"/>
        <w:rPr>
          <w:rFonts w:eastAsia="Calibri"/>
          <w:b/>
        </w:rPr>
      </w:pPr>
      <w:r w:rsidRPr="00760ED6">
        <w:rPr>
          <w:rFonts w:eastAsia="Calibri"/>
          <w:b/>
          <w:bCs w:val="0"/>
        </w:rPr>
        <w:t>Credential Sharing &amp; Security Violations:</w:t>
      </w:r>
      <w:r w:rsidRPr="003C4FDF">
        <w:rPr>
          <w:rFonts w:eastAsia="Calibri"/>
        </w:rPr>
        <w:t xml:space="preserve"> Any student found sharing their login credentials, accessing the system under another student's profile, or accessing the ADDD without faculty presence in the clinical setting will be subject to an immediate Clinical Safety Violation Tracker. This behavior constitutes a breach of </w:t>
      </w:r>
      <w:r w:rsidRPr="00A753C7">
        <w:rPr>
          <w:rFonts w:eastAsia="Calibri"/>
        </w:rPr>
        <w:t>professional ethics under Policy 3.2</w:t>
      </w:r>
      <w:r w:rsidRPr="003C4FDF">
        <w:rPr>
          <w:rFonts w:eastAsia="Calibri"/>
        </w:rPr>
        <w:t xml:space="preserve"> and can result in immediate course failure or program dismissal.</w:t>
      </w:r>
    </w:p>
    <w:p w14:paraId="1459C48D" w14:textId="40183DEA" w:rsidR="003C4FDF" w:rsidRPr="00760ED6" w:rsidRDefault="003C4FDF" w:rsidP="00CE6B9A">
      <w:pPr>
        <w:pStyle w:val="BulletList"/>
        <w:rPr>
          <w:rFonts w:eastAsia="Calibri"/>
          <w:b/>
        </w:rPr>
      </w:pPr>
      <w:r w:rsidRPr="00760ED6">
        <w:rPr>
          <w:rFonts w:eastAsia="Calibri"/>
          <w:b/>
          <w:bCs w:val="0"/>
        </w:rPr>
        <w:t>Device Misuse or Unauthorized Manipulation:</w:t>
      </w:r>
      <w:r w:rsidRPr="003C4FDF">
        <w:rPr>
          <w:rFonts w:eastAsia="Calibri"/>
        </w:rPr>
        <w:t xml:space="preserve"> Intentionally damaging the simulation equipment, introducing real medications into the lab device, or circumventing system safety loops will result in </w:t>
      </w:r>
      <w:r w:rsidR="004F00E4">
        <w:rPr>
          <w:rFonts w:eastAsia="Calibri"/>
        </w:rPr>
        <w:t>temporary</w:t>
      </w:r>
      <w:r w:rsidRPr="003C4FDF">
        <w:rPr>
          <w:rFonts w:eastAsia="Calibri"/>
        </w:rPr>
        <w:t xml:space="preserve"> suspension from the simulation laboratory and a mandatory </w:t>
      </w:r>
      <w:r w:rsidR="009549DA">
        <w:rPr>
          <w:rFonts w:eastAsia="Calibri"/>
        </w:rPr>
        <w:t>administrative review</w:t>
      </w:r>
      <w:r w:rsidRPr="003C4FDF">
        <w:rPr>
          <w:rFonts w:eastAsia="Calibri"/>
        </w:rPr>
        <w:t xml:space="preserve"> with the Director of Nursing Programs.</w:t>
      </w:r>
    </w:p>
    <w:p w14:paraId="53C6D8FA" w14:textId="77777777" w:rsidR="00760ED6" w:rsidRDefault="00760ED6">
      <w:pPr>
        <w:spacing w:after="0" w:line="242" w:lineRule="auto"/>
        <w:jc w:val="both"/>
        <w:rPr>
          <w:rFonts w:eastAsia="Calibri"/>
          <w:b/>
          <w:bCs/>
          <w:szCs w:val="24"/>
        </w:rPr>
      </w:pPr>
      <w:r>
        <w:rPr>
          <w:rFonts w:eastAsia="Calibri"/>
        </w:rPr>
        <w:br w:type="page"/>
      </w:r>
    </w:p>
    <w:p w14:paraId="242E0FA8" w14:textId="7D0C1677" w:rsidR="00B72D68" w:rsidRPr="00B72D68" w:rsidRDefault="00AE3372" w:rsidP="00CE6B9A">
      <w:pPr>
        <w:pStyle w:val="Heading3"/>
        <w:rPr>
          <w:rFonts w:eastAsia="Calibri"/>
        </w:rPr>
      </w:pPr>
      <w:bookmarkStart w:id="98" w:name="_Toc236655113"/>
      <w:r>
        <w:rPr>
          <w:rFonts w:eastAsia="Calibri"/>
        </w:rPr>
        <w:lastRenderedPageBreak/>
        <w:t>3.</w:t>
      </w:r>
      <w:r w:rsidR="00222628">
        <w:rPr>
          <w:rFonts w:eastAsia="Calibri"/>
        </w:rPr>
        <w:t>5</w:t>
      </w:r>
      <w:r>
        <w:rPr>
          <w:rFonts w:eastAsia="Calibri"/>
        </w:rPr>
        <w:t xml:space="preserve"> </w:t>
      </w:r>
      <w:r w:rsidRPr="00925CCE">
        <w:rPr>
          <w:rFonts w:eastAsia="Calibri"/>
        </w:rPr>
        <w:t>Skills and Simulation Lab Standards</w:t>
      </w:r>
      <w:bookmarkEnd w:id="98"/>
    </w:p>
    <w:p w14:paraId="10367F41" w14:textId="77777777" w:rsidR="00AE3372" w:rsidRDefault="00AE3372" w:rsidP="00157442">
      <w:r w:rsidRPr="00157442">
        <w:rPr>
          <w:b/>
          <w:bCs/>
        </w:rPr>
        <w:t>Purpose</w:t>
      </w:r>
    </w:p>
    <w:p w14:paraId="7E114D75" w14:textId="04DA009E" w:rsidR="00AE3372" w:rsidRPr="00EC6B25" w:rsidRDefault="005C0A47" w:rsidP="00CE6B9A">
      <w:pPr>
        <w:pStyle w:val="Line"/>
      </w:pPr>
      <w:r w:rsidRPr="005C0A47">
        <w:t>To establish professional behavioral expectations, safety requirements, and remediation protocols for students utilizing the program’s skills and simulation laboratories.</w:t>
      </w:r>
      <w:r w:rsidR="00000000">
        <w:pict w14:anchorId="35EC59CB">
          <v:rect id="_x0000_i1091" alt="P2078#yIS1" style="width:0;height:1.5pt" o:hralign="center" o:hrstd="t" o:hr="t" fillcolor="#a0a0a0" stroked="f"/>
        </w:pict>
      </w:r>
    </w:p>
    <w:p w14:paraId="78D56E85" w14:textId="77777777" w:rsidR="00AE3372" w:rsidRDefault="00AE3372" w:rsidP="00157442">
      <w:pPr>
        <w:rPr>
          <w:b/>
          <w:bCs/>
        </w:rPr>
      </w:pPr>
      <w:r w:rsidRPr="00EC6B25">
        <w:rPr>
          <w:b/>
          <w:bCs/>
        </w:rPr>
        <w:t>Scope</w:t>
      </w:r>
    </w:p>
    <w:p w14:paraId="5EDE00EC" w14:textId="7C1DD6AA" w:rsidR="00AE3372" w:rsidRPr="00EC6B25" w:rsidRDefault="00617CCD" w:rsidP="00CE6B9A">
      <w:pPr>
        <w:pStyle w:val="Line"/>
        <w:rPr>
          <w:b/>
          <w:bCs/>
        </w:rPr>
      </w:pPr>
      <w:r w:rsidRPr="00617CCD">
        <w:t>This policy applies to all students and faculty enrolled or instructing in the Wenatchee Valley College Nursing Programs during any laboratory or Simulation-Based Experience (SBE).</w:t>
      </w:r>
      <w:r w:rsidR="00000000">
        <w:pict w14:anchorId="473DA2FA">
          <v:rect id="_x0000_i1092" alt="P2080#yIS1" style="width:0;height:1.5pt" o:hralign="center" o:hrstd="t" o:hr="t" fillcolor="#a0a0a0" stroked="f"/>
        </w:pict>
      </w:r>
    </w:p>
    <w:p w14:paraId="05D641FE" w14:textId="77777777" w:rsidR="00AE3372" w:rsidRPr="00EC6B25" w:rsidRDefault="00AE3372" w:rsidP="00157442">
      <w:r w:rsidRPr="00157442">
        <w:rPr>
          <w:b/>
          <w:bCs/>
        </w:rPr>
        <w:t>Overview</w:t>
      </w:r>
    </w:p>
    <w:p w14:paraId="47F63518" w14:textId="0D41CA41" w:rsidR="00AE3372" w:rsidRPr="0020516C" w:rsidRDefault="00835EA5" w:rsidP="00CE6B9A">
      <w:pPr>
        <w:pStyle w:val="Line"/>
        <w:rPr>
          <w:b/>
          <w:bCs/>
          <w:spacing w:val="-2"/>
        </w:rPr>
      </w:pPr>
      <w:r w:rsidRPr="00835EA5">
        <w:t>Learning is a shared responsibility, and active participation in the laboratory environment is critical to student success. The skills and simulation labs replicate clinical environments using advanced manikins, medical equipment, and tactile supplies. These standards ensure the lab remains a safe, respectful, and high-fidelity learning space.</w:t>
      </w:r>
      <w:r w:rsidR="00000000">
        <w:pict w14:anchorId="22A22FAF">
          <v:rect id="_x0000_i1093" alt="P2082#yIS1" style="width:0;height:1.5pt" o:hralign="center" o:hrstd="t" o:hr="t" fillcolor="#a0a0a0" stroked="f"/>
        </w:pict>
      </w:r>
    </w:p>
    <w:p w14:paraId="4B5FB5A8" w14:textId="2C7B1DB7" w:rsidR="00AE3372" w:rsidRDefault="00AE3372" w:rsidP="00157442">
      <w:pPr>
        <w:rPr>
          <w:b/>
          <w:bCs/>
          <w:spacing w:val="-2"/>
        </w:rPr>
      </w:pPr>
      <w:r w:rsidRPr="0020516C">
        <w:rPr>
          <w:b/>
          <w:bCs/>
          <w:spacing w:val="-2"/>
        </w:rPr>
        <w:t>Policy/Procedur</w:t>
      </w:r>
      <w:r>
        <w:rPr>
          <w:b/>
          <w:bCs/>
          <w:spacing w:val="-2"/>
        </w:rPr>
        <w:t>e</w:t>
      </w:r>
    </w:p>
    <w:p w14:paraId="31C8C300" w14:textId="266CA4D9" w:rsidR="00AE3372" w:rsidRPr="00C17E08" w:rsidRDefault="003C1029" w:rsidP="00157442">
      <w:pPr>
        <w:rPr>
          <w:b/>
          <w:bCs/>
          <w:spacing w:val="-2"/>
        </w:rPr>
      </w:pPr>
      <w:r w:rsidRPr="00C17E08">
        <w:rPr>
          <w:rFonts w:eastAsia="Calibri"/>
          <w:b/>
          <w:bCs/>
        </w:rPr>
        <w:t>Part I: Professional Behavior Standards</w:t>
      </w:r>
    </w:p>
    <w:p w14:paraId="788CAD10" w14:textId="6A8C71B4" w:rsidR="003C1029" w:rsidRPr="00C17E08" w:rsidRDefault="003C1029">
      <w:pPr>
        <w:pStyle w:val="ListParagraph"/>
        <w:numPr>
          <w:ilvl w:val="0"/>
          <w:numId w:val="69"/>
        </w:numPr>
        <w:rPr>
          <w:rFonts w:eastAsia="Calibri"/>
          <w:bCs/>
          <w:sz w:val="22"/>
          <w:szCs w:val="22"/>
        </w:rPr>
      </w:pPr>
      <w:r w:rsidRPr="00C17E08">
        <w:rPr>
          <w:rFonts w:eastAsia="Calibri"/>
          <w:b/>
          <w:bCs/>
          <w:sz w:val="22"/>
          <w:szCs w:val="22"/>
        </w:rPr>
        <w:t>Clinical Alertness &amp; Rest:</w:t>
      </w:r>
      <w:r w:rsidRPr="00C17E08">
        <w:rPr>
          <w:rFonts w:eastAsia="Calibri"/>
          <w:bCs/>
          <w:sz w:val="22"/>
          <w:szCs w:val="22"/>
        </w:rPr>
        <w:t xml:space="preserve"> Students must manage their personal schedules to ensure adequate rest prior to lab. Students who fall asleep during lab sessions or simulations will be asked to leave immediately and will receive an unexcused absence for that session.</w:t>
      </w:r>
    </w:p>
    <w:p w14:paraId="47D833B3" w14:textId="6E1C502D" w:rsidR="003C1029" w:rsidRPr="00C17E08" w:rsidRDefault="003C1029">
      <w:pPr>
        <w:pStyle w:val="ListParagraph"/>
        <w:numPr>
          <w:ilvl w:val="0"/>
          <w:numId w:val="69"/>
        </w:numPr>
        <w:rPr>
          <w:rFonts w:eastAsia="Calibri"/>
          <w:bCs/>
          <w:sz w:val="22"/>
          <w:szCs w:val="22"/>
        </w:rPr>
      </w:pPr>
      <w:r w:rsidRPr="00C17E08">
        <w:rPr>
          <w:rFonts w:eastAsia="Calibri"/>
          <w:b/>
          <w:bCs/>
          <w:sz w:val="22"/>
          <w:szCs w:val="22"/>
        </w:rPr>
        <w:t>Electronic Devices:</w:t>
      </w:r>
      <w:r w:rsidRPr="00C17E08">
        <w:rPr>
          <w:rFonts w:eastAsia="Calibri"/>
          <w:bCs/>
          <w:sz w:val="22"/>
          <w:szCs w:val="22"/>
        </w:rPr>
        <w:t xml:space="preserve"> Cell phones and smartwatches must remain in silent mode. Devices may not be used, checked, or answered during skills laboratories or active simulation scenarios.</w:t>
      </w:r>
    </w:p>
    <w:p w14:paraId="4C4441A7" w14:textId="503C74A5" w:rsidR="003C1029" w:rsidRPr="00C17E08" w:rsidRDefault="003C1029">
      <w:pPr>
        <w:pStyle w:val="ListParagraph"/>
        <w:numPr>
          <w:ilvl w:val="0"/>
          <w:numId w:val="69"/>
        </w:numPr>
        <w:rPr>
          <w:rFonts w:eastAsia="Calibri"/>
          <w:bCs/>
          <w:sz w:val="22"/>
          <w:szCs w:val="22"/>
        </w:rPr>
      </w:pPr>
      <w:r w:rsidRPr="00C17E08">
        <w:rPr>
          <w:rFonts w:eastAsia="Calibri"/>
          <w:b/>
          <w:bCs/>
          <w:sz w:val="22"/>
          <w:szCs w:val="22"/>
        </w:rPr>
        <w:t>Professional Communication:</w:t>
      </w:r>
      <w:r w:rsidRPr="00C17E08">
        <w:rPr>
          <w:rFonts w:eastAsia="Calibri"/>
          <w:bCs/>
          <w:sz w:val="22"/>
          <w:szCs w:val="22"/>
        </w:rPr>
        <w:t xml:space="preserve"> Students must demonstrate the ability to process, document, and communicate medical data succinctly and accurately. Exercises require active, empathetic listening and awareness of non-verbal cues. Because the NCLEX licensing exam and regional charting systems are entirely in English, professional fluency in written and spoken English is required throughout all lab activities.</w:t>
      </w:r>
    </w:p>
    <w:p w14:paraId="71978586" w14:textId="1068D713" w:rsidR="003C1029" w:rsidRPr="00C17E08" w:rsidRDefault="003C1029">
      <w:pPr>
        <w:pStyle w:val="ListParagraph"/>
        <w:numPr>
          <w:ilvl w:val="0"/>
          <w:numId w:val="69"/>
        </w:numPr>
        <w:rPr>
          <w:rFonts w:eastAsia="Calibri"/>
          <w:bCs/>
          <w:sz w:val="22"/>
          <w:szCs w:val="22"/>
        </w:rPr>
      </w:pPr>
      <w:r w:rsidRPr="00C17E08">
        <w:rPr>
          <w:rFonts w:eastAsia="Calibri"/>
          <w:b/>
          <w:bCs/>
          <w:sz w:val="22"/>
          <w:szCs w:val="22"/>
        </w:rPr>
        <w:t>Childcare and Guests:</w:t>
      </w:r>
      <w:r w:rsidRPr="00C17E08">
        <w:rPr>
          <w:rFonts w:eastAsia="Calibri"/>
          <w:bCs/>
          <w:sz w:val="22"/>
          <w:szCs w:val="22"/>
        </w:rPr>
        <w:t xml:space="preserve"> Due to liability, safety hazards, and the necessity of an uninterrupted learning environment, children and unapproved guests are strictly prohibited in the skills labs, simulation rooms, and clinical environments. Students are expected to secure reliable backup childcare.</w:t>
      </w:r>
    </w:p>
    <w:p w14:paraId="5CEA480F" w14:textId="5B506CCA" w:rsidR="003C1029" w:rsidRPr="002E50C4" w:rsidRDefault="003C1029">
      <w:pPr>
        <w:pStyle w:val="ListParagraph"/>
        <w:numPr>
          <w:ilvl w:val="0"/>
          <w:numId w:val="69"/>
        </w:numPr>
        <w:rPr>
          <w:rFonts w:eastAsia="Calibri"/>
          <w:bCs/>
          <w:sz w:val="22"/>
          <w:szCs w:val="22"/>
        </w:rPr>
      </w:pPr>
      <w:r w:rsidRPr="00C17E08">
        <w:rPr>
          <w:rFonts w:eastAsia="Calibri"/>
          <w:b/>
          <w:bCs/>
          <w:sz w:val="22"/>
          <w:szCs w:val="22"/>
        </w:rPr>
        <w:t>Tardiness and Absence:</w:t>
      </w:r>
      <w:r w:rsidRPr="00C17E08">
        <w:rPr>
          <w:rFonts w:eastAsia="Calibri"/>
          <w:bCs/>
          <w:sz w:val="22"/>
          <w:szCs w:val="22"/>
        </w:rPr>
        <w:t xml:space="preserve"> If a student anticipates an absence or late arrival, they must </w:t>
      </w:r>
      <w:r w:rsidRPr="002E50C4">
        <w:rPr>
          <w:rFonts w:eastAsia="Calibri"/>
          <w:bCs/>
          <w:sz w:val="22"/>
          <w:szCs w:val="22"/>
        </w:rPr>
        <w:t xml:space="preserve">strictly follow the protocols outlined in the </w:t>
      </w:r>
      <w:r w:rsidRPr="002E50C4">
        <w:rPr>
          <w:rFonts w:eastAsia="Calibri"/>
          <w:sz w:val="22"/>
          <w:szCs w:val="22"/>
        </w:rPr>
        <w:t xml:space="preserve">Attendance </w:t>
      </w:r>
      <w:r w:rsidR="002E50C4" w:rsidRPr="002E50C4">
        <w:rPr>
          <w:rFonts w:eastAsia="Calibri"/>
          <w:sz w:val="22"/>
          <w:szCs w:val="22"/>
        </w:rPr>
        <w:t xml:space="preserve">and Participation </w:t>
      </w:r>
      <w:r w:rsidRPr="002E50C4">
        <w:rPr>
          <w:rFonts w:eastAsia="Calibri"/>
          <w:sz w:val="22"/>
          <w:szCs w:val="22"/>
        </w:rPr>
        <w:t>Policy</w:t>
      </w:r>
      <w:r w:rsidR="002E50C4" w:rsidRPr="002E50C4">
        <w:rPr>
          <w:rFonts w:eastAsia="Calibri"/>
          <w:sz w:val="22"/>
          <w:szCs w:val="22"/>
        </w:rPr>
        <w:t xml:space="preserve"> 3.7</w:t>
      </w:r>
      <w:r w:rsidRPr="002E50C4">
        <w:rPr>
          <w:rFonts w:eastAsia="Calibri"/>
          <w:sz w:val="22"/>
          <w:szCs w:val="22"/>
        </w:rPr>
        <w:t>.</w:t>
      </w:r>
    </w:p>
    <w:p w14:paraId="5C615221" w14:textId="296B29AD" w:rsidR="00CE5716" w:rsidRPr="002E50C4" w:rsidRDefault="00CE5716">
      <w:pPr>
        <w:pStyle w:val="ListParagraph"/>
        <w:numPr>
          <w:ilvl w:val="0"/>
          <w:numId w:val="69"/>
        </w:numPr>
        <w:rPr>
          <w:rFonts w:eastAsia="Calibri"/>
          <w:bCs/>
          <w:sz w:val="22"/>
          <w:szCs w:val="22"/>
        </w:rPr>
      </w:pPr>
      <w:r>
        <w:rPr>
          <w:rFonts w:eastAsia="Calibri"/>
          <w:b/>
          <w:bCs/>
          <w:sz w:val="22"/>
          <w:szCs w:val="22"/>
        </w:rPr>
        <w:t>Dress</w:t>
      </w:r>
      <w:r w:rsidR="006F4B43">
        <w:rPr>
          <w:rFonts w:eastAsia="Calibri"/>
          <w:b/>
          <w:bCs/>
          <w:sz w:val="22"/>
          <w:szCs w:val="22"/>
        </w:rPr>
        <w:t xml:space="preserve"> &amp; Personal Hygiene:</w:t>
      </w:r>
      <w:r w:rsidR="006F4B43">
        <w:rPr>
          <w:rFonts w:eastAsia="Calibri"/>
          <w:bCs/>
          <w:sz w:val="22"/>
          <w:szCs w:val="22"/>
        </w:rPr>
        <w:t xml:space="preserve"> </w:t>
      </w:r>
      <w:r w:rsidR="006F4B43" w:rsidRPr="002E50C4">
        <w:rPr>
          <w:rFonts w:eastAsia="Calibri"/>
          <w:bCs/>
          <w:sz w:val="22"/>
          <w:szCs w:val="22"/>
        </w:rPr>
        <w:t xml:space="preserve">Refer to Dress Code Policy </w:t>
      </w:r>
      <w:r w:rsidR="002E50C4" w:rsidRPr="002E50C4">
        <w:rPr>
          <w:rFonts w:eastAsia="Calibri"/>
          <w:bCs/>
          <w:sz w:val="22"/>
          <w:szCs w:val="22"/>
        </w:rPr>
        <w:t>2.10</w:t>
      </w:r>
      <w:r w:rsidR="006F4B43" w:rsidRPr="002E50C4">
        <w:rPr>
          <w:rFonts w:eastAsia="Calibri"/>
          <w:bCs/>
          <w:sz w:val="22"/>
          <w:szCs w:val="22"/>
        </w:rPr>
        <w:t>.</w:t>
      </w:r>
    </w:p>
    <w:p w14:paraId="0BD10B84" w14:textId="7B33717A" w:rsidR="00C17E08" w:rsidRPr="00C17E08" w:rsidRDefault="00C17E08" w:rsidP="00C17E08">
      <w:pPr>
        <w:rPr>
          <w:rFonts w:eastAsia="Calibri"/>
          <w:b/>
          <w:bCs/>
        </w:rPr>
      </w:pPr>
      <w:r>
        <w:rPr>
          <w:rFonts w:eastAsia="Calibri"/>
          <w:b/>
          <w:bCs/>
        </w:rPr>
        <w:t xml:space="preserve">Part II: </w:t>
      </w:r>
      <w:r w:rsidRPr="00C17E08">
        <w:rPr>
          <w:rFonts w:eastAsia="Calibri"/>
          <w:b/>
          <w:bCs/>
        </w:rPr>
        <w:t>Inclement Weather &amp; Session Cancellations</w:t>
      </w:r>
    </w:p>
    <w:p w14:paraId="6DB3727C" w14:textId="77777777" w:rsidR="00C17E08" w:rsidRPr="00C17E08" w:rsidRDefault="00C17E08" w:rsidP="00C17E08">
      <w:pPr>
        <w:rPr>
          <w:rFonts w:eastAsia="Calibri"/>
        </w:rPr>
      </w:pPr>
      <w:r w:rsidRPr="00C17E08">
        <w:rPr>
          <w:rFonts w:eastAsia="Calibri"/>
        </w:rPr>
        <w:t>On rare occasions, campus wide closures or faculty emergencies may impact scheduled lab sessions:</w:t>
      </w:r>
    </w:p>
    <w:p w14:paraId="183BED58" w14:textId="0D26A6DB" w:rsidR="00C17E08" w:rsidRPr="00C17E08" w:rsidRDefault="00C17E08">
      <w:pPr>
        <w:numPr>
          <w:ilvl w:val="0"/>
          <w:numId w:val="70"/>
        </w:numPr>
        <w:rPr>
          <w:rFonts w:eastAsia="Calibri"/>
        </w:rPr>
      </w:pPr>
      <w:r w:rsidRPr="00C17E08">
        <w:rPr>
          <w:rFonts w:eastAsia="Calibri"/>
          <w:b/>
          <w:bCs/>
        </w:rPr>
        <w:t>College-Wide Closures:</w:t>
      </w:r>
      <w:r w:rsidRPr="00C17E08">
        <w:rPr>
          <w:rFonts w:eastAsia="Calibri"/>
        </w:rPr>
        <w:t xml:space="preserve"> If the college cancels operations due to hazardous weather, announcements are deployed via the </w:t>
      </w:r>
      <w:hyperlink r:id="rId146" w:history="1">
        <w:r w:rsidRPr="008E585A">
          <w:rPr>
            <w:rStyle w:val="Hyperlink"/>
            <w:rFonts w:eastAsia="Calibri"/>
          </w:rPr>
          <w:t>WVC Safety Alerts</w:t>
        </w:r>
      </w:hyperlink>
      <w:r w:rsidRPr="00C17E08">
        <w:rPr>
          <w:rFonts w:eastAsia="Calibri"/>
        </w:rPr>
        <w:t xml:space="preserve"> system and published on the college website.</w:t>
      </w:r>
    </w:p>
    <w:p w14:paraId="4E0D0AD5" w14:textId="77777777" w:rsidR="00C17E08" w:rsidRPr="00C17E08" w:rsidRDefault="00C17E08">
      <w:pPr>
        <w:numPr>
          <w:ilvl w:val="0"/>
          <w:numId w:val="70"/>
        </w:numPr>
        <w:rPr>
          <w:rFonts w:eastAsia="Calibri"/>
        </w:rPr>
      </w:pPr>
      <w:r w:rsidRPr="00C17E08">
        <w:rPr>
          <w:rFonts w:eastAsia="Calibri"/>
          <w:b/>
          <w:bCs/>
        </w:rPr>
        <w:t>Program-Specific Cancellations:</w:t>
      </w:r>
      <w:r w:rsidRPr="00C17E08">
        <w:rPr>
          <w:rFonts w:eastAsia="Calibri"/>
        </w:rPr>
        <w:t xml:space="preserve"> If a specific lab or SBE session must be canceled by the nursing faculty, notice will be broadcast directly to students via Canvas announcement or institutional email.</w:t>
      </w:r>
    </w:p>
    <w:p w14:paraId="65655A41" w14:textId="58A1BE43" w:rsidR="00C17E08" w:rsidRPr="00C17E08" w:rsidRDefault="00C17E08" w:rsidP="00C17E08">
      <w:pPr>
        <w:rPr>
          <w:rFonts w:eastAsia="Calibri"/>
          <w:b/>
          <w:bCs/>
        </w:rPr>
      </w:pPr>
      <w:r>
        <w:rPr>
          <w:rFonts w:eastAsia="Calibri"/>
          <w:b/>
          <w:bCs/>
        </w:rPr>
        <w:lastRenderedPageBreak/>
        <w:t xml:space="preserve">Part III: </w:t>
      </w:r>
      <w:r w:rsidRPr="00C17E08">
        <w:rPr>
          <w:rFonts w:eastAsia="Calibri"/>
          <w:b/>
          <w:bCs/>
        </w:rPr>
        <w:t>First-Aid &amp; Biohazard Exposure Protocol</w:t>
      </w:r>
    </w:p>
    <w:p w14:paraId="7C445763" w14:textId="77777777" w:rsidR="00C17E08" w:rsidRPr="00C004D7" w:rsidRDefault="00C17E08" w:rsidP="00C17E08">
      <w:pPr>
        <w:rPr>
          <w:rFonts w:eastAsia="Calibri"/>
        </w:rPr>
      </w:pPr>
      <w:r w:rsidRPr="00C004D7">
        <w:rPr>
          <w:rFonts w:eastAsia="Calibri"/>
        </w:rPr>
        <w:t>If an injury or exposure occurs during an active lab session, immediate action is required to ensure student safety and institutional compliance.</w:t>
      </w:r>
    </w:p>
    <w:p w14:paraId="0261CC9F" w14:textId="7530CFCF" w:rsidR="00C17E08" w:rsidRPr="004739B5" w:rsidRDefault="00C17E08" w:rsidP="00053C0D">
      <w:pPr>
        <w:pStyle w:val="BulletList"/>
        <w:rPr>
          <w:rFonts w:eastAsia="Calibri"/>
        </w:rPr>
      </w:pPr>
      <w:r w:rsidRPr="00E61A84">
        <w:rPr>
          <w:rFonts w:eastAsia="Calibri"/>
          <w:b/>
        </w:rPr>
        <w:t>Immediate First Aid:</w:t>
      </w:r>
      <w:r w:rsidR="00053335" w:rsidRPr="00C004D7">
        <w:rPr>
          <w:rFonts w:eastAsia="Calibri"/>
        </w:rPr>
        <w:t xml:space="preserve"> </w:t>
      </w:r>
      <w:r w:rsidR="008A09C6" w:rsidRPr="00C004D7">
        <w:rPr>
          <w:rFonts w:eastAsia="Calibri"/>
        </w:rPr>
        <w:t>Immediate</w:t>
      </w:r>
      <w:r w:rsidR="00053C0D">
        <w:rPr>
          <w:rFonts w:eastAsia="Calibri"/>
        </w:rPr>
        <w:br/>
      </w:r>
      <w:r w:rsidRPr="004739B5">
        <w:rPr>
          <w:rFonts w:eastAsia="Calibri"/>
        </w:rPr>
        <w:t>Immediately wash the affected area. For needle sticks or skin punctures, wash thoroughly with soap and water. For fluid splashes to the eyes or mucous membranes, flush immediately at the nearest eyewash station for a minimum of 15 minutes.</w:t>
      </w:r>
    </w:p>
    <w:p w14:paraId="26FE6D0A" w14:textId="6DBBFECE" w:rsidR="00C17E08" w:rsidRPr="00053C0D" w:rsidRDefault="00C17E08" w:rsidP="00053C0D">
      <w:pPr>
        <w:pStyle w:val="BulletList"/>
        <w:rPr>
          <w:rFonts w:eastAsia="Calibri"/>
        </w:rPr>
      </w:pPr>
      <w:r w:rsidRPr="00E61A84">
        <w:rPr>
          <w:rFonts w:eastAsia="Calibri"/>
          <w:b/>
        </w:rPr>
        <w:t>Faculty Notification:</w:t>
      </w:r>
      <w:r w:rsidR="008A09C6" w:rsidRPr="00C004D7">
        <w:rPr>
          <w:rFonts w:eastAsia="Calibri"/>
        </w:rPr>
        <w:t xml:space="preserve"> Immediate</w:t>
      </w:r>
      <w:r w:rsidR="00053C0D">
        <w:rPr>
          <w:rFonts w:eastAsia="Calibri"/>
        </w:rPr>
        <w:br/>
      </w:r>
      <w:r w:rsidRPr="00053C0D">
        <w:rPr>
          <w:rFonts w:eastAsia="Calibri"/>
        </w:rPr>
        <w:t>Report the incident immediately to the supervising nursing faculty member in the room so that necessary immediate medical evaluation or emergency care can be coordinated.</w:t>
      </w:r>
    </w:p>
    <w:p w14:paraId="53F68999" w14:textId="0E2F8708" w:rsidR="00C17E08" w:rsidRPr="00053C0D" w:rsidRDefault="00C17E08" w:rsidP="00053C0D">
      <w:pPr>
        <w:pStyle w:val="BulletList"/>
        <w:rPr>
          <w:rFonts w:eastAsia="Calibri"/>
        </w:rPr>
      </w:pPr>
      <w:r w:rsidRPr="00E61A84">
        <w:rPr>
          <w:rFonts w:eastAsia="Calibri"/>
          <w:b/>
        </w:rPr>
        <w:t>Administrative Notification:</w:t>
      </w:r>
      <w:r w:rsidR="008A09C6" w:rsidRPr="00C004D7">
        <w:rPr>
          <w:rFonts w:eastAsia="Calibri"/>
        </w:rPr>
        <w:t xml:space="preserve"> Same Day</w:t>
      </w:r>
      <w:r w:rsidR="00053C0D">
        <w:rPr>
          <w:rFonts w:eastAsia="Calibri"/>
        </w:rPr>
        <w:br/>
      </w:r>
      <w:r w:rsidRPr="00053C0D">
        <w:rPr>
          <w:rFonts w:eastAsia="Calibri"/>
        </w:rPr>
        <w:t>student and faculty member must jointly notify the Director of Nursing Programs immediately following initial stabilization.</w:t>
      </w:r>
    </w:p>
    <w:p w14:paraId="704DFB05" w14:textId="3C349442" w:rsidR="00C17E08" w:rsidRPr="00053C0D" w:rsidRDefault="00C17E08" w:rsidP="00053C0D">
      <w:pPr>
        <w:pStyle w:val="BulletList"/>
        <w:rPr>
          <w:rFonts w:eastAsia="Calibri"/>
        </w:rPr>
      </w:pPr>
      <w:r w:rsidRPr="001220CB">
        <w:rPr>
          <w:rFonts w:eastAsia="Calibri"/>
          <w:b/>
        </w:rPr>
        <w:t>Documentation Tracking:</w:t>
      </w:r>
      <w:r w:rsidR="000A393C" w:rsidRPr="00C004D7">
        <w:rPr>
          <w:rFonts w:eastAsia="Calibri"/>
        </w:rPr>
        <w:t xml:space="preserve"> </w:t>
      </w:r>
      <w:r w:rsidRPr="00C004D7">
        <w:rPr>
          <w:rFonts w:eastAsia="Calibri"/>
        </w:rPr>
        <w:t>Within 24 hours.</w:t>
      </w:r>
      <w:r w:rsidR="00053C0D">
        <w:rPr>
          <w:rFonts w:eastAsia="Calibri"/>
        </w:rPr>
        <w:br/>
      </w:r>
      <w:r w:rsidRPr="00053C0D">
        <w:rPr>
          <w:rFonts w:eastAsia="Calibri"/>
        </w:rPr>
        <w:t>Complete and file the official WVC Incident Report form along with any required facility-specific tracking documentation to outline the mechanics of the exposure.</w:t>
      </w:r>
    </w:p>
    <w:p w14:paraId="2EE8319C" w14:textId="1A827BAE" w:rsidR="007613BE" w:rsidRPr="00C004D7" w:rsidRDefault="00C17E08" w:rsidP="00130F48">
      <w:pPr>
        <w:rPr>
          <w:rFonts w:eastAsia="Calibri"/>
        </w:rPr>
      </w:pPr>
      <w:r w:rsidRPr="00130F48">
        <w:rPr>
          <w:rFonts w:eastAsia="Calibri"/>
          <w:b/>
          <w:bCs/>
        </w:rPr>
        <w:t>Reportable Lab Incidents Include:</w:t>
      </w:r>
      <w:r w:rsidRPr="00C004D7">
        <w:rPr>
          <w:rFonts w:eastAsia="Calibri"/>
        </w:rPr>
        <w:t xml:space="preserve"> Needle sticks, clean or contaminated punctures, body fluid splashes (urine, blood, simulated fluids), musculoskeletal strains/sprains, equipment-related injuries, or physical aggression during simulated scenarios.</w:t>
      </w:r>
    </w:p>
    <w:p w14:paraId="7D2F6EE8" w14:textId="616F5694" w:rsidR="00C17E08" w:rsidRPr="00C17E08" w:rsidRDefault="00203551" w:rsidP="00C17E08">
      <w:pPr>
        <w:rPr>
          <w:rFonts w:eastAsia="Calibri"/>
          <w:b/>
          <w:bCs/>
        </w:rPr>
      </w:pPr>
      <w:r>
        <w:rPr>
          <w:rFonts w:eastAsia="Calibri"/>
          <w:b/>
          <w:bCs/>
        </w:rPr>
        <w:t xml:space="preserve">Part IV: </w:t>
      </w:r>
      <w:r w:rsidR="00C17E08" w:rsidRPr="00C17E08">
        <w:rPr>
          <w:rFonts w:eastAsia="Calibri"/>
          <w:b/>
          <w:bCs/>
        </w:rPr>
        <w:t>Evaluation, Deficiencies, &amp; Remediation</w:t>
      </w:r>
    </w:p>
    <w:p w14:paraId="2BA82A4F" w14:textId="77777777" w:rsidR="00314450" w:rsidRDefault="00E1678E" w:rsidP="00053C0D">
      <w:pPr>
        <w:rPr>
          <w:rFonts w:eastAsia="Calibri"/>
          <w:b/>
          <w:bCs/>
        </w:rPr>
      </w:pPr>
      <w:r w:rsidRPr="00E1678E">
        <w:rPr>
          <w:rFonts w:eastAsia="Calibri"/>
        </w:rPr>
        <w:t xml:space="preserve">Laboratory courses are graded on a satisfactory/unsatisfactory competency track. </w:t>
      </w:r>
      <w:r w:rsidR="00314450" w:rsidRPr="00314450">
        <w:rPr>
          <w:rFonts w:eastAsia="Calibri"/>
        </w:rPr>
        <w:t>Students are required to successfully complete all designated skills verifications to progress in the program. A passing performance must meet all critical elements and criteria as outlined in the skill rubric. </w:t>
      </w:r>
    </w:p>
    <w:p w14:paraId="4AE4885D" w14:textId="26053914" w:rsidR="00E1678E" w:rsidRPr="00130F48" w:rsidRDefault="00E1678E" w:rsidP="00053C0D">
      <w:pPr>
        <w:pStyle w:val="BulletList"/>
        <w:rPr>
          <w:rFonts w:eastAsia="Calibri"/>
          <w:b/>
          <w:bCs w:val="0"/>
        </w:rPr>
      </w:pPr>
      <w:r w:rsidRPr="00130F48">
        <w:rPr>
          <w:rFonts w:eastAsia="Calibri"/>
          <w:b/>
          <w:bCs w:val="0"/>
        </w:rPr>
        <w:t>Skills Competency Testing and Attempt Policy</w:t>
      </w:r>
    </w:p>
    <w:p w14:paraId="3C503226" w14:textId="77777777" w:rsidR="00E1678E" w:rsidRPr="00E1678E" w:rsidRDefault="00E1678E" w:rsidP="00053C0D">
      <w:pPr>
        <w:rPr>
          <w:rFonts w:eastAsia="Calibri"/>
          <w:b/>
          <w:bCs/>
        </w:rPr>
      </w:pPr>
      <w:r w:rsidRPr="00E1678E">
        <w:rPr>
          <w:rFonts w:eastAsia="Calibri"/>
        </w:rPr>
        <w:t>A passing performance on any technical skill evaluation must meet all critical elements and criteria as outlined in the specific skill rubric.</w:t>
      </w:r>
    </w:p>
    <w:p w14:paraId="6BA0B7E4" w14:textId="77777777" w:rsidR="00E1678E" w:rsidRPr="00E1678E" w:rsidRDefault="00E1678E" w:rsidP="00053C0D">
      <w:pPr>
        <w:pStyle w:val="BulletList"/>
        <w:rPr>
          <w:rFonts w:eastAsia="Calibri"/>
          <w:b/>
        </w:rPr>
      </w:pPr>
      <w:r w:rsidRPr="00053C0D">
        <w:rPr>
          <w:rFonts w:eastAsia="Calibri"/>
          <w:b/>
          <w:bCs w:val="0"/>
        </w:rPr>
        <w:t>Clinical Time Parameters:</w:t>
      </w:r>
      <w:r w:rsidRPr="00E1678E">
        <w:rPr>
          <w:rFonts w:eastAsia="Calibri"/>
        </w:rPr>
        <w:t xml:space="preserve"> Skills testing may include time limits that reflect real-world clinical practice speeds. These specific time expectations will be established by course faculty and communicated to students in advance.</w:t>
      </w:r>
    </w:p>
    <w:p w14:paraId="0FBB88BD" w14:textId="77777777" w:rsidR="00E1678E" w:rsidRPr="00E1678E" w:rsidRDefault="00E1678E" w:rsidP="00053C0D">
      <w:pPr>
        <w:pStyle w:val="BulletList"/>
        <w:rPr>
          <w:rFonts w:eastAsia="Calibri"/>
          <w:b/>
        </w:rPr>
      </w:pPr>
      <w:r w:rsidRPr="00053C0D">
        <w:rPr>
          <w:rFonts w:eastAsia="Calibri"/>
          <w:b/>
          <w:bCs w:val="0"/>
        </w:rPr>
        <w:t>Three-Attempt Allowance:</w:t>
      </w:r>
      <w:r w:rsidRPr="00E1678E">
        <w:rPr>
          <w:rFonts w:eastAsia="Calibri"/>
        </w:rPr>
        <w:t xml:space="preserve"> Each student is allotted up to three (3) total attempts to successfully demonstrate competency in each required clinical skill.</w:t>
      </w:r>
    </w:p>
    <w:p w14:paraId="28796525" w14:textId="724BD03E" w:rsidR="00E1678E" w:rsidRPr="00053C0D" w:rsidRDefault="00E1678E" w:rsidP="00053C0D">
      <w:pPr>
        <w:pStyle w:val="BulletList"/>
        <w:rPr>
          <w:rFonts w:eastAsia="Calibri"/>
          <w:b/>
          <w:bCs w:val="0"/>
        </w:rPr>
      </w:pPr>
      <w:r w:rsidRPr="00053C0D">
        <w:rPr>
          <w:rFonts w:eastAsia="Calibri"/>
          <w:b/>
          <w:bCs w:val="0"/>
        </w:rPr>
        <w:t>Attempt Framework &amp; Remediation:</w:t>
      </w:r>
    </w:p>
    <w:p w14:paraId="542A15E8" w14:textId="77777777" w:rsidR="00E1678E" w:rsidRPr="008E585A" w:rsidRDefault="00E1678E" w:rsidP="00053C0D">
      <w:pPr>
        <w:pStyle w:val="BulletList"/>
        <w:numPr>
          <w:ilvl w:val="1"/>
          <w:numId w:val="2"/>
        </w:numPr>
        <w:rPr>
          <w:rFonts w:eastAsia="Calibri"/>
          <w:b/>
        </w:rPr>
      </w:pPr>
      <w:r w:rsidRPr="00053C0D">
        <w:rPr>
          <w:rFonts w:eastAsia="Calibri"/>
          <w:b/>
          <w:bCs w:val="0"/>
        </w:rPr>
        <w:t>Unsuccessful First Attempt:</w:t>
      </w:r>
      <w:r w:rsidRPr="008E585A">
        <w:rPr>
          <w:rFonts w:eastAsia="Calibri"/>
        </w:rPr>
        <w:t xml:space="preserve"> Requires faculty-assigned independent remediation before the student can schedule their second attempt.</w:t>
      </w:r>
    </w:p>
    <w:p w14:paraId="6D973A79" w14:textId="77777777" w:rsidR="00E1678E" w:rsidRPr="00E1678E" w:rsidRDefault="00E1678E" w:rsidP="00053C0D">
      <w:pPr>
        <w:pStyle w:val="BulletList"/>
        <w:numPr>
          <w:ilvl w:val="1"/>
          <w:numId w:val="2"/>
        </w:numPr>
        <w:rPr>
          <w:rFonts w:eastAsia="Calibri"/>
          <w:b/>
        </w:rPr>
      </w:pPr>
      <w:r w:rsidRPr="00053C0D">
        <w:rPr>
          <w:rFonts w:eastAsia="Calibri"/>
          <w:b/>
          <w:bCs w:val="0"/>
        </w:rPr>
        <w:t>Unsuccessful Second Attempt:</w:t>
      </w:r>
      <w:r w:rsidRPr="00E1678E">
        <w:rPr>
          <w:rFonts w:eastAsia="Calibri"/>
        </w:rPr>
        <w:t xml:space="preserve"> Requires mandatory, intensive faculty-guided remediation before the student is cleared for their third and final testing attempt.</w:t>
      </w:r>
    </w:p>
    <w:p w14:paraId="5DAB21F3" w14:textId="3095BD5C" w:rsidR="00E1678E" w:rsidRPr="00F70AFB" w:rsidRDefault="00E1678E" w:rsidP="00053C0D">
      <w:pPr>
        <w:pStyle w:val="BulletList"/>
        <w:rPr>
          <w:rFonts w:eastAsia="Calibri"/>
          <w:b/>
          <w:bCs w:val="0"/>
        </w:rPr>
      </w:pPr>
      <w:r w:rsidRPr="00F70AFB">
        <w:rPr>
          <w:rFonts w:eastAsia="Calibri"/>
          <w:b/>
          <w:bCs w:val="0"/>
        </w:rPr>
        <w:t>Addressing Unsatisfactory Performance &amp; Deficiencies</w:t>
      </w:r>
    </w:p>
    <w:p w14:paraId="094259FF" w14:textId="77777777" w:rsidR="00E1678E" w:rsidRPr="00E1678E" w:rsidRDefault="00E1678E" w:rsidP="00053C0D">
      <w:pPr>
        <w:rPr>
          <w:rFonts w:eastAsia="Calibri"/>
          <w:b/>
          <w:bCs/>
        </w:rPr>
      </w:pPr>
      <w:r w:rsidRPr="00E1678E">
        <w:rPr>
          <w:rFonts w:eastAsia="Calibri"/>
        </w:rPr>
        <w:t>Faculty provide written and verbal feedback during laboratory sequences to ensure students are aware of performance trends. Remediation or formal performance plans may be assigned for any sub-standard lab performance or safety deficiency at the discretion of the faculty.</w:t>
      </w:r>
    </w:p>
    <w:p w14:paraId="518342A2" w14:textId="77777777" w:rsidR="00E1678E" w:rsidRPr="00E1678E" w:rsidRDefault="00E1678E" w:rsidP="002B7754">
      <w:pPr>
        <w:pStyle w:val="BulletList"/>
        <w:keepNext/>
        <w:keepLines/>
        <w:rPr>
          <w:rFonts w:eastAsia="Calibri"/>
        </w:rPr>
      </w:pPr>
      <w:r w:rsidRPr="00F70AFB">
        <w:rPr>
          <w:b/>
          <w:bCs w:val="0"/>
        </w:rPr>
        <w:lastRenderedPageBreak/>
        <w:t>Collaborative Intervention</w:t>
      </w:r>
      <w:r w:rsidRPr="00F70AFB">
        <w:t>:</w:t>
      </w:r>
      <w:r w:rsidRPr="00053C0D">
        <w:t xml:space="preserve"> If a student's performance shows chronic technical deficiencies, unsafe habits, or if they are tracking toward a lab course failure, a mandatory consultation will</w:t>
      </w:r>
      <w:r w:rsidRPr="00E1678E">
        <w:rPr>
          <w:rFonts w:eastAsia="Calibri"/>
        </w:rPr>
        <w:t xml:space="preserve"> occur between the student, course faculty, lead instructor, and/or the Nursing Programs Administrator.</w:t>
      </w:r>
    </w:p>
    <w:p w14:paraId="33A02721" w14:textId="77777777" w:rsidR="00E1678E" w:rsidRPr="00E1678E" w:rsidRDefault="00E1678E" w:rsidP="002B7754">
      <w:pPr>
        <w:pStyle w:val="BulletList"/>
        <w:rPr>
          <w:rFonts w:eastAsia="Calibri"/>
          <w:b/>
        </w:rPr>
      </w:pPr>
      <w:r w:rsidRPr="002B7754">
        <w:rPr>
          <w:rFonts w:eastAsia="Calibri"/>
          <w:b/>
          <w:bCs w:val="0"/>
        </w:rPr>
        <w:t>Action Plans:</w:t>
      </w:r>
      <w:r w:rsidRPr="00E1678E">
        <w:rPr>
          <w:rFonts w:eastAsia="Calibri"/>
        </w:rPr>
        <w:t xml:space="preserve"> A structured performance improvement plan will be drafted using the </w:t>
      </w:r>
      <w:r w:rsidRPr="00E1678E">
        <w:rPr>
          <w:rFonts w:eastAsia="Calibri"/>
          <w:i/>
          <w:iCs/>
        </w:rPr>
        <w:t>Remediation Plan: Medication Safety Testing and Clinical</w:t>
      </w:r>
      <w:r w:rsidRPr="00E1678E">
        <w:rPr>
          <w:rFonts w:eastAsia="Calibri"/>
        </w:rPr>
        <w:t xml:space="preserve"> form. This document explicitly identifies the deficit behaviors, clear remediation criteria, and firm deadlines for demonstration, and must be signed by both the faculty member and the student.</w:t>
      </w:r>
    </w:p>
    <w:p w14:paraId="2209F482" w14:textId="15D09B92" w:rsidR="00E1678E" w:rsidRPr="000C600A" w:rsidRDefault="00E1678E" w:rsidP="00053C0D">
      <w:pPr>
        <w:rPr>
          <w:rFonts w:eastAsia="Calibri"/>
          <w:b/>
          <w:bCs/>
        </w:rPr>
      </w:pPr>
      <w:r w:rsidRPr="000C600A">
        <w:rPr>
          <w:rFonts w:eastAsia="Calibri"/>
          <w:b/>
          <w:bCs/>
        </w:rPr>
        <w:t>Progression and Grievance Consequences</w:t>
      </w:r>
    </w:p>
    <w:p w14:paraId="72F5D8B2" w14:textId="386D63C4" w:rsidR="00E1678E" w:rsidRPr="00E1678E" w:rsidRDefault="00E1678E" w:rsidP="000C600A">
      <w:pPr>
        <w:pStyle w:val="BulletList"/>
        <w:rPr>
          <w:rFonts w:eastAsia="Calibri"/>
          <w:b/>
        </w:rPr>
      </w:pPr>
      <w:r w:rsidRPr="000C600A">
        <w:rPr>
          <w:rFonts w:eastAsia="Calibri"/>
          <w:b/>
          <w:bCs w:val="0"/>
        </w:rPr>
        <w:t>Progression Consequences:</w:t>
      </w:r>
      <w:r w:rsidRPr="00E1678E">
        <w:rPr>
          <w:rFonts w:eastAsia="Calibri"/>
        </w:rPr>
        <w:t xml:space="preserve"> Students who do not demonstrate baseline safe </w:t>
      </w:r>
      <w:r w:rsidR="002E50C4" w:rsidRPr="00E1678E">
        <w:rPr>
          <w:rFonts w:eastAsia="Calibri"/>
        </w:rPr>
        <w:t>competencies</w:t>
      </w:r>
      <w:r w:rsidRPr="00E1678E">
        <w:rPr>
          <w:rFonts w:eastAsia="Calibri"/>
        </w:rPr>
        <w:t xml:space="preserve"> after three (3) skills testing attempts, or who fail to meet the strict terms and deadlines of an active remediation plan, will be evaluated as not meeting essential course objectives. This results in an automatic course failure, preventing further progression in the nursing program.</w:t>
      </w:r>
    </w:p>
    <w:p w14:paraId="5C870AB7" w14:textId="5A34CD14" w:rsidR="00E1678E" w:rsidRPr="0097093B" w:rsidRDefault="00E1678E" w:rsidP="000C600A">
      <w:pPr>
        <w:pStyle w:val="BulletList"/>
        <w:rPr>
          <w:rFonts w:eastAsia="Calibri"/>
          <w:b/>
        </w:rPr>
      </w:pPr>
      <w:r w:rsidRPr="000C600A">
        <w:rPr>
          <w:rFonts w:eastAsia="Calibri"/>
          <w:b/>
          <w:bCs w:val="0"/>
        </w:rPr>
        <w:t>Grievance Path:</w:t>
      </w:r>
      <w:r w:rsidRPr="0097093B">
        <w:rPr>
          <w:rFonts w:eastAsia="Calibri"/>
        </w:rPr>
        <w:t xml:space="preserve"> If a student is dissatisfied with the procedural outcomes of an administrative performance meeting, they may seek recourse through the academic grievance channels outlined in the current </w:t>
      </w:r>
      <w:r w:rsidRPr="0097093B">
        <w:rPr>
          <w:rFonts w:eastAsia="Calibri"/>
          <w:i/>
          <w:iCs/>
        </w:rPr>
        <w:t xml:space="preserve">WVC </w:t>
      </w:r>
      <w:r w:rsidR="0097093B" w:rsidRPr="0097093B">
        <w:rPr>
          <w:rFonts w:eastAsia="Calibri"/>
          <w:i/>
          <w:iCs/>
        </w:rPr>
        <w:t>Policies.</w:t>
      </w:r>
    </w:p>
    <w:p w14:paraId="7DB9552C" w14:textId="77777777" w:rsidR="000C600A" w:rsidRDefault="000C600A">
      <w:pPr>
        <w:spacing w:after="0" w:line="242" w:lineRule="auto"/>
        <w:jc w:val="both"/>
        <w:rPr>
          <w:rFonts w:eastAsia="Calibri"/>
          <w:b/>
          <w:bCs/>
          <w:szCs w:val="24"/>
        </w:rPr>
      </w:pPr>
      <w:r>
        <w:rPr>
          <w:rFonts w:eastAsia="Calibri"/>
        </w:rPr>
        <w:br w:type="page"/>
      </w:r>
    </w:p>
    <w:p w14:paraId="075B2AFB" w14:textId="7F4E6659" w:rsidR="00720950" w:rsidRPr="00720950" w:rsidRDefault="00AE3372" w:rsidP="00CE6B9A">
      <w:pPr>
        <w:pStyle w:val="Heading3"/>
        <w:rPr>
          <w:rFonts w:eastAsia="Calibri"/>
        </w:rPr>
      </w:pPr>
      <w:bookmarkStart w:id="99" w:name="_Toc236655114"/>
      <w:r w:rsidRPr="001D538A">
        <w:rPr>
          <w:rFonts w:eastAsia="Calibri"/>
        </w:rPr>
        <w:lastRenderedPageBreak/>
        <w:t>3.</w:t>
      </w:r>
      <w:r w:rsidR="00AC3FC2">
        <w:rPr>
          <w:rFonts w:eastAsia="Calibri"/>
        </w:rPr>
        <w:t>6</w:t>
      </w:r>
      <w:r>
        <w:rPr>
          <w:rFonts w:eastAsia="Calibri"/>
        </w:rPr>
        <w:t xml:space="preserve"> Clinical Site Standards</w:t>
      </w:r>
      <w:bookmarkEnd w:id="99"/>
    </w:p>
    <w:p w14:paraId="14CB0DBE" w14:textId="77777777" w:rsidR="00AE3372" w:rsidRDefault="00AE3372" w:rsidP="00720950">
      <w:r w:rsidRPr="00720950">
        <w:rPr>
          <w:b/>
          <w:bCs/>
        </w:rPr>
        <w:t>Purpose</w:t>
      </w:r>
    </w:p>
    <w:p w14:paraId="4CDAE383" w14:textId="518E091B" w:rsidR="00AE3372" w:rsidRDefault="00495ECA" w:rsidP="00CE6B9A">
      <w:pPr>
        <w:spacing w:after="0"/>
        <w:rPr>
          <w:rFonts w:eastAsia="Calibri"/>
        </w:rPr>
      </w:pPr>
      <w:r w:rsidRPr="00495ECA">
        <w:rPr>
          <w:rFonts w:eastAsia="Calibri"/>
        </w:rPr>
        <w:t>To establish comprehensive behavioral, professional, and safety expectations for nursing students practicing within clinical partner facilities.</w:t>
      </w:r>
    </w:p>
    <w:p w14:paraId="0457049A" w14:textId="77777777" w:rsidR="00AE3372" w:rsidRPr="00EC6B25" w:rsidRDefault="00000000" w:rsidP="00CE6B9A">
      <w:pPr>
        <w:pStyle w:val="Line"/>
      </w:pPr>
      <w:r>
        <w:pict w14:anchorId="430BFE67">
          <v:rect id="_x0000_i1094" alt="P2122#yIS1" style="width:0;height:1.5pt" o:hralign="center" o:hrstd="t" o:hr="t" fillcolor="#a0a0a0" stroked="f"/>
        </w:pict>
      </w:r>
    </w:p>
    <w:p w14:paraId="1958483D" w14:textId="77777777" w:rsidR="00AE3372" w:rsidRDefault="00AE3372" w:rsidP="00720950">
      <w:r w:rsidRPr="00720950">
        <w:rPr>
          <w:b/>
          <w:bCs/>
        </w:rPr>
        <w:t>Scope</w:t>
      </w:r>
    </w:p>
    <w:p w14:paraId="7A96ABF9" w14:textId="28077457" w:rsidR="00AE3372" w:rsidRPr="00EC6B25" w:rsidRDefault="00566664" w:rsidP="00CE6B9A">
      <w:pPr>
        <w:pStyle w:val="Line"/>
      </w:pPr>
      <w:r w:rsidRPr="00566664">
        <w:t>This policy applies to all students and faculty enrolled or instructing in the Wenatchee Valley College Registered Nursing (RN) and BSN programs during any clinical rotation or preceptorship.</w:t>
      </w:r>
      <w:r w:rsidR="00000000">
        <w:pict w14:anchorId="3E2B873D">
          <v:rect id="_x0000_i1095" alt="P2124#yIS1" style="width:0;height:1.5pt" o:hralign="center" o:hrstd="t" o:hr="t" fillcolor="#a0a0a0" stroked="f"/>
        </w:pict>
      </w:r>
    </w:p>
    <w:p w14:paraId="01505763" w14:textId="77777777" w:rsidR="00AE3372" w:rsidRDefault="00AE3372" w:rsidP="00720950">
      <w:pPr>
        <w:rPr>
          <w:b/>
          <w:bCs/>
        </w:rPr>
      </w:pPr>
      <w:r w:rsidRPr="00720950">
        <w:rPr>
          <w:b/>
          <w:bCs/>
        </w:rPr>
        <w:t>Overview</w:t>
      </w:r>
    </w:p>
    <w:p w14:paraId="5B3312A8" w14:textId="725F5A3E" w:rsidR="00BC6522" w:rsidRPr="00BC6522" w:rsidRDefault="00BC6522" w:rsidP="008030D5">
      <w:pPr>
        <w:spacing w:after="0"/>
      </w:pPr>
      <w:r w:rsidRPr="00BC6522">
        <w:t xml:space="preserve">The Nursing Department utilizes diverse clinical sites to provide learning opportunities across the human life cycle, including acute, chronic, preventative, rehabilitative, and end-of-life care. Clinical hours are strictly tracked to ensure absolute compliance with </w:t>
      </w:r>
      <w:hyperlink r:id="rId147" w:history="1">
        <w:r w:rsidRPr="00E42635">
          <w:rPr>
            <w:rStyle w:val="Hyperlink"/>
          </w:rPr>
          <w:t>WAC 246-840-531.</w:t>
        </w:r>
      </w:hyperlink>
    </w:p>
    <w:p w14:paraId="0B4BA040" w14:textId="77777777" w:rsidR="00AE3372" w:rsidRPr="0020516C" w:rsidRDefault="00000000" w:rsidP="00CE6B9A">
      <w:pPr>
        <w:pStyle w:val="Line"/>
        <w:rPr>
          <w:spacing w:val="-2"/>
        </w:rPr>
      </w:pPr>
      <w:r>
        <w:pict w14:anchorId="26F0167D">
          <v:rect id="_x0000_i1096" alt="P2127#yIS1" style="width:0;height:1.5pt" o:hralign="center" o:hrstd="t" o:hr="t" fillcolor="#a0a0a0" stroked="f"/>
        </w:pict>
      </w:r>
    </w:p>
    <w:p w14:paraId="6F4F7F67" w14:textId="4F8C97D4" w:rsidR="00AE3372" w:rsidRPr="00720950" w:rsidRDefault="00AE3372" w:rsidP="00720950">
      <w:pPr>
        <w:rPr>
          <w:b/>
          <w:bCs/>
          <w:spacing w:val="-2"/>
        </w:rPr>
      </w:pPr>
      <w:r w:rsidRPr="00720950">
        <w:rPr>
          <w:b/>
          <w:bCs/>
          <w:spacing w:val="-2"/>
        </w:rPr>
        <w:t>Policy/Procedure</w:t>
      </w:r>
    </w:p>
    <w:p w14:paraId="2D712E54" w14:textId="3F1B2198" w:rsidR="004509F7" w:rsidRPr="004509F7" w:rsidRDefault="00F85F9A" w:rsidP="004509F7">
      <w:pPr>
        <w:rPr>
          <w:rFonts w:eastAsia="Calibri"/>
          <w:b/>
          <w:bCs/>
        </w:rPr>
      </w:pPr>
      <w:r>
        <w:rPr>
          <w:rFonts w:eastAsia="Calibri"/>
          <w:b/>
          <w:bCs/>
        </w:rPr>
        <w:t xml:space="preserve">Part I: </w:t>
      </w:r>
      <w:r w:rsidR="004509F7" w:rsidRPr="004509F7">
        <w:rPr>
          <w:rFonts w:eastAsia="Calibri"/>
          <w:b/>
          <w:bCs/>
        </w:rPr>
        <w:t>Clinical Preparation &amp; Scheduling Realities</w:t>
      </w:r>
    </w:p>
    <w:p w14:paraId="6A0B206F" w14:textId="77777777" w:rsidR="004509F7" w:rsidRPr="004509F7" w:rsidRDefault="004509F7">
      <w:pPr>
        <w:numPr>
          <w:ilvl w:val="0"/>
          <w:numId w:val="72"/>
        </w:numPr>
        <w:rPr>
          <w:rFonts w:eastAsia="Calibri"/>
        </w:rPr>
      </w:pPr>
      <w:r w:rsidRPr="004509F7">
        <w:rPr>
          <w:rFonts w:eastAsia="Calibri"/>
          <w:b/>
          <w:bCs/>
        </w:rPr>
        <w:t>Prerequisite Competency:</w:t>
      </w:r>
      <w:r w:rsidRPr="004509F7">
        <w:rPr>
          <w:rFonts w:eastAsia="Calibri"/>
        </w:rPr>
        <w:t xml:space="preserve"> Students must complete all foundational assignments, onboarding requirements, and skills verifications with benchmark competence prior to their clinical start date.</w:t>
      </w:r>
    </w:p>
    <w:p w14:paraId="47E82CF2" w14:textId="77777777" w:rsidR="004509F7" w:rsidRPr="004509F7" w:rsidRDefault="004509F7">
      <w:pPr>
        <w:numPr>
          <w:ilvl w:val="0"/>
          <w:numId w:val="72"/>
        </w:numPr>
        <w:rPr>
          <w:rFonts w:eastAsia="Calibri"/>
        </w:rPr>
      </w:pPr>
      <w:r w:rsidRPr="004509F7">
        <w:rPr>
          <w:rFonts w:eastAsia="Calibri"/>
          <w:b/>
          <w:bCs/>
        </w:rPr>
        <w:t>Rotation Schedules:</w:t>
      </w:r>
      <w:r w:rsidRPr="004509F7">
        <w:rPr>
          <w:rFonts w:eastAsia="Calibri"/>
        </w:rPr>
        <w:t xml:space="preserve"> Schedules are distributed at the start of each quarter. Clinical site assignments are determined solely by the Nursing Department. Due to facility availability and patient census fluctuations, rotation schedules may be altered by the clinical site with very little notice.</w:t>
      </w:r>
    </w:p>
    <w:p w14:paraId="31112BF6" w14:textId="56039AEA" w:rsidR="004509F7" w:rsidRPr="004509F7" w:rsidRDefault="004509F7">
      <w:pPr>
        <w:numPr>
          <w:ilvl w:val="0"/>
          <w:numId w:val="72"/>
        </w:numPr>
        <w:rPr>
          <w:rFonts w:eastAsia="Calibri"/>
        </w:rPr>
      </w:pPr>
      <w:r w:rsidRPr="004509F7">
        <w:rPr>
          <w:rFonts w:eastAsia="Calibri"/>
          <w:b/>
          <w:bCs/>
        </w:rPr>
        <w:t>Travel and Shifts:</w:t>
      </w:r>
      <w:r w:rsidRPr="004509F7">
        <w:rPr>
          <w:rFonts w:eastAsia="Calibri"/>
        </w:rPr>
        <w:t xml:space="preserve"> Rotations may require day, evening, night, or weekend shifts, as well as travel </w:t>
      </w:r>
      <w:r w:rsidR="00C8266A">
        <w:rPr>
          <w:rFonts w:eastAsia="Calibri"/>
        </w:rPr>
        <w:t>to site within the region</w:t>
      </w:r>
      <w:r w:rsidRPr="004509F7">
        <w:rPr>
          <w:rFonts w:eastAsia="Calibri"/>
        </w:rPr>
        <w:t>. Students are entirely responsible for arranging their own transportation, job scheduling, and childcare.</w:t>
      </w:r>
    </w:p>
    <w:p w14:paraId="7AD0535B" w14:textId="278D8E20" w:rsidR="004509F7" w:rsidRPr="004509F7" w:rsidRDefault="00F85F9A" w:rsidP="004509F7">
      <w:pPr>
        <w:rPr>
          <w:rFonts w:eastAsia="Calibri"/>
          <w:b/>
          <w:bCs/>
        </w:rPr>
      </w:pPr>
      <w:r>
        <w:rPr>
          <w:rFonts w:eastAsia="Calibri"/>
          <w:b/>
          <w:bCs/>
        </w:rPr>
        <w:t xml:space="preserve">Part II: </w:t>
      </w:r>
      <w:r w:rsidR="004509F7" w:rsidRPr="004509F7">
        <w:rPr>
          <w:rFonts w:eastAsia="Calibri"/>
          <w:b/>
          <w:bCs/>
        </w:rPr>
        <w:t>Shift &amp; Assignment Expectations</w:t>
      </w:r>
    </w:p>
    <w:p w14:paraId="251AC5D8" w14:textId="77777777" w:rsidR="004509F7" w:rsidRPr="004509F7" w:rsidRDefault="004509F7">
      <w:pPr>
        <w:numPr>
          <w:ilvl w:val="0"/>
          <w:numId w:val="73"/>
        </w:numPr>
        <w:rPr>
          <w:rFonts w:eastAsia="Calibri"/>
        </w:rPr>
      </w:pPr>
      <w:r w:rsidRPr="004509F7">
        <w:rPr>
          <w:rFonts w:eastAsia="Calibri"/>
          <w:b/>
          <w:bCs/>
        </w:rPr>
        <w:t>Patient Selection:</w:t>
      </w:r>
      <w:r w:rsidRPr="004509F7">
        <w:rPr>
          <w:rFonts w:eastAsia="Calibri"/>
        </w:rPr>
        <w:t xml:space="preserve"> Client assignments are made exclusively by the nursing faculty member or site preceptor. Only the faculty or preceptor may alter a student’s assignment. Students must remain strictly within their assigned units and areas.</w:t>
      </w:r>
    </w:p>
    <w:p w14:paraId="0F24A5A5" w14:textId="77777777" w:rsidR="004509F7" w:rsidRPr="004509F7" w:rsidRDefault="004509F7">
      <w:pPr>
        <w:numPr>
          <w:ilvl w:val="0"/>
          <w:numId w:val="73"/>
        </w:numPr>
        <w:rPr>
          <w:rFonts w:eastAsia="Calibri"/>
        </w:rPr>
      </w:pPr>
      <w:r w:rsidRPr="004509F7">
        <w:rPr>
          <w:rFonts w:eastAsia="Calibri"/>
          <w:b/>
          <w:bCs/>
        </w:rPr>
        <w:t>Refusal of Assignment:</w:t>
      </w:r>
      <w:r w:rsidRPr="004509F7">
        <w:rPr>
          <w:rFonts w:eastAsia="Calibri"/>
        </w:rPr>
        <w:t xml:space="preserve"> Refusing a designated client assignment is completely unacceptable. This action constitutes an immediate safety and professional breach and will result in disciplinary measures, up to and including immediate dismissal from the nursing program.</w:t>
      </w:r>
    </w:p>
    <w:p w14:paraId="0BF36AEF" w14:textId="77777777" w:rsidR="004509F7" w:rsidRPr="004509F7" w:rsidRDefault="004509F7">
      <w:pPr>
        <w:numPr>
          <w:ilvl w:val="0"/>
          <w:numId w:val="73"/>
        </w:numPr>
        <w:rPr>
          <w:rFonts w:eastAsia="Calibri"/>
        </w:rPr>
      </w:pPr>
      <w:r w:rsidRPr="004509F7">
        <w:rPr>
          <w:rFonts w:eastAsia="Calibri"/>
          <w:b/>
          <w:bCs/>
        </w:rPr>
        <w:t>Conflicts of Interest:</w:t>
      </w:r>
      <w:r w:rsidRPr="004509F7">
        <w:rPr>
          <w:rFonts w:eastAsia="Calibri"/>
        </w:rPr>
        <w:t xml:space="preserve"> If an assigned patient is a relative, close friend, or personal acquaintance, the student must notify the faculty or site preceptor immediately for reassignment.</w:t>
      </w:r>
    </w:p>
    <w:p w14:paraId="145A0AF3" w14:textId="77777777" w:rsidR="004509F7" w:rsidRPr="004509F7" w:rsidRDefault="004509F7">
      <w:pPr>
        <w:numPr>
          <w:ilvl w:val="0"/>
          <w:numId w:val="73"/>
        </w:numPr>
        <w:rPr>
          <w:rFonts w:eastAsia="Calibri"/>
        </w:rPr>
      </w:pPr>
      <w:r w:rsidRPr="004509F7">
        <w:rPr>
          <w:rFonts w:eastAsia="Calibri"/>
          <w:b/>
          <w:bCs/>
        </w:rPr>
        <w:t>Site Boundaries:</w:t>
      </w:r>
      <w:r w:rsidRPr="004509F7">
        <w:rPr>
          <w:rFonts w:eastAsia="Calibri"/>
        </w:rPr>
        <w:t xml:space="preserve"> Students may not enter clinical areas outside of their officially assigned shift times without prior written permission from faculty. Students are strictly prohibited from leaving the clinical site grounds for any reason during a scheduled shift without explicit faculty clearance.</w:t>
      </w:r>
    </w:p>
    <w:p w14:paraId="5D62C1A0" w14:textId="77777777" w:rsidR="004509F7" w:rsidRPr="004509F7" w:rsidRDefault="004509F7">
      <w:pPr>
        <w:numPr>
          <w:ilvl w:val="0"/>
          <w:numId w:val="73"/>
        </w:numPr>
        <w:rPr>
          <w:rFonts w:eastAsia="Calibri"/>
        </w:rPr>
      </w:pPr>
      <w:r w:rsidRPr="004509F7">
        <w:rPr>
          <w:rFonts w:eastAsia="Calibri"/>
          <w:b/>
          <w:bCs/>
        </w:rPr>
        <w:t>Professional Boundaries:</w:t>
      </w:r>
      <w:r w:rsidRPr="004509F7">
        <w:rPr>
          <w:rFonts w:eastAsia="Calibri"/>
        </w:rPr>
        <w:t xml:space="preserve"> Students must maintain rigid professional boundaries. Formulating personal, intimate, or romantic relationships with patients, facility staff, or preceptors at any time during a rotation is strictly prohibited.</w:t>
      </w:r>
    </w:p>
    <w:p w14:paraId="30AAFD8E" w14:textId="77777777" w:rsidR="004509F7" w:rsidRPr="004509F7" w:rsidRDefault="004509F7">
      <w:pPr>
        <w:numPr>
          <w:ilvl w:val="0"/>
          <w:numId w:val="73"/>
        </w:numPr>
        <w:rPr>
          <w:rFonts w:eastAsia="Calibri"/>
        </w:rPr>
      </w:pPr>
      <w:r w:rsidRPr="004509F7">
        <w:rPr>
          <w:rFonts w:eastAsia="Calibri"/>
          <w:b/>
          <w:bCs/>
        </w:rPr>
        <w:lastRenderedPageBreak/>
        <w:t>Personal Property:</w:t>
      </w:r>
      <w:r w:rsidRPr="004509F7">
        <w:rPr>
          <w:rFonts w:eastAsia="Calibri"/>
        </w:rPr>
        <w:t xml:space="preserve"> Students are responsible for securing their own valuables. Clinical units do not provide lockers or locked storage for student use.</w:t>
      </w:r>
    </w:p>
    <w:p w14:paraId="2ACDEFAD" w14:textId="6F5B5D6C" w:rsidR="004509F7" w:rsidRPr="004509F7" w:rsidRDefault="009B3133" w:rsidP="004509F7">
      <w:pPr>
        <w:rPr>
          <w:rFonts w:eastAsia="Calibri"/>
          <w:b/>
          <w:bCs/>
        </w:rPr>
      </w:pPr>
      <w:r>
        <w:rPr>
          <w:rFonts w:eastAsia="Calibri"/>
          <w:b/>
          <w:bCs/>
        </w:rPr>
        <w:t>Part III:</w:t>
      </w:r>
      <w:r w:rsidR="004509F7" w:rsidRPr="004509F7">
        <w:rPr>
          <w:rFonts w:eastAsia="Calibri"/>
          <w:b/>
          <w:bCs/>
        </w:rPr>
        <w:t xml:space="preserve"> Clinical Attendance &amp; Fatigue Controls</w:t>
      </w:r>
    </w:p>
    <w:p w14:paraId="39709771" w14:textId="77777777" w:rsidR="004509F7" w:rsidRPr="004509F7" w:rsidRDefault="004509F7">
      <w:pPr>
        <w:numPr>
          <w:ilvl w:val="0"/>
          <w:numId w:val="74"/>
        </w:numPr>
        <w:rPr>
          <w:rFonts w:eastAsia="Calibri"/>
        </w:rPr>
      </w:pPr>
      <w:r w:rsidRPr="004509F7">
        <w:rPr>
          <w:rFonts w:eastAsia="Calibri"/>
          <w:b/>
          <w:bCs/>
        </w:rPr>
        <w:t>Absence or Tardiness:</w:t>
      </w:r>
      <w:r w:rsidRPr="004509F7">
        <w:rPr>
          <w:rFonts w:eastAsia="Calibri"/>
        </w:rPr>
        <w:t xml:space="preserve"> If a student is unable to attend or anticipates arriving late, they must notify both their clinical faculty member and the unit preceptor via voice message </w:t>
      </w:r>
      <w:r w:rsidRPr="00E967DC">
        <w:rPr>
          <w:rFonts w:eastAsia="Calibri"/>
        </w:rPr>
        <w:t xml:space="preserve">and </w:t>
      </w:r>
      <w:r w:rsidRPr="004509F7">
        <w:rPr>
          <w:rFonts w:eastAsia="Calibri"/>
        </w:rPr>
        <w:t>email prior to the start of the scheduled shift.</w:t>
      </w:r>
    </w:p>
    <w:p w14:paraId="2F6E8A7E" w14:textId="77777777" w:rsidR="004509F7" w:rsidRPr="004509F7" w:rsidRDefault="004509F7">
      <w:pPr>
        <w:numPr>
          <w:ilvl w:val="0"/>
          <w:numId w:val="74"/>
        </w:numPr>
        <w:rPr>
          <w:rFonts w:eastAsia="Calibri"/>
        </w:rPr>
      </w:pPr>
      <w:r w:rsidRPr="004509F7">
        <w:rPr>
          <w:rFonts w:eastAsia="Calibri"/>
          <w:b/>
          <w:bCs/>
        </w:rPr>
        <w:t>Illness Protocol:</w:t>
      </w:r>
      <w:r w:rsidRPr="004509F7">
        <w:rPr>
          <w:rFonts w:eastAsia="Calibri"/>
        </w:rPr>
        <w:t xml:space="preserve"> Students experiencing infectious symptoms must not attend clinical rotations. Faculty or preceptors must be notified before the shift starts. Students may not return to clinical practice until symptoms have completely resolved. If formal medical attention was sought, a signed physician's clearance must be submitted to the Nursing Department prior to returning.</w:t>
      </w:r>
    </w:p>
    <w:p w14:paraId="3EC3BF58" w14:textId="77777777" w:rsidR="004509F7" w:rsidRPr="004509F7" w:rsidRDefault="004509F7">
      <w:pPr>
        <w:numPr>
          <w:ilvl w:val="0"/>
          <w:numId w:val="74"/>
        </w:numPr>
        <w:rPr>
          <w:rFonts w:eastAsia="Calibri"/>
        </w:rPr>
      </w:pPr>
      <w:r w:rsidRPr="004509F7">
        <w:rPr>
          <w:rFonts w:eastAsia="Calibri"/>
          <w:b/>
          <w:bCs/>
        </w:rPr>
        <w:t>Pre- and Post-Conferences:</w:t>
      </w:r>
      <w:r w:rsidRPr="004509F7">
        <w:rPr>
          <w:rFonts w:eastAsia="Calibri"/>
        </w:rPr>
        <w:t xml:space="preserve"> Active, timely attendance at clinical pre- and post-conferences is mandatory. Missing a conference counts as a full clinical absence unless alternative arrangements are formally authorized by the instructor.</w:t>
      </w:r>
    </w:p>
    <w:p w14:paraId="769055F4" w14:textId="77777777" w:rsidR="004509F7" w:rsidRPr="004509F7" w:rsidRDefault="004509F7" w:rsidP="004509F7">
      <w:pPr>
        <w:rPr>
          <w:rFonts w:eastAsia="Calibri"/>
          <w:b/>
          <w:bCs/>
        </w:rPr>
      </w:pPr>
      <w:r w:rsidRPr="004509F7">
        <w:rPr>
          <w:rFonts w:ascii="Segoe UI Emoji" w:eastAsia="Calibri" w:hAnsi="Segoe UI Emoji" w:cs="Segoe UI Emoji"/>
          <w:b/>
          <w:bCs/>
        </w:rPr>
        <w:t>🛑</w:t>
      </w:r>
      <w:r w:rsidRPr="004509F7">
        <w:rPr>
          <w:rFonts w:eastAsia="Calibri"/>
          <w:b/>
          <w:bCs/>
        </w:rPr>
        <w:t xml:space="preserve"> Mandatory Fatigue Control: The 10-Hour Rule</w:t>
      </w:r>
    </w:p>
    <w:p w14:paraId="1A3E5A51" w14:textId="77777777" w:rsidR="004509F7" w:rsidRPr="004509F7" w:rsidRDefault="004509F7" w:rsidP="004509F7">
      <w:pPr>
        <w:rPr>
          <w:rFonts w:eastAsia="Calibri"/>
        </w:rPr>
      </w:pPr>
      <w:r w:rsidRPr="004509F7">
        <w:rPr>
          <w:rFonts w:eastAsia="Calibri"/>
        </w:rPr>
        <w:t xml:space="preserve">To ensure cognitive readiness and preserve patient safety, students are strictly prohibited from working any employment shifts during the </w:t>
      </w:r>
      <w:r w:rsidRPr="004509F7">
        <w:rPr>
          <w:rFonts w:eastAsia="Calibri"/>
          <w:b/>
          <w:bCs/>
        </w:rPr>
        <w:t>ten (10) hours immediately preceding</w:t>
      </w:r>
      <w:r w:rsidRPr="004509F7">
        <w:rPr>
          <w:rFonts w:eastAsia="Calibri"/>
        </w:rPr>
        <w:t xml:space="preserve"> their scheduled clinical experience.</w:t>
      </w:r>
    </w:p>
    <w:p w14:paraId="651BA5D2" w14:textId="4C0D6C0E" w:rsidR="004509F7" w:rsidRPr="004509F7" w:rsidRDefault="000F6860" w:rsidP="004509F7">
      <w:pPr>
        <w:rPr>
          <w:rFonts w:eastAsia="Calibri"/>
          <w:b/>
          <w:bCs/>
        </w:rPr>
      </w:pPr>
      <w:r>
        <w:rPr>
          <w:rFonts w:eastAsia="Calibri"/>
          <w:b/>
          <w:bCs/>
        </w:rPr>
        <w:t>Part IV:</w:t>
      </w:r>
      <w:r w:rsidR="004509F7" w:rsidRPr="004509F7">
        <w:rPr>
          <w:rFonts w:eastAsia="Calibri"/>
          <w:b/>
          <w:bCs/>
        </w:rPr>
        <w:t xml:space="preserve"> Clinical Computer Access &amp; Privacy (HIPAA)</w:t>
      </w:r>
    </w:p>
    <w:p w14:paraId="70B565AB" w14:textId="77777777" w:rsidR="004509F7" w:rsidRPr="004509F7" w:rsidRDefault="004509F7" w:rsidP="004509F7">
      <w:pPr>
        <w:rPr>
          <w:rFonts w:eastAsia="Calibri"/>
        </w:rPr>
      </w:pPr>
      <w:r w:rsidRPr="004509F7">
        <w:rPr>
          <w:rFonts w:eastAsia="Calibri"/>
        </w:rPr>
        <w:t>All patient information is strictly confidential under federal law. Violating HIPAA guidelines or facility computer policies will result in immediate program dismissal without eligibility for re-entry.</w:t>
      </w:r>
    </w:p>
    <w:p w14:paraId="7A0A3F0A" w14:textId="77777777" w:rsidR="004509F7" w:rsidRPr="004509F7" w:rsidRDefault="004509F7">
      <w:pPr>
        <w:numPr>
          <w:ilvl w:val="0"/>
          <w:numId w:val="75"/>
        </w:numPr>
        <w:rPr>
          <w:rFonts w:eastAsia="Calibri"/>
        </w:rPr>
      </w:pPr>
      <w:r w:rsidRPr="004509F7">
        <w:rPr>
          <w:rFonts w:eastAsia="Calibri"/>
          <w:b/>
          <w:bCs/>
        </w:rPr>
        <w:t>Credential Segregation:</w:t>
      </w:r>
      <w:r w:rsidRPr="004509F7">
        <w:rPr>
          <w:rFonts w:eastAsia="Calibri"/>
        </w:rPr>
        <w:t xml:space="preserve"> If a student is employed by a clinical partner agency, they </w:t>
      </w:r>
      <w:r w:rsidRPr="004509F7">
        <w:rPr>
          <w:rFonts w:eastAsia="Calibri"/>
          <w:b/>
          <w:bCs/>
        </w:rPr>
        <w:t>may not</w:t>
      </w:r>
      <w:r w:rsidRPr="004509F7">
        <w:rPr>
          <w:rFonts w:eastAsia="Calibri"/>
        </w:rPr>
        <w:t xml:space="preserve"> log into or use their employee computer access during student clinical hours. They must use assigned student login profiles exclusively.</w:t>
      </w:r>
    </w:p>
    <w:p w14:paraId="76214E74" w14:textId="77777777" w:rsidR="004509F7" w:rsidRPr="004509F7" w:rsidRDefault="004509F7">
      <w:pPr>
        <w:numPr>
          <w:ilvl w:val="0"/>
          <w:numId w:val="75"/>
        </w:numPr>
        <w:rPr>
          <w:rFonts w:eastAsia="Calibri"/>
        </w:rPr>
      </w:pPr>
      <w:r w:rsidRPr="004509F7">
        <w:rPr>
          <w:rFonts w:eastAsia="Calibri"/>
          <w:b/>
          <w:bCs/>
        </w:rPr>
        <w:t>Device Restriction:</w:t>
      </w:r>
      <w:r w:rsidRPr="004509F7">
        <w:rPr>
          <w:rFonts w:eastAsia="Calibri"/>
        </w:rPr>
        <w:t xml:space="preserve"> Personal laptops, tablets, or smart devices are prohibited in patient care areas and may not be brought to the clinical site without express faculty or preceptor permission.</w:t>
      </w:r>
    </w:p>
    <w:p w14:paraId="76CBA0AA" w14:textId="77777777" w:rsidR="004509F7" w:rsidRPr="004509F7" w:rsidRDefault="004509F7">
      <w:pPr>
        <w:numPr>
          <w:ilvl w:val="0"/>
          <w:numId w:val="75"/>
        </w:numPr>
        <w:rPr>
          <w:rFonts w:eastAsia="Calibri"/>
        </w:rPr>
      </w:pPr>
      <w:r w:rsidRPr="004509F7">
        <w:rPr>
          <w:rFonts w:eastAsia="Calibri"/>
          <w:b/>
          <w:bCs/>
        </w:rPr>
        <w:t>Chart Security:</w:t>
      </w:r>
      <w:r w:rsidRPr="004509F7">
        <w:rPr>
          <w:rFonts w:eastAsia="Calibri"/>
        </w:rPr>
        <w:t xml:space="preserve"> Students are strictly prohibited from copying, printing, or photographing any portion of a patient’s medical chart or electronic health record (EHR).</w:t>
      </w:r>
    </w:p>
    <w:p w14:paraId="7CDF8294" w14:textId="77777777" w:rsidR="004509F7" w:rsidRPr="004509F7" w:rsidRDefault="004509F7">
      <w:pPr>
        <w:numPr>
          <w:ilvl w:val="0"/>
          <w:numId w:val="75"/>
        </w:numPr>
        <w:rPr>
          <w:rFonts w:eastAsia="Calibri"/>
        </w:rPr>
      </w:pPr>
      <w:r w:rsidRPr="004509F7">
        <w:rPr>
          <w:rFonts w:eastAsia="Calibri"/>
          <w:b/>
          <w:bCs/>
        </w:rPr>
        <w:t>Data Deletion:</w:t>
      </w:r>
      <w:r w:rsidRPr="004509F7">
        <w:rPr>
          <w:rFonts w:eastAsia="Calibri"/>
        </w:rPr>
        <w:t xml:space="preserve"> All handwritten notes, shift guides, or drafts containing any patient identifiers must be cross-shredded or securely destroyed before the student leaves the clinical unit at the end of the shift.</w:t>
      </w:r>
    </w:p>
    <w:p w14:paraId="25A16C77" w14:textId="77777777" w:rsidR="004509F7" w:rsidRPr="004509F7" w:rsidRDefault="004509F7">
      <w:pPr>
        <w:numPr>
          <w:ilvl w:val="0"/>
          <w:numId w:val="75"/>
        </w:numPr>
        <w:rPr>
          <w:rFonts w:eastAsia="Calibri"/>
        </w:rPr>
      </w:pPr>
      <w:r w:rsidRPr="004509F7">
        <w:rPr>
          <w:rFonts w:eastAsia="Calibri"/>
          <w:b/>
          <w:bCs/>
        </w:rPr>
        <w:t>Anonymization Standards:</w:t>
      </w:r>
      <w:r w:rsidRPr="004509F7">
        <w:rPr>
          <w:rFonts w:eastAsia="Calibri"/>
        </w:rPr>
        <w:t xml:space="preserve"> Written coursework or verbal post-conference reviews must never disclose patient names, exact locations, specific facility names, or identifying city data. Refer to staff and physicians by professional title only (e.g., RN, MD).</w:t>
      </w:r>
    </w:p>
    <w:p w14:paraId="3CCADF15" w14:textId="19590470" w:rsidR="004509F7" w:rsidRPr="004509F7" w:rsidRDefault="00E837FC" w:rsidP="004509F7">
      <w:pPr>
        <w:rPr>
          <w:rFonts w:eastAsia="Calibri"/>
          <w:b/>
          <w:bCs/>
        </w:rPr>
      </w:pPr>
      <w:r>
        <w:rPr>
          <w:rFonts w:eastAsia="Calibri"/>
          <w:b/>
          <w:bCs/>
        </w:rPr>
        <w:t>Part V:</w:t>
      </w:r>
      <w:r w:rsidR="004509F7" w:rsidRPr="004509F7">
        <w:rPr>
          <w:rFonts w:eastAsia="Calibri"/>
          <w:b/>
          <w:bCs/>
        </w:rPr>
        <w:t xml:space="preserve"> Clinical Assessment &amp; Remediation</w:t>
      </w:r>
    </w:p>
    <w:p w14:paraId="4DDCF7E7" w14:textId="77777777" w:rsidR="004509F7" w:rsidRPr="004509F7" w:rsidRDefault="004509F7" w:rsidP="004509F7">
      <w:pPr>
        <w:rPr>
          <w:rFonts w:eastAsia="Calibri"/>
        </w:rPr>
      </w:pPr>
      <w:r w:rsidRPr="004509F7">
        <w:rPr>
          <w:rFonts w:eastAsia="Calibri"/>
        </w:rPr>
        <w:t>Clinical courses operate on a satisfactory/unsatisfactory basis. Students must maintain a passing clinical grade to progress in the Nursing Program.</w:t>
      </w:r>
    </w:p>
    <w:p w14:paraId="311F3980" w14:textId="56DF51F1" w:rsidR="004509F7" w:rsidRPr="004509F7" w:rsidRDefault="004509F7">
      <w:pPr>
        <w:numPr>
          <w:ilvl w:val="0"/>
          <w:numId w:val="76"/>
        </w:numPr>
        <w:rPr>
          <w:rFonts w:eastAsia="Calibri"/>
        </w:rPr>
      </w:pPr>
      <w:r w:rsidRPr="004509F7">
        <w:rPr>
          <w:rFonts w:eastAsia="Calibri"/>
          <w:b/>
          <w:bCs/>
        </w:rPr>
        <w:t>Weekly Formative Progress:</w:t>
      </w:r>
      <w:r w:rsidRPr="004509F7">
        <w:rPr>
          <w:rFonts w:eastAsia="Calibri"/>
        </w:rPr>
        <w:t xml:space="preserve"> Clinical grades are determined by documented clinical behavior. Faculty conduct weekly evaluations with the </w:t>
      </w:r>
      <w:r w:rsidR="002E50C4" w:rsidRPr="004509F7">
        <w:rPr>
          <w:rFonts w:eastAsia="Calibri"/>
        </w:rPr>
        <w:t>students</w:t>
      </w:r>
      <w:r w:rsidRPr="004509F7">
        <w:rPr>
          <w:rFonts w:eastAsia="Calibri"/>
        </w:rPr>
        <w:t xml:space="preserve"> to establish current strengths and areas for growth. A final evaluative conference summaries the quarterly performance against course objectives.</w:t>
      </w:r>
    </w:p>
    <w:p w14:paraId="15EDC283" w14:textId="77777777" w:rsidR="004509F7" w:rsidRPr="004509F7" w:rsidRDefault="004509F7">
      <w:pPr>
        <w:numPr>
          <w:ilvl w:val="0"/>
          <w:numId w:val="76"/>
        </w:numPr>
        <w:rPr>
          <w:rFonts w:eastAsia="Calibri"/>
        </w:rPr>
      </w:pPr>
      <w:r w:rsidRPr="004509F7">
        <w:rPr>
          <w:rFonts w:eastAsia="Calibri"/>
          <w:b/>
          <w:bCs/>
        </w:rPr>
        <w:lastRenderedPageBreak/>
        <w:t>Deficiency Remediation:</w:t>
      </w:r>
      <w:r w:rsidRPr="004509F7">
        <w:rPr>
          <w:rFonts w:eastAsia="Calibri"/>
        </w:rPr>
        <w:t xml:space="preserve"> If a student is tracking toward a clinical failure, the faculty member will provide timely written feedback detailing the exact performance outcomes required to clear the deficiency.</w:t>
      </w:r>
    </w:p>
    <w:p w14:paraId="5D4BDB5A" w14:textId="77777777" w:rsidR="004509F7" w:rsidRPr="004509F7" w:rsidRDefault="004509F7">
      <w:pPr>
        <w:numPr>
          <w:ilvl w:val="0"/>
          <w:numId w:val="76"/>
        </w:numPr>
        <w:rPr>
          <w:rFonts w:eastAsia="Calibri"/>
        </w:rPr>
      </w:pPr>
      <w:r w:rsidRPr="004509F7">
        <w:rPr>
          <w:rFonts w:eastAsia="Calibri"/>
          <w:b/>
          <w:bCs/>
        </w:rPr>
        <w:t>Formal Action Plans:</w:t>
      </w:r>
      <w:r w:rsidRPr="004509F7">
        <w:rPr>
          <w:rFonts w:eastAsia="Calibri"/>
        </w:rPr>
        <w:t xml:space="preserve"> If student goals remain unmet, a mandatory meeting will be convened with the student, clinical instructor, lead faculty, and/or the Director of Nursing Programs. A structured performance improvement plan will be issued using the </w:t>
      </w:r>
      <w:r w:rsidRPr="004509F7">
        <w:rPr>
          <w:rFonts w:eastAsia="Calibri"/>
          <w:i/>
          <w:iCs/>
        </w:rPr>
        <w:t>Remediation Plan: Medication Safety Testing and Clinical</w:t>
      </w:r>
      <w:r w:rsidRPr="004509F7">
        <w:rPr>
          <w:rFonts w:eastAsia="Calibri"/>
        </w:rPr>
        <w:t xml:space="preserve"> form, establishing firm deadlines for competency demonstration.</w:t>
      </w:r>
    </w:p>
    <w:p w14:paraId="0604844B" w14:textId="422C1642" w:rsidR="004509F7" w:rsidRPr="00570134" w:rsidRDefault="004509F7">
      <w:pPr>
        <w:numPr>
          <w:ilvl w:val="0"/>
          <w:numId w:val="76"/>
        </w:numPr>
        <w:rPr>
          <w:rFonts w:eastAsia="Calibri"/>
        </w:rPr>
      </w:pPr>
      <w:r w:rsidRPr="00570134">
        <w:rPr>
          <w:rFonts w:eastAsia="Calibri"/>
          <w:b/>
          <w:bCs/>
        </w:rPr>
        <w:t>Grievance Channel:</w:t>
      </w:r>
      <w:r w:rsidRPr="00570134">
        <w:rPr>
          <w:rFonts w:eastAsia="Calibri"/>
        </w:rPr>
        <w:t xml:space="preserve"> Procedural appeals regarding administrative decisions must be routed through the Vice President of Instruction or designee, following the </w:t>
      </w:r>
      <w:r w:rsidR="00F2075D">
        <w:rPr>
          <w:rFonts w:eastAsia="Calibri"/>
        </w:rPr>
        <w:t>WVC grievance policy.</w:t>
      </w:r>
    </w:p>
    <w:p w14:paraId="7653F02F" w14:textId="4AD81CF8" w:rsidR="004509F7" w:rsidRPr="004509F7" w:rsidRDefault="009D6094" w:rsidP="004509F7">
      <w:pPr>
        <w:rPr>
          <w:rFonts w:eastAsia="Calibri"/>
          <w:b/>
          <w:bCs/>
        </w:rPr>
      </w:pPr>
      <w:r>
        <w:rPr>
          <w:rFonts w:eastAsia="Calibri"/>
          <w:b/>
          <w:bCs/>
        </w:rPr>
        <w:t>Part VI:</w:t>
      </w:r>
      <w:r w:rsidR="004509F7" w:rsidRPr="004509F7">
        <w:rPr>
          <w:rFonts w:eastAsia="Calibri"/>
          <w:b/>
          <w:bCs/>
        </w:rPr>
        <w:t xml:space="preserve"> Personal Protective Equipment (PPE) &amp; Infection Control</w:t>
      </w:r>
    </w:p>
    <w:p w14:paraId="0D322B18" w14:textId="77777777" w:rsidR="004509F7" w:rsidRPr="004509F7" w:rsidRDefault="004509F7" w:rsidP="004509F7">
      <w:pPr>
        <w:rPr>
          <w:rFonts w:eastAsia="Calibri"/>
        </w:rPr>
      </w:pPr>
      <w:r w:rsidRPr="004509F7">
        <w:rPr>
          <w:rFonts w:eastAsia="Calibri"/>
        </w:rPr>
        <w:t>Students are professionally and ethically obligated to provide compassionate care to all assigned clients with complete respect for human dignity.</w:t>
      </w:r>
    </w:p>
    <w:p w14:paraId="58AC0079" w14:textId="77777777" w:rsidR="004509F7" w:rsidRPr="004509F7" w:rsidRDefault="004509F7">
      <w:pPr>
        <w:numPr>
          <w:ilvl w:val="0"/>
          <w:numId w:val="77"/>
        </w:numPr>
        <w:rPr>
          <w:rFonts w:eastAsia="Calibri"/>
        </w:rPr>
      </w:pPr>
      <w:r w:rsidRPr="004509F7">
        <w:rPr>
          <w:rFonts w:eastAsia="Calibri"/>
          <w:b/>
          <w:bCs/>
        </w:rPr>
        <w:t>Assignment Scope:</w:t>
      </w:r>
      <w:r w:rsidRPr="004509F7">
        <w:rPr>
          <w:rFonts w:eastAsia="Calibri"/>
        </w:rPr>
        <w:t xml:space="preserve"> Assignments will include patients presenting with, or at risk for, infectious diseases (including HIV/AIDS, HBV, and Tuberculosis). Refusal to treat a patient based on infectious status is a breach of professional ethics.</w:t>
      </w:r>
    </w:p>
    <w:p w14:paraId="599B0A1B" w14:textId="77777777" w:rsidR="004509F7" w:rsidRPr="004509F7" w:rsidRDefault="004509F7">
      <w:pPr>
        <w:numPr>
          <w:ilvl w:val="0"/>
          <w:numId w:val="77"/>
        </w:numPr>
        <w:rPr>
          <w:rFonts w:eastAsia="Calibri"/>
        </w:rPr>
      </w:pPr>
      <w:r w:rsidRPr="004509F7">
        <w:rPr>
          <w:rFonts w:eastAsia="Calibri"/>
          <w:b/>
          <w:bCs/>
        </w:rPr>
        <w:t>PPE Enforcement:</w:t>
      </w:r>
      <w:r w:rsidRPr="004509F7">
        <w:rPr>
          <w:rFonts w:eastAsia="Calibri"/>
        </w:rPr>
        <w:t xml:space="preserve"> Students must consistently wear appropriate personal protective equipment (gloves, fluid-resistant gowns, surgical or N95 masks, and goggles/face shields) whenever a risk of body fluid exposure exists.</w:t>
      </w:r>
    </w:p>
    <w:p w14:paraId="2BDF9A15" w14:textId="74148BEE" w:rsidR="004509F7" w:rsidRPr="004509F7" w:rsidRDefault="008115C9" w:rsidP="004509F7">
      <w:pPr>
        <w:rPr>
          <w:rFonts w:eastAsia="Calibri"/>
          <w:b/>
          <w:bCs/>
        </w:rPr>
      </w:pPr>
      <w:r>
        <w:rPr>
          <w:rFonts w:eastAsia="Calibri"/>
          <w:b/>
          <w:bCs/>
        </w:rPr>
        <w:t>Part VII:</w:t>
      </w:r>
      <w:r w:rsidR="004509F7" w:rsidRPr="004509F7">
        <w:rPr>
          <w:rFonts w:eastAsia="Calibri"/>
          <w:b/>
          <w:bCs/>
        </w:rPr>
        <w:t xml:space="preserve"> Incident Reporting &amp; Injury Protocol</w:t>
      </w:r>
    </w:p>
    <w:p w14:paraId="3C26DD2A" w14:textId="77777777" w:rsidR="004509F7" w:rsidRPr="004509F7" w:rsidRDefault="004509F7" w:rsidP="004509F7">
      <w:pPr>
        <w:rPr>
          <w:rFonts w:eastAsia="Calibri"/>
        </w:rPr>
      </w:pPr>
      <w:r w:rsidRPr="004509F7">
        <w:rPr>
          <w:rFonts w:eastAsia="Calibri"/>
        </w:rPr>
        <w:t>If an injury, needle stick, or hazardous body fluid exposure occurs at a clinical site, immediate chronological action must be executed:</w:t>
      </w:r>
    </w:p>
    <w:p w14:paraId="2E66CE66" w14:textId="77777777" w:rsidR="008115C9" w:rsidRPr="00C004D7" w:rsidRDefault="008115C9">
      <w:pPr>
        <w:pStyle w:val="NoSpacing"/>
        <w:numPr>
          <w:ilvl w:val="0"/>
          <w:numId w:val="71"/>
        </w:numPr>
        <w:rPr>
          <w:rFonts w:eastAsia="Calibri"/>
        </w:rPr>
      </w:pPr>
      <w:r w:rsidRPr="00E61A84">
        <w:rPr>
          <w:rFonts w:eastAsia="Calibri"/>
          <w:b/>
          <w:bCs/>
        </w:rPr>
        <w:t>Immediate First Aid:</w:t>
      </w:r>
      <w:r w:rsidRPr="00C004D7">
        <w:rPr>
          <w:rFonts w:eastAsia="Calibri"/>
        </w:rPr>
        <w:t xml:space="preserve"> Immediate</w:t>
      </w:r>
    </w:p>
    <w:p w14:paraId="3908DDB2" w14:textId="77777777" w:rsidR="008115C9" w:rsidRPr="00C004D7" w:rsidRDefault="008115C9" w:rsidP="003B7633">
      <w:pPr>
        <w:pStyle w:val="NoSpacing"/>
        <w:ind w:left="720"/>
        <w:rPr>
          <w:rFonts w:eastAsia="Calibri"/>
        </w:rPr>
      </w:pPr>
      <w:r w:rsidRPr="00C004D7">
        <w:rPr>
          <w:rFonts w:eastAsia="Calibri"/>
        </w:rPr>
        <w:t>Immediately wash the affected area. For needle sticks or skin punctures, wash thoroughly with soap and water. For fluid splashes to the eyes or mucous membranes, flush immediately at the nearest eyewash station for a minimum of 15 minutes.</w:t>
      </w:r>
    </w:p>
    <w:p w14:paraId="242DC9D0" w14:textId="77777777" w:rsidR="008115C9" w:rsidRPr="00C004D7" w:rsidRDefault="008115C9">
      <w:pPr>
        <w:pStyle w:val="NoSpacing"/>
        <w:numPr>
          <w:ilvl w:val="0"/>
          <w:numId w:val="71"/>
        </w:numPr>
        <w:spacing w:before="160"/>
        <w:rPr>
          <w:rFonts w:eastAsia="Calibri"/>
        </w:rPr>
      </w:pPr>
      <w:r w:rsidRPr="00E61A84">
        <w:rPr>
          <w:rFonts w:eastAsia="Calibri"/>
          <w:b/>
          <w:bCs/>
        </w:rPr>
        <w:t>Faculty Notification:</w:t>
      </w:r>
      <w:r w:rsidRPr="00C004D7">
        <w:rPr>
          <w:rFonts w:eastAsia="Calibri"/>
        </w:rPr>
        <w:t xml:space="preserve"> Immediate</w:t>
      </w:r>
    </w:p>
    <w:p w14:paraId="0BA3E35E" w14:textId="77777777" w:rsidR="008115C9" w:rsidRPr="00C004D7" w:rsidRDefault="008115C9" w:rsidP="003B7633">
      <w:pPr>
        <w:pStyle w:val="NoSpacing"/>
        <w:ind w:left="720"/>
        <w:rPr>
          <w:rFonts w:eastAsia="Calibri"/>
        </w:rPr>
      </w:pPr>
      <w:r w:rsidRPr="00C004D7">
        <w:rPr>
          <w:rFonts w:eastAsia="Calibri"/>
        </w:rPr>
        <w:t>Report the incident immediately to the supervising nursing faculty member in the room so that necessary immediate medical evaluation or emergency care can be coordinated.</w:t>
      </w:r>
    </w:p>
    <w:p w14:paraId="29564678" w14:textId="77777777" w:rsidR="008115C9" w:rsidRPr="00C004D7" w:rsidRDefault="008115C9">
      <w:pPr>
        <w:pStyle w:val="NoSpacing"/>
        <w:numPr>
          <w:ilvl w:val="0"/>
          <w:numId w:val="71"/>
        </w:numPr>
        <w:spacing w:before="160"/>
        <w:rPr>
          <w:rFonts w:eastAsia="Calibri"/>
        </w:rPr>
      </w:pPr>
      <w:r w:rsidRPr="00E61A84">
        <w:rPr>
          <w:rFonts w:eastAsia="Calibri"/>
          <w:b/>
          <w:bCs/>
        </w:rPr>
        <w:t>Administrative Notification:</w:t>
      </w:r>
      <w:r w:rsidRPr="00C004D7">
        <w:rPr>
          <w:rFonts w:eastAsia="Calibri"/>
        </w:rPr>
        <w:t xml:space="preserve"> Same Day</w:t>
      </w:r>
    </w:p>
    <w:p w14:paraId="6DDA41B5" w14:textId="77777777" w:rsidR="008115C9" w:rsidRPr="00C004D7" w:rsidRDefault="008115C9" w:rsidP="003B7633">
      <w:pPr>
        <w:pStyle w:val="NoSpacing"/>
        <w:ind w:left="720"/>
        <w:rPr>
          <w:rFonts w:eastAsia="Calibri"/>
        </w:rPr>
      </w:pPr>
      <w:r w:rsidRPr="00C004D7">
        <w:rPr>
          <w:rFonts w:eastAsia="Calibri"/>
        </w:rPr>
        <w:t>The student and faculty member must jointly notify the Director of Nursing Programs immediately following initial stabilization.</w:t>
      </w:r>
    </w:p>
    <w:p w14:paraId="6917ADF8" w14:textId="77777777" w:rsidR="008115C9" w:rsidRPr="00C004D7" w:rsidRDefault="008115C9">
      <w:pPr>
        <w:pStyle w:val="NoSpacing"/>
        <w:numPr>
          <w:ilvl w:val="0"/>
          <w:numId w:val="71"/>
        </w:numPr>
        <w:spacing w:before="160"/>
        <w:rPr>
          <w:rFonts w:eastAsia="Calibri"/>
        </w:rPr>
      </w:pPr>
      <w:r w:rsidRPr="001220CB">
        <w:rPr>
          <w:rFonts w:eastAsia="Calibri"/>
          <w:b/>
          <w:bCs/>
        </w:rPr>
        <w:t>Documentation Tracking:</w:t>
      </w:r>
      <w:r w:rsidRPr="00C004D7">
        <w:rPr>
          <w:rFonts w:eastAsia="Calibri"/>
        </w:rPr>
        <w:t xml:space="preserve"> Within 24 hours.</w:t>
      </w:r>
    </w:p>
    <w:p w14:paraId="4C79EE9E" w14:textId="77777777" w:rsidR="008115C9" w:rsidRDefault="008115C9" w:rsidP="003B7633">
      <w:pPr>
        <w:pStyle w:val="NoSpacing"/>
        <w:ind w:left="720"/>
        <w:rPr>
          <w:rFonts w:eastAsia="Calibri"/>
        </w:rPr>
      </w:pPr>
      <w:r w:rsidRPr="00C004D7">
        <w:rPr>
          <w:rFonts w:eastAsia="Calibri"/>
        </w:rPr>
        <w:t>Complete and file the official WVC Incident Report form along with any required facility-specific tracking documentation to outline the mechanics of the exposure.</w:t>
      </w:r>
    </w:p>
    <w:p w14:paraId="2331A3D2" w14:textId="77777777" w:rsidR="00C72AE6" w:rsidRDefault="00C72AE6">
      <w:pPr>
        <w:spacing w:after="0" w:line="242" w:lineRule="auto"/>
        <w:jc w:val="both"/>
        <w:rPr>
          <w:b/>
          <w:bCs/>
          <w:szCs w:val="24"/>
        </w:rPr>
      </w:pPr>
      <w:r>
        <w:br w:type="page"/>
      </w:r>
    </w:p>
    <w:p w14:paraId="5649B699" w14:textId="3C22EED8" w:rsidR="00AE3372" w:rsidRPr="00587EF8" w:rsidRDefault="00AE3372" w:rsidP="00587EF8">
      <w:pPr>
        <w:pStyle w:val="Heading3"/>
      </w:pPr>
      <w:bookmarkStart w:id="100" w:name="_Toc236655115"/>
      <w:r>
        <w:lastRenderedPageBreak/>
        <w:t>3.</w:t>
      </w:r>
      <w:r w:rsidR="00FB348F">
        <w:t>7</w:t>
      </w:r>
      <w:r>
        <w:t xml:space="preserve"> </w:t>
      </w:r>
      <w:r w:rsidRPr="00F54D2C">
        <w:t>Attendance and Participation Policy</w:t>
      </w:r>
      <w:bookmarkEnd w:id="100"/>
    </w:p>
    <w:p w14:paraId="64EEDEC0" w14:textId="77777777" w:rsidR="00AE3372" w:rsidRPr="005D6037" w:rsidRDefault="00AE3372" w:rsidP="00B5037A">
      <w:pPr>
        <w:rPr>
          <w:b/>
          <w:bCs/>
        </w:rPr>
      </w:pPr>
      <w:r w:rsidRPr="005D6037">
        <w:rPr>
          <w:b/>
          <w:bCs/>
        </w:rPr>
        <w:t>Purpose</w:t>
      </w:r>
    </w:p>
    <w:p w14:paraId="3AE45D6B" w14:textId="212A69F0" w:rsidR="00AE3372" w:rsidRPr="005D6037" w:rsidRDefault="002E35D5" w:rsidP="00587EF8">
      <w:pPr>
        <w:pStyle w:val="Line"/>
      </w:pPr>
      <w:r w:rsidRPr="002E35D5">
        <w:t>To establish explicit standards for student attendance, punctuality, and professional engagement across all instructional environments, ensuring alignment with state training requirements and patient safety goals.</w:t>
      </w:r>
      <w:r w:rsidR="00000000">
        <w:pict w14:anchorId="639B7F64">
          <v:rect id="_x0000_i1097" alt="P2176#yIS1" style="width:0;height:1.5pt" o:hralign="center" o:hrstd="t" o:hr="t" fillcolor="#a0a0a0" stroked="f"/>
        </w:pict>
      </w:r>
    </w:p>
    <w:p w14:paraId="65E09A66" w14:textId="77777777" w:rsidR="00AE3372" w:rsidRPr="008D5026" w:rsidRDefault="00AE3372" w:rsidP="00B5037A">
      <w:pPr>
        <w:rPr>
          <w:b/>
          <w:bCs/>
        </w:rPr>
      </w:pPr>
      <w:r w:rsidRPr="005D6037">
        <w:rPr>
          <w:b/>
          <w:bCs/>
        </w:rPr>
        <w:t>Scope</w:t>
      </w:r>
    </w:p>
    <w:p w14:paraId="749034A9" w14:textId="77777777" w:rsidR="00AE3372" w:rsidRPr="005D6037" w:rsidRDefault="00AE3372" w:rsidP="00587EF8">
      <w:pPr>
        <w:spacing w:after="0"/>
      </w:pPr>
      <w:r w:rsidRPr="005D6037">
        <w:t>This policy applies to all students in a Nursing program at W</w:t>
      </w:r>
      <w:r w:rsidRPr="008D5026">
        <w:t>VC</w:t>
      </w:r>
      <w:r w:rsidRPr="005D6037">
        <w:t>.</w:t>
      </w:r>
    </w:p>
    <w:p w14:paraId="5B413007" w14:textId="77777777" w:rsidR="00AE3372" w:rsidRPr="00473A10" w:rsidRDefault="00000000" w:rsidP="00587EF8">
      <w:pPr>
        <w:pStyle w:val="Line"/>
        <w:rPr>
          <w:b/>
          <w:bCs/>
        </w:rPr>
      </w:pPr>
      <w:r>
        <w:pict w14:anchorId="5F731231">
          <v:rect id="_x0000_i1098" alt="P2179#yIS1" style="width:0;height:1.5pt" o:hralign="center" o:hrstd="t" o:hr="t" fillcolor="#a0a0a0" stroked="f"/>
        </w:pict>
      </w:r>
    </w:p>
    <w:p w14:paraId="6EDC6777" w14:textId="77777777" w:rsidR="00AE3372" w:rsidRPr="00473A10" w:rsidRDefault="00AE3372" w:rsidP="00B5037A">
      <w:r w:rsidRPr="00C81EFC">
        <w:rPr>
          <w:b/>
          <w:bCs/>
        </w:rPr>
        <w:t>Overview</w:t>
      </w:r>
    </w:p>
    <w:p w14:paraId="206F090B" w14:textId="6713D757" w:rsidR="00AE3372" w:rsidRPr="00C72AE6" w:rsidRDefault="00304CE0" w:rsidP="00587EF8">
      <w:pPr>
        <w:pStyle w:val="Line"/>
        <w:rPr>
          <w:b/>
          <w:bCs/>
          <w:spacing w:val="-2"/>
        </w:rPr>
      </w:pPr>
      <w:r w:rsidRPr="00C72AE6">
        <w:rPr>
          <w:rFonts w:eastAsia="Times New Roman"/>
        </w:rPr>
        <w:t>The Washington State Department of Health rigidly tracks student clinical and laboratory instructional hours (</w:t>
      </w:r>
      <w:hyperlink r:id="rId148" w:history="1">
        <w:r w:rsidRPr="00C72AE6">
          <w:rPr>
            <w:rStyle w:val="Hyperlink"/>
            <w:rFonts w:eastAsia="Times New Roman"/>
          </w:rPr>
          <w:t>WAC 246-840-531</w:t>
        </w:r>
      </w:hyperlink>
      <w:r w:rsidRPr="00C72AE6">
        <w:rPr>
          <w:rFonts w:eastAsia="Times New Roman"/>
        </w:rPr>
        <w:t>). Active presence, rigorous preparation, and punctual attendance are evaluated as core components of professional nursing behavior. Lapses in attendance severely limit a faculty member's ability to verify student competency and course learning objectives.</w:t>
      </w:r>
      <w:r w:rsidR="00000000">
        <w:pict w14:anchorId="5C8DCD19">
          <v:rect id="_x0000_i1099" alt="P2181#yIS1" style="width:0;height:1.5pt" o:hralign="center" o:hrstd="t" o:hr="t" fillcolor="#a0a0a0" stroked="f"/>
        </w:pict>
      </w:r>
    </w:p>
    <w:p w14:paraId="5EBAA97C" w14:textId="2D37E222" w:rsidR="00AE3372" w:rsidRDefault="00AE3372" w:rsidP="00B5037A">
      <w:pPr>
        <w:rPr>
          <w:b/>
          <w:bCs/>
          <w:spacing w:val="-2"/>
        </w:rPr>
      </w:pPr>
      <w:r w:rsidRPr="008527E3">
        <w:rPr>
          <w:b/>
          <w:bCs/>
          <w:spacing w:val="-2"/>
        </w:rPr>
        <w:t>Policy/Procedure</w:t>
      </w:r>
    </w:p>
    <w:p w14:paraId="53CEDDDF" w14:textId="32EFFAAD" w:rsidR="004E74D5" w:rsidRPr="004E74D5" w:rsidRDefault="004E74D5" w:rsidP="004E74D5">
      <w:pPr>
        <w:rPr>
          <w:b/>
          <w:bCs/>
          <w:spacing w:val="-2"/>
        </w:rPr>
      </w:pPr>
      <w:r>
        <w:rPr>
          <w:b/>
          <w:bCs/>
          <w:spacing w:val="-2"/>
        </w:rPr>
        <w:t>Part I:</w:t>
      </w:r>
      <w:r w:rsidRPr="004E74D5">
        <w:rPr>
          <w:b/>
          <w:bCs/>
          <w:spacing w:val="-2"/>
        </w:rPr>
        <w:t xml:space="preserve"> Notification of Absence or Tardiness</w:t>
      </w:r>
    </w:p>
    <w:p w14:paraId="4222A288" w14:textId="77777777" w:rsidR="004E74D5" w:rsidRPr="004E74D5" w:rsidRDefault="004E74D5" w:rsidP="00CB24D0">
      <w:pPr>
        <w:pStyle w:val="BulletList"/>
      </w:pPr>
      <w:r w:rsidRPr="004E74D5">
        <w:rPr>
          <w:b/>
        </w:rPr>
        <w:t>Immediate Notification Requirement:</w:t>
      </w:r>
      <w:r w:rsidRPr="004E74D5">
        <w:t xml:space="preserve"> If a student anticipates being late or absent from any theory class, lab, or clinical shift, they must send a direct email notification to the faculty member leading that specific session prior to the scheduled start time.</w:t>
      </w:r>
    </w:p>
    <w:p w14:paraId="45C2122C" w14:textId="35742398" w:rsidR="004E74D5" w:rsidRPr="004E74D5" w:rsidRDefault="004E74D5" w:rsidP="00CB24D0">
      <w:pPr>
        <w:pStyle w:val="BulletList"/>
      </w:pPr>
      <w:r w:rsidRPr="004E74D5">
        <w:rPr>
          <w:b/>
        </w:rPr>
        <w:t>Uncommunicated Absences:</w:t>
      </w:r>
      <w:r w:rsidRPr="004E74D5">
        <w:t xml:space="preserve"> Any absence that is not communicated to the instructor before the start of the instructional activity is classified as an unexcused absence, constituting a breach of professional behavior that </w:t>
      </w:r>
      <w:r w:rsidR="0015246E">
        <w:t>may result in</w:t>
      </w:r>
      <w:r w:rsidRPr="004E74D5">
        <w:t xml:space="preserve"> a formal Deficiency Notice.</w:t>
      </w:r>
    </w:p>
    <w:p w14:paraId="414008DC" w14:textId="77777777" w:rsidR="004E74D5" w:rsidRPr="004E74D5" w:rsidRDefault="004E74D5" w:rsidP="00CB24D0">
      <w:pPr>
        <w:pStyle w:val="BulletList"/>
      </w:pPr>
      <w:r w:rsidRPr="004E74D5">
        <w:rPr>
          <w:b/>
        </w:rPr>
        <w:t>Planned Absences:</w:t>
      </w:r>
      <w:r w:rsidRPr="004E74D5">
        <w:t xml:space="preserve"> Anticipated absences must be discussed with course faculty well in advance. Faculty may require the student to submit a formal </w:t>
      </w:r>
      <w:r w:rsidRPr="004E74D5">
        <w:rPr>
          <w:i/>
          <w:iCs/>
        </w:rPr>
        <w:t>Request for Exception to the Attendance Policy</w:t>
      </w:r>
      <w:r w:rsidRPr="004E74D5">
        <w:t xml:space="preserve"> form.</w:t>
      </w:r>
    </w:p>
    <w:p w14:paraId="50A0C8D2" w14:textId="66BDFD2F" w:rsidR="004E74D5" w:rsidRPr="004E74D5" w:rsidRDefault="004E74D5" w:rsidP="004E74D5">
      <w:pPr>
        <w:rPr>
          <w:b/>
          <w:bCs/>
          <w:spacing w:val="-2"/>
        </w:rPr>
      </w:pPr>
      <w:r>
        <w:rPr>
          <w:b/>
          <w:bCs/>
          <w:spacing w:val="-2"/>
        </w:rPr>
        <w:t>Part II:</w:t>
      </w:r>
      <w:r w:rsidRPr="004E74D5">
        <w:rPr>
          <w:b/>
          <w:bCs/>
          <w:spacing w:val="-2"/>
        </w:rPr>
        <w:t xml:space="preserve"> Tardiness Boundaries</w:t>
      </w:r>
    </w:p>
    <w:p w14:paraId="43450584" w14:textId="23164220" w:rsidR="004E74D5" w:rsidRPr="004E74D5" w:rsidRDefault="004E74D5" w:rsidP="00CB24D0">
      <w:pPr>
        <w:pStyle w:val="BulletList"/>
      </w:pPr>
      <w:r w:rsidRPr="004E74D5">
        <w:rPr>
          <w:b/>
        </w:rPr>
        <w:t>Theory and Lab Classes:</w:t>
      </w:r>
      <w:r w:rsidRPr="004E74D5">
        <w:t xml:space="preserve"> Arriving after the designated start time constitutes tardiness and </w:t>
      </w:r>
      <w:r w:rsidR="00CE546E">
        <w:t xml:space="preserve"> may </w:t>
      </w:r>
      <w:r w:rsidRPr="004E74D5">
        <w:t>result in a formal written warning. Students must enter the classroom quietly to minimize disruption. Faculty retain full discretion to deduct participation points or bar students from missed in-class quizzes or activities due to lateness.</w:t>
      </w:r>
    </w:p>
    <w:p w14:paraId="49F18201" w14:textId="5ADDE994" w:rsidR="004E74D5" w:rsidRPr="004E74D5" w:rsidRDefault="004E74D5" w:rsidP="00CB24D0">
      <w:pPr>
        <w:pStyle w:val="BulletList"/>
      </w:pPr>
      <w:r w:rsidRPr="004E74D5">
        <w:rPr>
          <w:b/>
        </w:rPr>
        <w:t>Clinical Rotations:</w:t>
      </w:r>
      <w:r w:rsidRPr="004E74D5">
        <w:t xml:space="preserve"> Arriving late to a clinical unit </w:t>
      </w:r>
      <w:r w:rsidR="0022554D">
        <w:t>demonstrates lack of professional accountability</w:t>
      </w:r>
      <w:r w:rsidRPr="004E74D5">
        <w:t xml:space="preserve">. It will be documented on the students’ weekly clinical </w:t>
      </w:r>
      <w:r w:rsidR="0022554D" w:rsidRPr="004E74D5">
        <w:t>evaluation and</w:t>
      </w:r>
      <w:r w:rsidRPr="004E74D5">
        <w:t xml:space="preserve"> may result in an immediate </w:t>
      </w:r>
      <w:r w:rsidR="00443304">
        <w:t xml:space="preserve">Warning or </w:t>
      </w:r>
      <w:r w:rsidRPr="004E74D5">
        <w:t>Deficiency Notice. The clinical instructor retains absolute discretion to determine whether a tardy student is safe to remain on the floor or will be sent home with a full unexcused absence for the day.</w:t>
      </w:r>
    </w:p>
    <w:p w14:paraId="51152D2A" w14:textId="5D06AAB3" w:rsidR="004E74D5" w:rsidRPr="004E74D5" w:rsidRDefault="009D1EC3" w:rsidP="004E74D5">
      <w:pPr>
        <w:rPr>
          <w:b/>
          <w:bCs/>
          <w:spacing w:val="-2"/>
        </w:rPr>
      </w:pPr>
      <w:r>
        <w:rPr>
          <w:b/>
          <w:bCs/>
          <w:spacing w:val="-2"/>
        </w:rPr>
        <w:t xml:space="preserve">Part III: </w:t>
      </w:r>
      <w:r w:rsidR="004E74D5" w:rsidRPr="004E74D5">
        <w:rPr>
          <w:b/>
          <w:bCs/>
          <w:spacing w:val="-2"/>
        </w:rPr>
        <w:t>Defining Absences &amp; Clinical Make-Up Hours</w:t>
      </w:r>
    </w:p>
    <w:p w14:paraId="34728511" w14:textId="77777777" w:rsidR="004E74D5" w:rsidRPr="004E74D5" w:rsidRDefault="004E74D5">
      <w:pPr>
        <w:numPr>
          <w:ilvl w:val="0"/>
          <w:numId w:val="78"/>
        </w:numPr>
        <w:rPr>
          <w:spacing w:val="-2"/>
        </w:rPr>
      </w:pPr>
      <w:r w:rsidRPr="004E74D5">
        <w:rPr>
          <w:b/>
          <w:bCs/>
          <w:spacing w:val="-2"/>
        </w:rPr>
        <w:t>Partial Attendance:</w:t>
      </w:r>
      <w:r w:rsidRPr="004E74D5">
        <w:rPr>
          <w:spacing w:val="-2"/>
        </w:rPr>
        <w:t xml:space="preserve"> A student is considered absent if they arrive significantly late, miss any designated portion of a session, or leave an active class, lab, or clinical shift prior to the scheduled dismissal time without prior faculty authorization.</w:t>
      </w:r>
    </w:p>
    <w:p w14:paraId="2867AABA" w14:textId="77777777" w:rsidR="004E74D5" w:rsidRPr="004E74D5" w:rsidRDefault="004E74D5">
      <w:pPr>
        <w:numPr>
          <w:ilvl w:val="0"/>
          <w:numId w:val="78"/>
        </w:numPr>
        <w:rPr>
          <w:spacing w:val="-2"/>
        </w:rPr>
      </w:pPr>
      <w:r w:rsidRPr="004E74D5">
        <w:rPr>
          <w:b/>
          <w:bCs/>
          <w:spacing w:val="-2"/>
        </w:rPr>
        <w:t>Mandatory Hour Recovery:</w:t>
      </w:r>
      <w:r w:rsidRPr="004E74D5">
        <w:rPr>
          <w:spacing w:val="-2"/>
        </w:rPr>
        <w:t xml:space="preserve"> Every single missed clinical or laboratory hour </w:t>
      </w:r>
      <w:r w:rsidRPr="002E50C4">
        <w:rPr>
          <w:spacing w:val="-2"/>
        </w:rPr>
        <w:t>must be fully made up</w:t>
      </w:r>
      <w:r w:rsidRPr="004E74D5">
        <w:rPr>
          <w:spacing w:val="-2"/>
        </w:rPr>
        <w:t xml:space="preserve"> to satisfy licensing board regulations. Make-up hours are tracked as a component of professional behavior and may be scheduled at alternative clinical sites (e.g., long-term care facilities) or via intensive simulation lab scenarios, depending entirely on faculty and facility availability.</w:t>
      </w:r>
    </w:p>
    <w:p w14:paraId="2C0D7B56" w14:textId="159730CE" w:rsidR="004E74D5" w:rsidRPr="004E74D5" w:rsidRDefault="00644E34" w:rsidP="00CB24D0">
      <w:pPr>
        <w:keepNext/>
        <w:keepLines/>
        <w:rPr>
          <w:b/>
          <w:bCs/>
          <w:spacing w:val="-2"/>
        </w:rPr>
      </w:pPr>
      <w:r>
        <w:rPr>
          <w:b/>
          <w:bCs/>
          <w:spacing w:val="-2"/>
        </w:rPr>
        <w:lastRenderedPageBreak/>
        <w:t xml:space="preserve">Part IV: </w:t>
      </w:r>
      <w:r w:rsidR="004E74D5" w:rsidRPr="004E74D5">
        <w:rPr>
          <w:b/>
          <w:bCs/>
          <w:spacing w:val="-2"/>
        </w:rPr>
        <w:t>Medical Clearances, Physical Restrictions, &amp; Accommodations</w:t>
      </w:r>
    </w:p>
    <w:p w14:paraId="1C415CF3" w14:textId="77777777" w:rsidR="004E74D5" w:rsidRPr="004E74D5" w:rsidRDefault="004E74D5" w:rsidP="00CB24D0">
      <w:pPr>
        <w:keepNext/>
        <w:keepLines/>
        <w:rPr>
          <w:spacing w:val="-2"/>
        </w:rPr>
      </w:pPr>
      <w:r w:rsidRPr="004E74D5">
        <w:rPr>
          <w:spacing w:val="-2"/>
        </w:rPr>
        <w:t>To ensure safe patient handling and protect the student's personal well-being, the program enforces strict physical capacity standards:</w:t>
      </w:r>
    </w:p>
    <w:p w14:paraId="12978D6D" w14:textId="77777777" w:rsidR="004E74D5" w:rsidRDefault="004E74D5">
      <w:pPr>
        <w:numPr>
          <w:ilvl w:val="0"/>
          <w:numId w:val="79"/>
        </w:numPr>
        <w:rPr>
          <w:spacing w:val="-2"/>
        </w:rPr>
      </w:pPr>
      <w:r w:rsidRPr="004E74D5">
        <w:rPr>
          <w:b/>
          <w:bCs/>
          <w:spacing w:val="-2"/>
        </w:rPr>
        <w:t>Full Participation Standard:</w:t>
      </w:r>
      <w:r w:rsidRPr="004E74D5">
        <w:rPr>
          <w:spacing w:val="-2"/>
        </w:rPr>
        <w:t xml:space="preserve"> Students must be physically capable of fully participating in all manual skills, client transfers, and clinical activities to allow for the accurate evaluation of learning objectives. Modified, light-duty, or "limited" clinical assignments are not provided by the program.</w:t>
      </w:r>
    </w:p>
    <w:p w14:paraId="3F4833E3" w14:textId="77777777" w:rsidR="00361DC8" w:rsidRPr="00361DC8" w:rsidRDefault="00361DC8" w:rsidP="00361DC8">
      <w:pPr>
        <w:numPr>
          <w:ilvl w:val="0"/>
          <w:numId w:val="79"/>
        </w:numPr>
        <w:shd w:val="clear" w:color="auto" w:fill="FFFFFF"/>
        <w:spacing w:before="100" w:beforeAutospacing="1" w:after="100" w:afterAutospacing="1"/>
        <w:textAlignment w:val="baseline"/>
        <w:rPr>
          <w:rFonts w:asciiTheme="minorHAnsi" w:hAnsiTheme="minorHAnsi" w:cstheme="minorHAnsi"/>
        </w:rPr>
      </w:pPr>
      <w:r w:rsidRPr="00361DC8">
        <w:rPr>
          <w:rFonts w:asciiTheme="minorHAnsi" w:hAnsiTheme="minorHAnsi" w:cstheme="minorHAnsi"/>
          <w:b/>
          <w:bCs/>
        </w:rPr>
        <w:t>Illness and Masking Expectations:</w:t>
      </w:r>
    </w:p>
    <w:p w14:paraId="4FFB5FE9" w14:textId="77777777" w:rsidR="00361DC8" w:rsidRPr="00361DC8" w:rsidRDefault="00361DC8" w:rsidP="00361DC8">
      <w:pPr>
        <w:shd w:val="clear" w:color="auto" w:fill="FFFFFF"/>
        <w:spacing w:before="100" w:beforeAutospacing="1" w:after="100" w:afterAutospacing="1"/>
        <w:ind w:left="720"/>
        <w:textAlignment w:val="baseline"/>
        <w:rPr>
          <w:rFonts w:asciiTheme="minorHAnsi" w:hAnsiTheme="minorHAnsi" w:cstheme="minorHAnsi"/>
        </w:rPr>
      </w:pPr>
      <w:r w:rsidRPr="00361DC8">
        <w:rPr>
          <w:rFonts w:asciiTheme="minorHAnsi" w:hAnsiTheme="minorHAnsi" w:cstheme="minorHAnsi"/>
        </w:rPr>
        <w:t>Students experiencing mild symptoms (e.g., resolving cold symptoms) may be permitted to attend theory, lab, or clinical only if allowed by the clinical site and course faculty. In these cases, students may be required to wear a mask and follow all site-specific infection prevention policies. </w:t>
      </w:r>
    </w:p>
    <w:p w14:paraId="06524FBF" w14:textId="0B7A9AF7" w:rsidR="00361DC8" w:rsidRPr="00361DC8" w:rsidRDefault="00361DC8" w:rsidP="00361DC8">
      <w:pPr>
        <w:numPr>
          <w:ilvl w:val="1"/>
          <w:numId w:val="15"/>
        </w:numPr>
        <w:shd w:val="clear" w:color="auto" w:fill="FFFFFF"/>
        <w:spacing w:before="100" w:beforeAutospacing="1" w:after="100" w:afterAutospacing="1"/>
        <w:textAlignment w:val="baseline"/>
        <w:rPr>
          <w:rFonts w:asciiTheme="minorHAnsi" w:hAnsiTheme="minorHAnsi" w:cstheme="minorHAnsi"/>
        </w:rPr>
      </w:pPr>
      <w:r w:rsidRPr="00361DC8">
        <w:rPr>
          <w:rFonts w:asciiTheme="minorHAnsi" w:hAnsiTheme="minorHAnsi" w:cstheme="minorHAnsi"/>
        </w:rPr>
        <w:t>Students should not attend theory, lab, or clinical if they have symptoms consistent with a contagious illness (e.g., fever, vomiting, diarrhea, or other symptoms requiring exclusion per clinical site policy). When in doubt, students should notify faculty prior to attendance for guidance. </w:t>
      </w:r>
    </w:p>
    <w:p w14:paraId="778FC69F" w14:textId="629EBC1A" w:rsidR="00361DC8" w:rsidRPr="00361DC8" w:rsidRDefault="00361DC8" w:rsidP="00361DC8">
      <w:pPr>
        <w:numPr>
          <w:ilvl w:val="1"/>
          <w:numId w:val="15"/>
        </w:numPr>
        <w:shd w:val="clear" w:color="auto" w:fill="FFFFFF"/>
        <w:spacing w:before="100" w:beforeAutospacing="1" w:after="100" w:afterAutospacing="1"/>
        <w:textAlignment w:val="baseline"/>
        <w:rPr>
          <w:rFonts w:asciiTheme="minorHAnsi" w:hAnsiTheme="minorHAnsi" w:cstheme="minorHAnsi"/>
        </w:rPr>
      </w:pPr>
      <w:r w:rsidRPr="00361DC8">
        <w:rPr>
          <w:rFonts w:asciiTheme="minorHAnsi" w:hAnsiTheme="minorHAnsi" w:cstheme="minorHAnsi"/>
        </w:rPr>
        <w:t>Final determination regarding attendance with mild illness will be made at the discretion of faculty and must align with clinical agency policies. </w:t>
      </w:r>
    </w:p>
    <w:p w14:paraId="5B195C72" w14:textId="77777777" w:rsidR="004E74D5" w:rsidRPr="004E74D5" w:rsidRDefault="004E74D5">
      <w:pPr>
        <w:numPr>
          <w:ilvl w:val="0"/>
          <w:numId w:val="79"/>
        </w:numPr>
        <w:rPr>
          <w:spacing w:val="-2"/>
        </w:rPr>
      </w:pPr>
      <w:r w:rsidRPr="004E74D5">
        <w:rPr>
          <w:b/>
          <w:bCs/>
          <w:spacing w:val="-2"/>
        </w:rPr>
        <w:t>Mandatory Provider Clearance:</w:t>
      </w:r>
      <w:r w:rsidRPr="004E74D5">
        <w:rPr>
          <w:spacing w:val="-2"/>
        </w:rPr>
        <w:t xml:space="preserve"> Following an absence due to severe illness, injury, surgical procedures, or hospitalization, the student must provide a written, unrestricted medical release from a licensed healthcare provider before returning to lab or clinical settings. This note must explicitly state that the student can participate fully without any physical limitations or restrictions.</w:t>
      </w:r>
    </w:p>
    <w:p w14:paraId="76FC770C" w14:textId="683B817C" w:rsidR="004E74D5" w:rsidRPr="004E74D5" w:rsidRDefault="004E74D5">
      <w:pPr>
        <w:numPr>
          <w:ilvl w:val="0"/>
          <w:numId w:val="79"/>
        </w:numPr>
        <w:rPr>
          <w:spacing w:val="-2"/>
        </w:rPr>
      </w:pPr>
      <w:r w:rsidRPr="004E74D5">
        <w:rPr>
          <w:b/>
          <w:bCs/>
          <w:spacing w:val="-2"/>
        </w:rPr>
        <w:t>Concealed Conditions:</w:t>
      </w:r>
      <w:r w:rsidRPr="004E74D5">
        <w:rPr>
          <w:spacing w:val="-2"/>
        </w:rPr>
        <w:t xml:space="preserve"> Intentionally concealing a physical injury, cognitive impairment, or infectious illness jeopardizes patient safety and violates professional ethics. Discovery of a concealed condition will result in immediate removal from clinical environments and disciplinary action.</w:t>
      </w:r>
    </w:p>
    <w:p w14:paraId="4E700E4E" w14:textId="77777777" w:rsidR="004E74D5" w:rsidRPr="004E74D5" w:rsidRDefault="004E74D5">
      <w:pPr>
        <w:numPr>
          <w:ilvl w:val="0"/>
          <w:numId w:val="79"/>
        </w:numPr>
        <w:spacing w:after="120"/>
        <w:rPr>
          <w:spacing w:val="-2"/>
        </w:rPr>
      </w:pPr>
      <w:r w:rsidRPr="004E74D5">
        <w:rPr>
          <w:b/>
          <w:bCs/>
          <w:spacing w:val="-2"/>
        </w:rPr>
        <w:t>Medical Withdrawal &amp; Re-entry:</w:t>
      </w:r>
      <w:r w:rsidRPr="004E74D5">
        <w:rPr>
          <w:spacing w:val="-2"/>
        </w:rPr>
        <w:t xml:space="preserve"> If an injury or medical condition results in restrictions that prevent a student from fulfilling clinical objectives, the student may be required to withdraw from the program. Students may apply for re-entry under the program's Re-Admission Policy within one (1) calendar year, subject to space availability, once all physical limitations are completely lifted.</w:t>
      </w:r>
    </w:p>
    <w:p w14:paraId="3BE1A56C" w14:textId="3D7D8B88" w:rsidR="004E74D5" w:rsidRPr="004E74D5" w:rsidRDefault="004E74D5">
      <w:pPr>
        <w:numPr>
          <w:ilvl w:val="1"/>
          <w:numId w:val="79"/>
        </w:numPr>
        <w:rPr>
          <w:spacing w:val="-2"/>
        </w:rPr>
      </w:pPr>
      <w:r w:rsidRPr="004E74D5">
        <w:rPr>
          <w:i/>
          <w:iCs/>
          <w:spacing w:val="-2"/>
        </w:rPr>
        <w:t>Note:</w:t>
      </w:r>
      <w:r w:rsidRPr="004E74D5">
        <w:rPr>
          <w:spacing w:val="-2"/>
        </w:rPr>
        <w:t xml:space="preserve"> Students seeking long-term accommodation for documented permanent or temporary disabilities must coordinate directly with </w:t>
      </w:r>
      <w:hyperlink r:id="rId149" w:history="1">
        <w:r w:rsidRPr="00C20B2D">
          <w:rPr>
            <w:rStyle w:val="Hyperlink"/>
            <w:spacing w:val="-2"/>
          </w:rPr>
          <w:t>WVC Student Access Services</w:t>
        </w:r>
      </w:hyperlink>
      <w:r w:rsidRPr="004E74D5">
        <w:rPr>
          <w:spacing w:val="-2"/>
        </w:rPr>
        <w:t xml:space="preserve"> prior to lab or clinical deployment.</w:t>
      </w:r>
    </w:p>
    <w:p w14:paraId="5A93E6F7" w14:textId="207F7C8E" w:rsidR="004E74D5" w:rsidRPr="004E74D5" w:rsidRDefault="00C20B2D" w:rsidP="004E74D5">
      <w:pPr>
        <w:rPr>
          <w:b/>
          <w:bCs/>
          <w:spacing w:val="-2"/>
        </w:rPr>
      </w:pPr>
      <w:r>
        <w:rPr>
          <w:b/>
          <w:bCs/>
          <w:spacing w:val="-2"/>
        </w:rPr>
        <w:t>Part V:</w:t>
      </w:r>
      <w:r w:rsidR="004E74D5" w:rsidRPr="004E74D5">
        <w:rPr>
          <w:b/>
          <w:bCs/>
          <w:spacing w:val="-2"/>
        </w:rPr>
        <w:t xml:space="preserve"> Excused Absences &amp; Extenuating Exceptions</w:t>
      </w:r>
    </w:p>
    <w:p w14:paraId="77107D8D" w14:textId="77777777" w:rsidR="004E74D5" w:rsidRPr="004E74D5" w:rsidRDefault="004E74D5" w:rsidP="004E74D5">
      <w:pPr>
        <w:rPr>
          <w:spacing w:val="-2"/>
        </w:rPr>
      </w:pPr>
      <w:r w:rsidRPr="004E74D5">
        <w:rPr>
          <w:spacing w:val="-2"/>
        </w:rPr>
        <w:t>Clinical or laboratory time may be formally excused, avoiding disciplinary tracking (though hours must still be recovered), under the following verified conditions:</w:t>
      </w:r>
    </w:p>
    <w:p w14:paraId="4EAD72AC" w14:textId="77777777" w:rsidR="004E74D5" w:rsidRPr="004E74D5" w:rsidRDefault="004E74D5">
      <w:pPr>
        <w:numPr>
          <w:ilvl w:val="0"/>
          <w:numId w:val="80"/>
        </w:numPr>
        <w:spacing w:after="80"/>
        <w:rPr>
          <w:spacing w:val="-2"/>
        </w:rPr>
      </w:pPr>
      <w:r w:rsidRPr="004E74D5">
        <w:rPr>
          <w:spacing w:val="-2"/>
        </w:rPr>
        <w:t>Acute, documented illness or injury of the student or an immediate family member.</w:t>
      </w:r>
    </w:p>
    <w:p w14:paraId="6F15126A" w14:textId="77777777" w:rsidR="004E74D5" w:rsidRPr="004E74D5" w:rsidRDefault="004E74D5">
      <w:pPr>
        <w:numPr>
          <w:ilvl w:val="0"/>
          <w:numId w:val="80"/>
        </w:numPr>
        <w:spacing w:after="80"/>
        <w:rPr>
          <w:spacing w:val="-2"/>
        </w:rPr>
      </w:pPr>
      <w:r w:rsidRPr="004E74D5">
        <w:rPr>
          <w:spacing w:val="-2"/>
        </w:rPr>
        <w:t>A death within the student's immediate family.</w:t>
      </w:r>
    </w:p>
    <w:p w14:paraId="167055DC" w14:textId="77777777" w:rsidR="004E74D5" w:rsidRPr="004E74D5" w:rsidRDefault="004E74D5">
      <w:pPr>
        <w:numPr>
          <w:ilvl w:val="0"/>
          <w:numId w:val="80"/>
        </w:numPr>
        <w:spacing w:after="80"/>
        <w:rPr>
          <w:spacing w:val="-2"/>
        </w:rPr>
      </w:pPr>
      <w:r w:rsidRPr="004E74D5">
        <w:rPr>
          <w:spacing w:val="-2"/>
        </w:rPr>
        <w:t>Court-ordered legal appearances (subpoenas, jury duty).</w:t>
      </w:r>
    </w:p>
    <w:p w14:paraId="6E9A9B61" w14:textId="77777777" w:rsidR="004E74D5" w:rsidRPr="004E74D5" w:rsidRDefault="004E74D5">
      <w:pPr>
        <w:numPr>
          <w:ilvl w:val="0"/>
          <w:numId w:val="80"/>
        </w:numPr>
        <w:spacing w:after="80"/>
        <w:rPr>
          <w:spacing w:val="-2"/>
        </w:rPr>
      </w:pPr>
      <w:r w:rsidRPr="004E74D5">
        <w:rPr>
          <w:spacing w:val="-2"/>
        </w:rPr>
        <w:t>Military service mandates or calls to active duty.</w:t>
      </w:r>
    </w:p>
    <w:p w14:paraId="3C47DCDD" w14:textId="77777777" w:rsidR="004E74D5" w:rsidRDefault="004E74D5">
      <w:pPr>
        <w:numPr>
          <w:ilvl w:val="0"/>
          <w:numId w:val="80"/>
        </w:numPr>
        <w:rPr>
          <w:spacing w:val="-2"/>
        </w:rPr>
      </w:pPr>
      <w:r w:rsidRPr="004E74D5">
        <w:rPr>
          <w:spacing w:val="-2"/>
        </w:rPr>
        <w:t>Sanctioned religious observations.</w:t>
      </w:r>
    </w:p>
    <w:p w14:paraId="4E257D59" w14:textId="77777777" w:rsidR="00361DC8" w:rsidRPr="00864A04" w:rsidRDefault="00361DC8" w:rsidP="00361DC8">
      <w:pPr>
        <w:numPr>
          <w:ilvl w:val="0"/>
          <w:numId w:val="80"/>
        </w:numPr>
        <w:spacing w:line="278" w:lineRule="auto"/>
      </w:pPr>
      <w:r w:rsidRPr="00864A04">
        <w:rPr>
          <w:b/>
          <w:bCs/>
        </w:rPr>
        <w:lastRenderedPageBreak/>
        <w:t>Request for Exception</w:t>
      </w:r>
      <w:r w:rsidRPr="00864A04">
        <w:t> </w:t>
      </w:r>
      <w:r w:rsidRPr="00864A04">
        <w:br/>
        <w:t>In rare circumstances, a student may request an exception to this attendance policy. To do so, you must complete and submit the "Request for an Exception to the Attendance Policy" Form. Please follow the completion and submission guidelines provided on that document. </w:t>
      </w:r>
    </w:p>
    <w:p w14:paraId="0F46AFA7" w14:textId="77777777" w:rsidR="00361DC8" w:rsidRPr="00864A04" w:rsidRDefault="00361DC8" w:rsidP="00361DC8">
      <w:pPr>
        <w:numPr>
          <w:ilvl w:val="1"/>
          <w:numId w:val="80"/>
        </w:numPr>
        <w:spacing w:line="278" w:lineRule="auto"/>
      </w:pPr>
      <w:r w:rsidRPr="00864A04">
        <w:t>Follow the guidelines for submission as outlined in Appendix L for an Exception to the Attendance Policy. Students are strongly encouraged to submit the Request for Exception form as early as possible, two weeks prior to the end of the quarter whenever feasible. Early submission allows faculty adequate time to review the request and increases the likelihood that requests can be considered when appropriate.  </w:t>
      </w:r>
    </w:p>
    <w:p w14:paraId="25CD57DC" w14:textId="77777777" w:rsidR="00361DC8" w:rsidRPr="00864A04" w:rsidRDefault="00361DC8" w:rsidP="00361DC8">
      <w:pPr>
        <w:numPr>
          <w:ilvl w:val="1"/>
          <w:numId w:val="80"/>
        </w:numPr>
        <w:spacing w:line="278" w:lineRule="auto"/>
      </w:pPr>
      <w:r w:rsidRPr="00864A04">
        <w:t>Situations where a request would likely be approved include religious observation (according to the college's Faith or Conscience policy), military service or call to active duty, specialty medical appointments, or court-ordered appearances. </w:t>
      </w:r>
    </w:p>
    <w:p w14:paraId="51B0639E" w14:textId="77777777" w:rsidR="00361DC8" w:rsidRPr="00864A04" w:rsidRDefault="00361DC8" w:rsidP="00361DC8">
      <w:pPr>
        <w:numPr>
          <w:ilvl w:val="1"/>
          <w:numId w:val="80"/>
        </w:numPr>
        <w:spacing w:line="278" w:lineRule="auto"/>
      </w:pPr>
      <w:r w:rsidRPr="00864A04">
        <w:t>Situations where a request would unlikely be approved would include, but are not limited to, planned vacations, non-urgent travel, routine appointments that could be scheduled outside of class or clinical time, and social events.  </w:t>
      </w:r>
    </w:p>
    <w:p w14:paraId="5192AE91" w14:textId="76FCFF11" w:rsidR="00361DC8" w:rsidRPr="00361DC8" w:rsidRDefault="00361DC8" w:rsidP="00361DC8">
      <w:pPr>
        <w:numPr>
          <w:ilvl w:val="1"/>
          <w:numId w:val="80"/>
        </w:numPr>
        <w:spacing w:line="278" w:lineRule="auto"/>
      </w:pPr>
      <w:r w:rsidRPr="00864A04">
        <w:t>If students encounter a situation and are unsure whether their request would likely be approved, they are encouraged to discuss their situation with nursing faculty. </w:t>
      </w:r>
    </w:p>
    <w:p w14:paraId="2BF0D13E" w14:textId="77777777" w:rsidR="004E74D5" w:rsidRPr="004E74D5" w:rsidRDefault="004E74D5" w:rsidP="00635D86">
      <w:pPr>
        <w:rPr>
          <w:spacing w:val="-2"/>
        </w:rPr>
      </w:pPr>
      <w:r w:rsidRPr="004E74D5">
        <w:rPr>
          <w:b/>
          <w:bCs/>
          <w:spacing w:val="-2"/>
        </w:rPr>
        <w:t>Verification Clause:</w:t>
      </w:r>
      <w:r w:rsidRPr="004E74D5">
        <w:rPr>
          <w:spacing w:val="-2"/>
        </w:rPr>
        <w:t xml:space="preserve"> Faculty and the Director of Nursing Programs reserve the right to demand official dated documentation (e.g., doctor's notes, court notices) to verify any requested excused absence. Other rare, unforeseen extenuating circumstances will be evaluated strictly on a case-by-case basis.</w:t>
      </w:r>
    </w:p>
    <w:p w14:paraId="509811E3" w14:textId="04C10274" w:rsidR="004E74D5" w:rsidRPr="004E74D5" w:rsidRDefault="00435280" w:rsidP="004E74D5">
      <w:pPr>
        <w:rPr>
          <w:b/>
          <w:bCs/>
          <w:spacing w:val="-2"/>
        </w:rPr>
      </w:pPr>
      <w:r>
        <w:rPr>
          <w:b/>
          <w:bCs/>
          <w:spacing w:val="-2"/>
        </w:rPr>
        <w:t>Part VI:</w:t>
      </w:r>
      <w:r w:rsidR="004E74D5" w:rsidRPr="004E74D5">
        <w:rPr>
          <w:b/>
          <w:bCs/>
          <w:spacing w:val="-2"/>
        </w:rPr>
        <w:t xml:space="preserve"> Pregnancy &amp; Postpartum Protections (Title IX)</w:t>
      </w:r>
    </w:p>
    <w:p w14:paraId="74F30D8C" w14:textId="77777777" w:rsidR="004E74D5" w:rsidRPr="004E74D5" w:rsidRDefault="004E74D5" w:rsidP="004E74D5">
      <w:pPr>
        <w:rPr>
          <w:spacing w:val="-2"/>
        </w:rPr>
      </w:pPr>
      <w:r w:rsidRPr="004E74D5">
        <w:rPr>
          <w:spacing w:val="-2"/>
        </w:rPr>
        <w:t>In compliance with Federal Title IX regulations, Wenatchee Valley College supports pregnant and postpartum students:</w:t>
      </w:r>
    </w:p>
    <w:p w14:paraId="2B5BBD21" w14:textId="170FF0B5" w:rsidR="004E74D5" w:rsidRPr="004E74D5" w:rsidRDefault="004E74D5">
      <w:pPr>
        <w:numPr>
          <w:ilvl w:val="0"/>
          <w:numId w:val="81"/>
        </w:numPr>
        <w:spacing w:after="120"/>
        <w:rPr>
          <w:spacing w:val="-2"/>
        </w:rPr>
      </w:pPr>
      <w:r w:rsidRPr="004E74D5">
        <w:rPr>
          <w:b/>
          <w:bCs/>
          <w:spacing w:val="-2"/>
        </w:rPr>
        <w:t>Accommodation Access:</w:t>
      </w:r>
      <w:r w:rsidRPr="004E74D5">
        <w:rPr>
          <w:spacing w:val="-2"/>
        </w:rPr>
        <w:t xml:space="preserve"> Pregnant students are entitled to reasonable </w:t>
      </w:r>
      <w:r w:rsidR="00F23D75" w:rsidRPr="004E74D5">
        <w:rPr>
          <w:spacing w:val="-2"/>
        </w:rPr>
        <w:t>accommodation</w:t>
      </w:r>
      <w:r w:rsidRPr="004E74D5">
        <w:rPr>
          <w:spacing w:val="-2"/>
        </w:rPr>
        <w:t xml:space="preserve"> necessary to maintain academic progress. Students are encouraged to submit a guidance letter from their physician outlining any specific physical limitations and clearly detailing allowed clinical actions.</w:t>
      </w:r>
    </w:p>
    <w:p w14:paraId="79736BD5" w14:textId="7BDBAC69" w:rsidR="004E74D5" w:rsidRPr="004E74D5" w:rsidRDefault="004E74D5">
      <w:pPr>
        <w:numPr>
          <w:ilvl w:val="0"/>
          <w:numId w:val="81"/>
        </w:numPr>
        <w:spacing w:after="120"/>
        <w:rPr>
          <w:spacing w:val="-2"/>
        </w:rPr>
      </w:pPr>
      <w:r w:rsidRPr="004E74D5">
        <w:rPr>
          <w:spacing w:val="-2"/>
        </w:rPr>
        <w:t xml:space="preserve">For comprehensive information regarding parental protections, leaves of absence, and navigating academic adjustments, students should consult the official </w:t>
      </w:r>
      <w:hyperlink r:id="rId150" w:history="1">
        <w:r w:rsidRPr="004F63CF">
          <w:rPr>
            <w:rStyle w:val="Hyperlink"/>
            <w:b/>
            <w:bCs/>
            <w:spacing w:val="-2"/>
          </w:rPr>
          <w:t>WVC Title IX Coordinator</w:t>
        </w:r>
      </w:hyperlink>
      <w:r w:rsidRPr="004E74D5">
        <w:rPr>
          <w:spacing w:val="-2"/>
        </w:rPr>
        <w:t xml:space="preserve"> or the Student Affairs webpage.</w:t>
      </w:r>
    </w:p>
    <w:p w14:paraId="5BFCCA35" w14:textId="72214940" w:rsidR="004E74D5" w:rsidRPr="004E74D5" w:rsidRDefault="00BE4BF3" w:rsidP="00635D86">
      <w:pPr>
        <w:keepNext/>
        <w:rPr>
          <w:b/>
          <w:bCs/>
          <w:spacing w:val="-2"/>
        </w:rPr>
      </w:pPr>
      <w:r>
        <w:rPr>
          <w:b/>
          <w:bCs/>
          <w:spacing w:val="-2"/>
        </w:rPr>
        <w:t xml:space="preserve">Part VII: </w:t>
      </w:r>
      <w:r w:rsidR="004E74D5" w:rsidRPr="004E74D5">
        <w:rPr>
          <w:b/>
          <w:bCs/>
          <w:spacing w:val="-2"/>
        </w:rPr>
        <w:t>Consequences &amp; Credit Caps</w:t>
      </w:r>
    </w:p>
    <w:p w14:paraId="0BE6289A" w14:textId="77777777" w:rsidR="004E74D5" w:rsidRPr="00D87760" w:rsidRDefault="004E74D5">
      <w:pPr>
        <w:keepNext/>
        <w:numPr>
          <w:ilvl w:val="0"/>
          <w:numId w:val="82"/>
        </w:numPr>
        <w:rPr>
          <w:spacing w:val="-2"/>
        </w:rPr>
      </w:pPr>
      <w:r w:rsidRPr="004E74D5">
        <w:rPr>
          <w:b/>
          <w:bCs/>
          <w:spacing w:val="-2"/>
        </w:rPr>
        <w:t>The 24-Hour Credit Cap:</w:t>
      </w:r>
      <w:r w:rsidRPr="004E74D5">
        <w:rPr>
          <w:spacing w:val="-2"/>
        </w:rPr>
        <w:t xml:space="preserve"> </w:t>
      </w:r>
      <w:r w:rsidRPr="00D87760">
        <w:rPr>
          <w:spacing w:val="-2"/>
        </w:rPr>
        <w:t>Accumulating twenty-four (24) total hours of absence across a single quarter is ground for receiving a course grade of "Incomplete" or an automatic course failure due to an inability to meet mandatory state training hour benchmarks.</w:t>
      </w:r>
    </w:p>
    <w:p w14:paraId="17B04B27" w14:textId="77777777" w:rsidR="004E74D5" w:rsidRPr="004E74D5" w:rsidRDefault="004E74D5">
      <w:pPr>
        <w:numPr>
          <w:ilvl w:val="1"/>
          <w:numId w:val="82"/>
        </w:numPr>
        <w:rPr>
          <w:spacing w:val="-2"/>
        </w:rPr>
      </w:pPr>
      <w:r w:rsidRPr="00D87760">
        <w:rPr>
          <w:i/>
          <w:iCs/>
          <w:spacing w:val="-2"/>
        </w:rPr>
        <w:t>Regulatory Exception:</w:t>
      </w:r>
      <w:r w:rsidRPr="00D87760">
        <w:rPr>
          <w:spacing w:val="-2"/>
        </w:rPr>
        <w:t xml:space="preserve"> In accordance with federal law, this rigid 24-hour cap does not automatically apply to medically necessary absences related to pregnancy, childbirth, or postpartum recovery protected under Title IX. Medically necessary parental leave will</w:t>
      </w:r>
      <w:r w:rsidRPr="004E74D5">
        <w:rPr>
          <w:spacing w:val="-2"/>
        </w:rPr>
        <w:t xml:space="preserve"> be accommodated via customized completion timelines designed in partnership with administration.</w:t>
      </w:r>
    </w:p>
    <w:p w14:paraId="66DB4FC5" w14:textId="4A9E20BB" w:rsidR="00D87760" w:rsidRPr="00635D86" w:rsidRDefault="004E74D5">
      <w:pPr>
        <w:numPr>
          <w:ilvl w:val="1"/>
          <w:numId w:val="82"/>
        </w:numPr>
        <w:rPr>
          <w:spacing w:val="-2"/>
        </w:rPr>
      </w:pPr>
      <w:r w:rsidRPr="004E74D5">
        <w:rPr>
          <w:i/>
          <w:iCs/>
          <w:spacing w:val="-2"/>
        </w:rPr>
        <w:t>Other Exceptions:</w:t>
      </w:r>
      <w:r w:rsidRPr="004E74D5">
        <w:rPr>
          <w:spacing w:val="-2"/>
        </w:rPr>
        <w:t xml:space="preserve"> Extenuating emergencies like acute hospitalization or an immediate family death will be reviewed collaboratively by the faculty and the Director of Nursing Programs to determine if an alternate completion track is viable.</w:t>
      </w:r>
    </w:p>
    <w:p w14:paraId="09431709" w14:textId="62D22ABB" w:rsidR="00AE3372" w:rsidRPr="002E50C4" w:rsidRDefault="00635D86" w:rsidP="00361DC8">
      <w:pPr>
        <w:spacing w:after="0" w:line="242" w:lineRule="auto"/>
        <w:jc w:val="both"/>
        <w:rPr>
          <w:b/>
          <w:bCs/>
          <w:szCs w:val="24"/>
        </w:rPr>
      </w:pPr>
      <w:r>
        <w:br w:type="page"/>
      </w:r>
      <w:bookmarkStart w:id="101" w:name="_Toc236655116"/>
      <w:r w:rsidR="00AE3372" w:rsidRPr="002E50C4">
        <w:rPr>
          <w:b/>
          <w:bCs/>
        </w:rPr>
        <w:lastRenderedPageBreak/>
        <w:t>3.</w:t>
      </w:r>
      <w:r w:rsidR="00932B8D" w:rsidRPr="002E50C4">
        <w:rPr>
          <w:b/>
          <w:bCs/>
        </w:rPr>
        <w:t>8</w:t>
      </w:r>
      <w:r w:rsidR="00AE3372" w:rsidRPr="002E50C4">
        <w:rPr>
          <w:b/>
          <w:bCs/>
        </w:rPr>
        <w:t xml:space="preserve"> Inclement Weather Policy</w:t>
      </w:r>
      <w:bookmarkEnd w:id="101"/>
    </w:p>
    <w:p w14:paraId="6DD768B8" w14:textId="77777777" w:rsidR="00AE3372" w:rsidRPr="005D6037" w:rsidRDefault="00AE3372" w:rsidP="00B5037A">
      <w:pPr>
        <w:rPr>
          <w:b/>
          <w:bCs/>
        </w:rPr>
      </w:pPr>
      <w:r w:rsidRPr="005D6037">
        <w:rPr>
          <w:b/>
          <w:bCs/>
        </w:rPr>
        <w:t>Purpose</w:t>
      </w:r>
    </w:p>
    <w:p w14:paraId="7BD93A60" w14:textId="77777777" w:rsidR="00AE3372" w:rsidRPr="005D6037" w:rsidRDefault="00AE3372" w:rsidP="003F761C">
      <w:pPr>
        <w:pStyle w:val="Line"/>
      </w:pPr>
      <w:r w:rsidRPr="00070BA4">
        <w:t>To establish clear and equitable guidelines for Nursing program attendance and activity continuation in the event of inclement weather, ensuring fairness for all students while prioritizing safety and adherence to program requirements.</w:t>
      </w:r>
      <w:r w:rsidR="00000000">
        <w:pict w14:anchorId="3617552A">
          <v:rect id="_x0000_i1100" alt="P2219#yIS1" style="width:0;height:1.5pt" o:hralign="center" o:hrstd="t" o:hr="t" fillcolor="#a0a0a0" stroked="f"/>
        </w:pict>
      </w:r>
    </w:p>
    <w:p w14:paraId="57A1657E" w14:textId="77777777" w:rsidR="00AE3372" w:rsidRPr="005D6037" w:rsidRDefault="00AE3372" w:rsidP="00B5037A">
      <w:pPr>
        <w:rPr>
          <w:b/>
          <w:bCs/>
        </w:rPr>
      </w:pPr>
      <w:r w:rsidRPr="005D6037">
        <w:rPr>
          <w:b/>
          <w:bCs/>
        </w:rPr>
        <w:t>Scope</w:t>
      </w:r>
    </w:p>
    <w:p w14:paraId="65BF6CE9" w14:textId="77777777" w:rsidR="00AE3372" w:rsidRPr="005D6037" w:rsidRDefault="00AE3372" w:rsidP="003F761C">
      <w:pPr>
        <w:pStyle w:val="Line"/>
      </w:pPr>
      <w:r w:rsidRPr="00534C27">
        <w:t>This policy applies to all students enrolled in a Nursing program at WVC, covering both on-campus (</w:t>
      </w:r>
      <w:r>
        <w:t>theory</w:t>
      </w:r>
      <w:r w:rsidRPr="00534C27">
        <w:t>, lab, simulation) and off-campus (clinical) activities, recognizing the diverse commuting and living situations of our student body</w:t>
      </w:r>
      <w:r>
        <w:t>.</w:t>
      </w:r>
      <w:r w:rsidR="00000000">
        <w:pict w14:anchorId="382B050C">
          <v:rect id="_x0000_i1101" alt="P2221#yIS1" style="width:0;height:1.5pt" o:hralign="center" o:hrstd="t" o:hr="t" fillcolor="#a0a0a0" stroked="f"/>
        </w:pict>
      </w:r>
    </w:p>
    <w:p w14:paraId="7BC21430" w14:textId="77777777" w:rsidR="00AE3372" w:rsidRPr="005D6037" w:rsidRDefault="00AE3372" w:rsidP="00B5037A">
      <w:pPr>
        <w:rPr>
          <w:b/>
          <w:bCs/>
        </w:rPr>
      </w:pPr>
      <w:r w:rsidRPr="005D6037">
        <w:rPr>
          <w:b/>
          <w:bCs/>
        </w:rPr>
        <w:t>Overview</w:t>
      </w:r>
    </w:p>
    <w:p w14:paraId="4E5D438D" w14:textId="31E1F404" w:rsidR="00AE3372" w:rsidRPr="009752A8" w:rsidRDefault="00AE3372" w:rsidP="00B5037A">
      <w:pPr>
        <w:rPr>
          <w:b/>
          <w:bCs/>
        </w:rPr>
      </w:pPr>
      <w:r w:rsidRPr="00121475">
        <w:t>Extreme weather conditions, such as ice storms, blizzards, or heavy snow, can lead to emergency situations requiring the cancellation or delayed start of classes, or even full campus closure. WVC and the Nursing Department will make every attempt to maintain operations during inclement weather while prioritizing the safety and well-being of our entire community</w:t>
      </w:r>
      <w:r w:rsidRPr="00735CDD">
        <w:t>.</w:t>
      </w:r>
    </w:p>
    <w:p w14:paraId="6AF56338" w14:textId="77777777" w:rsidR="00AE3372" w:rsidRPr="00393132" w:rsidRDefault="00AE3372" w:rsidP="003F761C">
      <w:pPr>
        <w:pStyle w:val="Line"/>
        <w:rPr>
          <w:b/>
          <w:bCs/>
          <w:spacing w:val="-2"/>
        </w:rPr>
      </w:pPr>
      <w:r w:rsidRPr="000504C2">
        <w:t xml:space="preserve">Students are strongly encouraged to sign up for </w:t>
      </w:r>
      <w:hyperlink r:id="rId151" w:history="1">
        <w:r w:rsidRPr="00E82F2A">
          <w:rPr>
            <w:rStyle w:val="Hyperlink"/>
          </w:rPr>
          <w:t>WVC Alerts and Notifications</w:t>
        </w:r>
      </w:hyperlink>
      <w:r w:rsidRPr="000504C2">
        <w:t xml:space="preserve"> through the College’s Safety Office to receive up-to-date information regarding closures, delays, and other safety-related announcements. This is the primary official source for such information.</w:t>
      </w:r>
      <w:r w:rsidR="00000000">
        <w:pict w14:anchorId="656D8090">
          <v:rect id="_x0000_i1102" alt="P2224#yIS1" style="width:0;height:1.5pt" o:hralign="center" o:hrstd="t" o:hr="t" fillcolor="#a0a0a0" stroked="f"/>
        </w:pict>
      </w:r>
    </w:p>
    <w:p w14:paraId="1CF4847A" w14:textId="77777777" w:rsidR="00AE3372" w:rsidRPr="00D24915" w:rsidRDefault="00AE3372" w:rsidP="00B5037A">
      <w:pPr>
        <w:rPr>
          <w:b/>
          <w:bCs/>
        </w:rPr>
      </w:pPr>
      <w:r w:rsidRPr="00D24915">
        <w:rPr>
          <w:b/>
          <w:bCs/>
        </w:rPr>
        <w:t>Policy/Procedure</w:t>
      </w:r>
    </w:p>
    <w:p w14:paraId="4501BC7F" w14:textId="77777777" w:rsidR="008256A9" w:rsidRPr="008256A9" w:rsidRDefault="008256A9" w:rsidP="008256A9">
      <w:pPr>
        <w:rPr>
          <w:b/>
          <w:bCs/>
        </w:rPr>
      </w:pPr>
      <w:r w:rsidRPr="008256A9">
        <w:rPr>
          <w:b/>
          <w:bCs/>
        </w:rPr>
        <w:t xml:space="preserve">Part I: On-Campus Activities and Courses </w:t>
      </w:r>
    </w:p>
    <w:p w14:paraId="6EA91ADE" w14:textId="77777777" w:rsidR="008256A9" w:rsidRPr="008256A9" w:rsidRDefault="008256A9">
      <w:pPr>
        <w:numPr>
          <w:ilvl w:val="0"/>
          <w:numId w:val="53"/>
        </w:numPr>
      </w:pPr>
      <w:r w:rsidRPr="008256A9">
        <w:rPr>
          <w:b/>
          <w:bCs/>
        </w:rPr>
        <w:t>Cancellations:</w:t>
      </w:r>
      <w:r w:rsidRPr="008256A9">
        <w:t xml:space="preserve"> </w:t>
      </w:r>
    </w:p>
    <w:p w14:paraId="6878A278" w14:textId="122EE2E7" w:rsidR="008256A9" w:rsidRPr="008256A9" w:rsidRDefault="008256A9">
      <w:pPr>
        <w:numPr>
          <w:ilvl w:val="1"/>
          <w:numId w:val="53"/>
        </w:numPr>
        <w:spacing w:after="120"/>
      </w:pPr>
      <w:r w:rsidRPr="008256A9">
        <w:t xml:space="preserve">In cases of severe inclement weather, WVC may cancel day and/or evening </w:t>
      </w:r>
      <w:r w:rsidR="00DE77D6">
        <w:t>activities</w:t>
      </w:r>
      <w:r w:rsidRPr="008256A9">
        <w:t xml:space="preserve">. </w:t>
      </w:r>
    </w:p>
    <w:p w14:paraId="76FDBE1E" w14:textId="77777777" w:rsidR="008256A9" w:rsidRPr="008256A9" w:rsidRDefault="008256A9">
      <w:pPr>
        <w:numPr>
          <w:ilvl w:val="1"/>
          <w:numId w:val="53"/>
        </w:numPr>
        <w:spacing w:after="120"/>
      </w:pPr>
      <w:r w:rsidRPr="008256A9">
        <w:t xml:space="preserve">Faculty may elect to hold courses via online platforms (e.g., Canvas, Zoom, or Teams) in lieu of on-campus activities. If an online session is held, attendance is required unless prior arrangements for documented exceptional circumstances have been made with the faculty. </w:t>
      </w:r>
    </w:p>
    <w:p w14:paraId="7F736DA5" w14:textId="77777777" w:rsidR="008256A9" w:rsidRPr="008256A9" w:rsidRDefault="008256A9">
      <w:pPr>
        <w:numPr>
          <w:ilvl w:val="1"/>
          <w:numId w:val="53"/>
        </w:numPr>
        <w:spacing w:after="120"/>
      </w:pPr>
      <w:r w:rsidRPr="008256A9">
        <w:t xml:space="preserve">Students are responsible for immediately checking their WVC email and Canvas platforms for updates on instructional delivery. </w:t>
      </w:r>
    </w:p>
    <w:p w14:paraId="0A4250C0" w14:textId="77777777" w:rsidR="008256A9" w:rsidRPr="008256A9" w:rsidRDefault="008256A9">
      <w:pPr>
        <w:numPr>
          <w:ilvl w:val="1"/>
          <w:numId w:val="53"/>
        </w:numPr>
        <w:spacing w:after="120"/>
      </w:pPr>
      <w:r w:rsidRPr="008256A9">
        <w:t xml:space="preserve">If the campus closes in the middle of the day, all subsequent classes will be canceled at the time of the notice. Faculty may still opt for online delivery. </w:t>
      </w:r>
    </w:p>
    <w:p w14:paraId="2D208854" w14:textId="77777777" w:rsidR="008256A9" w:rsidRPr="008256A9" w:rsidRDefault="008256A9">
      <w:pPr>
        <w:numPr>
          <w:ilvl w:val="1"/>
          <w:numId w:val="53"/>
        </w:numPr>
        <w:spacing w:after="120"/>
      </w:pPr>
      <w:r w:rsidRPr="008256A9">
        <w:t xml:space="preserve">Students are responsible for reviewing all content missed due to class cancellation or campus closure. The faculty will strive to provide clear guidance on the missed material. </w:t>
      </w:r>
    </w:p>
    <w:p w14:paraId="541AC94B" w14:textId="77777777" w:rsidR="008256A9" w:rsidRPr="008256A9" w:rsidRDefault="008256A9">
      <w:pPr>
        <w:numPr>
          <w:ilvl w:val="1"/>
          <w:numId w:val="53"/>
        </w:numPr>
        <w:spacing w:after="120"/>
      </w:pPr>
      <w:r w:rsidRPr="008256A9">
        <w:t xml:space="preserve">If a mandatory on-campus simulation activity is canceled, the student will be required to make up that activity at another scheduled time determined by the simulation faculty. Flexible options for make-up will be explored when possible. </w:t>
      </w:r>
    </w:p>
    <w:p w14:paraId="22A926BA" w14:textId="77777777" w:rsidR="008256A9" w:rsidRPr="008256A9" w:rsidRDefault="008256A9">
      <w:pPr>
        <w:numPr>
          <w:ilvl w:val="0"/>
          <w:numId w:val="53"/>
        </w:numPr>
      </w:pPr>
      <w:r w:rsidRPr="008256A9">
        <w:rPr>
          <w:b/>
          <w:bCs/>
        </w:rPr>
        <w:t>Delays:</w:t>
      </w:r>
    </w:p>
    <w:p w14:paraId="4E3F774D" w14:textId="0CF52A6F" w:rsidR="008256A9" w:rsidRPr="008256A9" w:rsidRDefault="008256A9">
      <w:pPr>
        <w:numPr>
          <w:ilvl w:val="1"/>
          <w:numId w:val="53"/>
        </w:numPr>
      </w:pPr>
      <w:r w:rsidRPr="008256A9">
        <w:t xml:space="preserve">In the event of a campus delay (e.g., a "two-hour delay"), on-campus activities and courses scheduled to begin prior to the delayed time will not be held. Classes that fall entirely within the delayed period will not meet. Classes that start after the delay period will begin at their regularly scheduled time, or at the delayed start time if </w:t>
      </w:r>
      <w:r w:rsidR="00366119" w:rsidRPr="008256A9">
        <w:t>they fall</w:t>
      </w:r>
      <w:r w:rsidRPr="008256A9">
        <w:t xml:space="preserve"> within the original schedule. </w:t>
      </w:r>
    </w:p>
    <w:p w14:paraId="73D0949E" w14:textId="77777777" w:rsidR="008256A9" w:rsidRPr="008256A9" w:rsidRDefault="008256A9">
      <w:pPr>
        <w:numPr>
          <w:ilvl w:val="1"/>
          <w:numId w:val="53"/>
        </w:numPr>
        <w:spacing w:after="120"/>
      </w:pPr>
      <w:r w:rsidRPr="008256A9">
        <w:lastRenderedPageBreak/>
        <w:t xml:space="preserve">Faculty may elect to hold courses via online platforms in lieu of delayed on-campus activities. If an online session is held, attendance is required unless prior arrangements for documented exceptional circumstances have been made. </w:t>
      </w:r>
    </w:p>
    <w:p w14:paraId="23E274D3" w14:textId="77777777" w:rsidR="008256A9" w:rsidRPr="008256A9" w:rsidRDefault="008256A9">
      <w:pPr>
        <w:numPr>
          <w:ilvl w:val="1"/>
          <w:numId w:val="53"/>
        </w:numPr>
        <w:spacing w:after="120"/>
      </w:pPr>
      <w:r w:rsidRPr="008256A9">
        <w:t xml:space="preserve">Students are responsible for checking their WVC email and Canvas platforms for updates. </w:t>
      </w:r>
    </w:p>
    <w:p w14:paraId="41A88D35" w14:textId="77777777" w:rsidR="008256A9" w:rsidRPr="008256A9" w:rsidRDefault="008256A9">
      <w:pPr>
        <w:numPr>
          <w:ilvl w:val="1"/>
          <w:numId w:val="53"/>
        </w:numPr>
        <w:spacing w:after="120"/>
      </w:pPr>
      <w:r w:rsidRPr="008256A9">
        <w:t xml:space="preserve">Students are responsible for reviewing all the content missing due to a delay. Faculty will provide guidance on accessing missed content. </w:t>
      </w:r>
    </w:p>
    <w:p w14:paraId="7A3DF9D3" w14:textId="77777777" w:rsidR="008256A9" w:rsidRPr="008256A9" w:rsidRDefault="008256A9">
      <w:pPr>
        <w:numPr>
          <w:ilvl w:val="1"/>
          <w:numId w:val="53"/>
        </w:numPr>
        <w:spacing w:after="120"/>
      </w:pPr>
      <w:r w:rsidRPr="008256A9">
        <w:t xml:space="preserve">If an on-campus simulation activity is delayed, the student will be required to stay for the extra time necessary to complete the activity, ensuring all learning objectives are met. </w:t>
      </w:r>
    </w:p>
    <w:p w14:paraId="36A6101C" w14:textId="77777777" w:rsidR="008256A9" w:rsidRPr="008256A9" w:rsidRDefault="008256A9" w:rsidP="008256A9">
      <w:pPr>
        <w:rPr>
          <w:b/>
          <w:bCs/>
        </w:rPr>
      </w:pPr>
      <w:r w:rsidRPr="008256A9">
        <w:rPr>
          <w:b/>
          <w:bCs/>
        </w:rPr>
        <w:t>Part II: Off-Campus Activities and Clinicals</w:t>
      </w:r>
    </w:p>
    <w:p w14:paraId="1BC4D0C6" w14:textId="77777777" w:rsidR="008256A9" w:rsidRPr="008256A9" w:rsidRDefault="008256A9">
      <w:pPr>
        <w:numPr>
          <w:ilvl w:val="0"/>
          <w:numId w:val="54"/>
        </w:numPr>
      </w:pPr>
      <w:r w:rsidRPr="008256A9">
        <w:rPr>
          <w:b/>
          <w:bCs/>
        </w:rPr>
        <w:t>Cancellations:</w:t>
      </w:r>
    </w:p>
    <w:p w14:paraId="688A0429" w14:textId="77777777" w:rsidR="008256A9" w:rsidRPr="008256A9" w:rsidRDefault="008256A9">
      <w:pPr>
        <w:numPr>
          <w:ilvl w:val="1"/>
          <w:numId w:val="54"/>
        </w:numPr>
        <w:spacing w:after="120"/>
      </w:pPr>
      <w:r w:rsidRPr="008256A9">
        <w:t>In the event of a full college closure due to severe inclement weather, students are advised not to report to their clinical practicum sites in consideration of their safety and alignment with college operations.</w:t>
      </w:r>
    </w:p>
    <w:p w14:paraId="11CE76A2" w14:textId="77777777" w:rsidR="008256A9" w:rsidRPr="008256A9" w:rsidRDefault="008256A9">
      <w:pPr>
        <w:numPr>
          <w:ilvl w:val="1"/>
          <w:numId w:val="54"/>
        </w:numPr>
        <w:spacing w:after="120"/>
      </w:pPr>
      <w:r w:rsidRPr="008256A9">
        <w:rPr>
          <w:b/>
          <w:bCs/>
        </w:rPr>
        <w:t>Required Notification Protocol:</w:t>
      </w:r>
      <w:r w:rsidRPr="008256A9">
        <w:t xml:space="preserve"> In the event of an absence or delay, the student must contact their clinical preceptor and/or the clinical site, clinical faculty, clinical coordinator, and course faculty before the start of the scheduled clinical hours. This multi-point communication ensures all relevant parties are informed.</w:t>
      </w:r>
    </w:p>
    <w:p w14:paraId="38A9E13F" w14:textId="6FDD29B3" w:rsidR="008256A9" w:rsidRPr="008256A9" w:rsidRDefault="008256A9">
      <w:pPr>
        <w:numPr>
          <w:ilvl w:val="1"/>
          <w:numId w:val="54"/>
        </w:numPr>
        <w:spacing w:after="120"/>
      </w:pPr>
      <w:r w:rsidRPr="008256A9">
        <w:t xml:space="preserve">Students should direct preceptors or site representatives with questions regarding this policy or student absence due to inclement weather to the </w:t>
      </w:r>
      <w:r w:rsidR="00782F4C">
        <w:t xml:space="preserve">lead faculty and or </w:t>
      </w:r>
      <w:r w:rsidR="007F105F">
        <w:t>the Director of Nursing Programs</w:t>
      </w:r>
      <w:r w:rsidRPr="008256A9">
        <w:t>.</w:t>
      </w:r>
    </w:p>
    <w:p w14:paraId="6832F0CC" w14:textId="77777777" w:rsidR="008256A9" w:rsidRPr="008256A9" w:rsidRDefault="008256A9">
      <w:pPr>
        <w:numPr>
          <w:ilvl w:val="1"/>
          <w:numId w:val="54"/>
        </w:numPr>
        <w:spacing w:after="120"/>
      </w:pPr>
      <w:r w:rsidRPr="008256A9">
        <w:t>If a campus closure occurs during a clinical rotation, faculty will communicate with the Director of Nursing Programs regarding alternative arrangements. Students are expected to communicate proactively with their faculty and/or preceptors about the closure.</w:t>
      </w:r>
    </w:p>
    <w:p w14:paraId="054CA3D2" w14:textId="77777777" w:rsidR="008256A9" w:rsidRPr="008256A9" w:rsidRDefault="008256A9">
      <w:pPr>
        <w:numPr>
          <w:ilvl w:val="1"/>
          <w:numId w:val="54"/>
        </w:numPr>
        <w:spacing w:after="120"/>
      </w:pPr>
      <w:r w:rsidRPr="008256A9">
        <w:rPr>
          <w:b/>
          <w:bCs/>
        </w:rPr>
        <w:t>Make-Up Work:</w:t>
      </w:r>
      <w:r w:rsidRPr="008256A9">
        <w:t xml:space="preserve"> Missed clinical experience due to official college cancellation will be excused. However, alternative assignments will be required to make up the lost clinical hours. These alternate assignments are due within 24 hours of the cancellation notice unless otherwise noted by the clinical faculty.</w:t>
      </w:r>
    </w:p>
    <w:p w14:paraId="68355D5E" w14:textId="77777777" w:rsidR="008256A9" w:rsidRPr="008256A9" w:rsidRDefault="008256A9">
      <w:pPr>
        <w:numPr>
          <w:ilvl w:val="1"/>
          <w:numId w:val="54"/>
        </w:numPr>
        <w:spacing w:after="120"/>
      </w:pPr>
      <w:r w:rsidRPr="008256A9">
        <w:t>To meet the state-required minimum clinical hours, additional clinical days may be scheduled, and the department will strive to provide flexible make-up options where feasible.</w:t>
      </w:r>
    </w:p>
    <w:p w14:paraId="624BD42F" w14:textId="77777777" w:rsidR="008256A9" w:rsidRPr="008256A9" w:rsidRDefault="008256A9">
      <w:pPr>
        <w:numPr>
          <w:ilvl w:val="0"/>
          <w:numId w:val="54"/>
        </w:numPr>
      </w:pPr>
      <w:r w:rsidRPr="008256A9">
        <w:rPr>
          <w:b/>
          <w:bCs/>
        </w:rPr>
        <w:t>Delays and Travel Responsibilities:</w:t>
      </w:r>
    </w:p>
    <w:p w14:paraId="121804A4" w14:textId="77777777" w:rsidR="008256A9" w:rsidRPr="008256A9" w:rsidRDefault="008256A9">
      <w:pPr>
        <w:numPr>
          <w:ilvl w:val="1"/>
          <w:numId w:val="54"/>
        </w:numPr>
        <w:spacing w:after="120"/>
      </w:pPr>
      <w:r w:rsidRPr="008256A9">
        <w:t>Students are expected to make every reasonable effort to report to the clinical facility for all scheduled clinical hours unless directly instructed otherwise by clinical course faculty and/or the preceptor. This acknowledges varied travel conditions.</w:t>
      </w:r>
    </w:p>
    <w:p w14:paraId="3E76BAD4" w14:textId="77777777" w:rsidR="008256A9" w:rsidRPr="008256A9" w:rsidRDefault="008256A9">
      <w:pPr>
        <w:numPr>
          <w:ilvl w:val="1"/>
          <w:numId w:val="54"/>
        </w:numPr>
        <w:spacing w:after="120"/>
      </w:pPr>
      <w:r w:rsidRPr="008256A9">
        <w:t>If travel to the facility is impossible, or if tardiness is unavoidable, the student must execute the required notification protocol before the start of the scheduled clinical hours to report the absence or delayed arrival. Prompt communication is critical.</w:t>
      </w:r>
    </w:p>
    <w:p w14:paraId="6BEA3A25" w14:textId="77777777" w:rsidR="008256A9" w:rsidRPr="008256A9" w:rsidRDefault="008256A9">
      <w:pPr>
        <w:numPr>
          <w:ilvl w:val="1"/>
          <w:numId w:val="54"/>
        </w:numPr>
        <w:spacing w:after="120"/>
      </w:pPr>
      <w:r w:rsidRPr="008256A9">
        <w:t>Students are responsible for their individual decisions regarding safe travel in inclement weather and must communicate immediately with the course coordinator, clinical coordinator, clinical faculty, and/or preceptor in case of clinical agency closure due to inclement weather.</w:t>
      </w:r>
    </w:p>
    <w:p w14:paraId="13C58332" w14:textId="77777777" w:rsidR="008256A9" w:rsidRPr="008256A9" w:rsidRDefault="008256A9">
      <w:pPr>
        <w:keepNext/>
        <w:numPr>
          <w:ilvl w:val="0"/>
          <w:numId w:val="54"/>
        </w:numPr>
      </w:pPr>
      <w:r w:rsidRPr="008256A9">
        <w:rPr>
          <w:b/>
          <w:bCs/>
        </w:rPr>
        <w:lastRenderedPageBreak/>
        <w:t>Make-Up Time &amp; Grading:</w:t>
      </w:r>
    </w:p>
    <w:p w14:paraId="1B46E26B" w14:textId="77777777" w:rsidR="008256A9" w:rsidRPr="008256A9" w:rsidRDefault="008256A9">
      <w:pPr>
        <w:keepNext/>
        <w:numPr>
          <w:ilvl w:val="1"/>
          <w:numId w:val="54"/>
        </w:numPr>
        <w:spacing w:after="120"/>
      </w:pPr>
      <w:r w:rsidRPr="008256A9">
        <w:t>Students are responsible for making up any clinical time missed due to inclement weather. Unless a full campus closure has occurred, inclement weather is not recognized as an automatically excused absence in the student handbook.</w:t>
      </w:r>
    </w:p>
    <w:p w14:paraId="0968E0C4" w14:textId="77777777" w:rsidR="008256A9" w:rsidRPr="008256A9" w:rsidRDefault="008256A9">
      <w:pPr>
        <w:numPr>
          <w:ilvl w:val="1"/>
          <w:numId w:val="54"/>
        </w:numPr>
        <w:spacing w:after="120"/>
      </w:pPr>
      <w:r w:rsidRPr="008256A9">
        <w:t>Consequently, a missed clinical experience due to a delay or individual travel decision (without a full campus closure) will result in a zero for the day, though the student may be offered an alternate assignment to make up the hours, depending on individual circumstances and program discretion.</w:t>
      </w:r>
    </w:p>
    <w:p w14:paraId="17837408" w14:textId="485C34B8" w:rsidR="008256A9" w:rsidRPr="008256A9" w:rsidRDefault="008700F2" w:rsidP="008256A9">
      <w:pPr>
        <w:rPr>
          <w:b/>
          <w:bCs/>
        </w:rPr>
      </w:pPr>
      <w:r>
        <w:rPr>
          <w:b/>
          <w:bCs/>
        </w:rPr>
        <w:t xml:space="preserve">Part III: </w:t>
      </w:r>
      <w:r w:rsidR="008256A9" w:rsidRPr="008256A9">
        <w:rPr>
          <w:b/>
          <w:bCs/>
        </w:rPr>
        <w:t>Compliance and Disciplinary Consequences</w:t>
      </w:r>
    </w:p>
    <w:p w14:paraId="29070C8E" w14:textId="77777777" w:rsidR="008256A9" w:rsidRPr="008256A9" w:rsidRDefault="008256A9" w:rsidP="008256A9">
      <w:r w:rsidRPr="008256A9">
        <w:t>Failure to comply with this Inclement Weather Policy, including communication protocols, attendance expectations, and make-up requirements, will result in consequences as outlined in the program's Attendance Policy and Professional Behaviors Policy. This may include, but is not limited to:</w:t>
      </w:r>
    </w:p>
    <w:p w14:paraId="0E797F87" w14:textId="77777777" w:rsidR="008256A9" w:rsidRPr="008256A9" w:rsidRDefault="008256A9">
      <w:pPr>
        <w:numPr>
          <w:ilvl w:val="0"/>
          <w:numId w:val="55"/>
        </w:numPr>
      </w:pPr>
      <w:r w:rsidRPr="008256A9">
        <w:rPr>
          <w:b/>
          <w:bCs/>
        </w:rPr>
        <w:t>Unexcused Absence/Tardiness:</w:t>
      </w:r>
      <w:r w:rsidRPr="008256A9">
        <w:t xml:space="preserve"> Absences or tardiness will be recorded according to the attendance policy.</w:t>
      </w:r>
    </w:p>
    <w:p w14:paraId="661E0CA5" w14:textId="40A85E26" w:rsidR="008256A9" w:rsidRPr="008256A9" w:rsidRDefault="008256A9">
      <w:pPr>
        <w:numPr>
          <w:ilvl w:val="0"/>
          <w:numId w:val="55"/>
        </w:numPr>
      </w:pPr>
      <w:r w:rsidRPr="008256A9">
        <w:rPr>
          <w:b/>
          <w:bCs/>
        </w:rPr>
        <w:t>Loss of Clinical Day Grade:</w:t>
      </w:r>
      <w:r w:rsidRPr="008256A9">
        <w:t xml:space="preserve"> A</w:t>
      </w:r>
      <w:r w:rsidR="005A6202">
        <w:t>n unexcused</w:t>
      </w:r>
      <w:r w:rsidRPr="008256A9">
        <w:t xml:space="preserve"> for a clinical day will be issued if the absence is due to an individual choice and not a college-wide closure.</w:t>
      </w:r>
    </w:p>
    <w:p w14:paraId="29D81565" w14:textId="77777777" w:rsidR="008256A9" w:rsidRPr="008256A9" w:rsidRDefault="008256A9">
      <w:pPr>
        <w:numPr>
          <w:ilvl w:val="0"/>
          <w:numId w:val="55"/>
        </w:numPr>
      </w:pPr>
      <w:r w:rsidRPr="008256A9">
        <w:rPr>
          <w:b/>
          <w:bCs/>
        </w:rPr>
        <w:t>Deficiency Notice/Warning:</w:t>
      </w:r>
      <w:r w:rsidRPr="008256A9">
        <w:t xml:space="preserve"> Issued for repeated compliance issues or a failure to execute required communication protocols appropriately.</w:t>
      </w:r>
    </w:p>
    <w:p w14:paraId="61B99C68" w14:textId="77777777" w:rsidR="008256A9" w:rsidRPr="008256A9" w:rsidRDefault="008256A9">
      <w:pPr>
        <w:numPr>
          <w:ilvl w:val="0"/>
          <w:numId w:val="55"/>
        </w:numPr>
      </w:pPr>
      <w:r w:rsidRPr="008256A9">
        <w:rPr>
          <w:b/>
          <w:bCs/>
        </w:rPr>
        <w:t>Impact on Progression:</w:t>
      </w:r>
      <w:r w:rsidRPr="008256A9">
        <w:t xml:space="preserve"> Failure to successfully make up required clinical hours could impede program progression.</w:t>
      </w:r>
    </w:p>
    <w:p w14:paraId="18DA4BDD" w14:textId="18339E8D" w:rsidR="00BB282F" w:rsidRPr="00AD6AD4" w:rsidRDefault="008256A9">
      <w:pPr>
        <w:numPr>
          <w:ilvl w:val="0"/>
          <w:numId w:val="55"/>
        </w:numPr>
        <w:spacing w:after="0" w:line="242" w:lineRule="auto"/>
        <w:jc w:val="both"/>
        <w:rPr>
          <w:rFonts w:eastAsia="Calibri"/>
          <w:b/>
          <w:bCs/>
          <w:sz w:val="28"/>
          <w:szCs w:val="28"/>
        </w:rPr>
      </w:pPr>
      <w:r w:rsidRPr="00AD6AD4">
        <w:rPr>
          <w:b/>
          <w:bCs/>
        </w:rPr>
        <w:t>Dismissal:</w:t>
      </w:r>
      <w:r w:rsidRPr="008256A9">
        <w:t xml:space="preserve"> Serious or repeated non-compliance with professional expectations and communication standards may lead to dismissal from the program.</w:t>
      </w:r>
      <w:bookmarkStart w:id="102" w:name="_Toc207281268"/>
      <w:bookmarkStart w:id="103" w:name="_Hlk205143856"/>
      <w:r w:rsidR="00BB282F" w:rsidRPr="00AD6AD4">
        <w:rPr>
          <w:rFonts w:eastAsia="Calibri"/>
        </w:rPr>
        <w:br w:type="page"/>
      </w:r>
    </w:p>
    <w:p w14:paraId="504E11A5" w14:textId="79F721D8" w:rsidR="00C100C6" w:rsidRDefault="00C100C6" w:rsidP="00512400">
      <w:pPr>
        <w:pStyle w:val="Heading2"/>
        <w:rPr>
          <w:rFonts w:eastAsia="Calibri"/>
        </w:rPr>
      </w:pPr>
      <w:bookmarkStart w:id="104" w:name="_Toc236655117"/>
      <w:r w:rsidRPr="00C100C6">
        <w:rPr>
          <w:rFonts w:eastAsia="Calibri"/>
        </w:rPr>
        <w:lastRenderedPageBreak/>
        <w:t>Academics and Remediation</w:t>
      </w:r>
      <w:bookmarkEnd w:id="102"/>
      <w:bookmarkEnd w:id="104"/>
    </w:p>
    <w:p w14:paraId="45FF0954" w14:textId="0C0F1CA5" w:rsidR="00203BE5" w:rsidRPr="003F761C" w:rsidRDefault="00A63D0C" w:rsidP="003F761C">
      <w:pPr>
        <w:pStyle w:val="Heading3"/>
        <w:rPr>
          <w:rFonts w:eastAsia="Calibri"/>
        </w:rPr>
      </w:pPr>
      <w:bookmarkStart w:id="105" w:name="_Toc236655118"/>
      <w:r w:rsidRPr="00A63D0C">
        <w:rPr>
          <w:rFonts w:eastAsia="Calibri"/>
        </w:rPr>
        <w:t xml:space="preserve">4.1 </w:t>
      </w:r>
      <w:r w:rsidR="0029201D" w:rsidRPr="00A63D0C">
        <w:rPr>
          <w:rFonts w:eastAsia="Calibri"/>
        </w:rPr>
        <w:t>HESI Exams and Remediation Policy</w:t>
      </w:r>
      <w:bookmarkEnd w:id="105"/>
      <w:r w:rsidR="0029201D" w:rsidRPr="00A63D0C">
        <w:rPr>
          <w:rFonts w:eastAsia="Calibri"/>
        </w:rPr>
        <w:t xml:space="preserve"> </w:t>
      </w:r>
    </w:p>
    <w:p w14:paraId="0DC67D31" w14:textId="77777777" w:rsidR="00203BE5" w:rsidRPr="007D1E26" w:rsidRDefault="00203BE5" w:rsidP="00B5037A">
      <w:pPr>
        <w:rPr>
          <w:rFonts w:eastAsia="Calibri"/>
          <w:b/>
          <w:bCs/>
          <w:color w:val="000000"/>
        </w:rPr>
      </w:pPr>
      <w:r w:rsidRPr="007D1E26">
        <w:rPr>
          <w:rFonts w:eastAsia="Calibri"/>
          <w:b/>
          <w:bCs/>
          <w:color w:val="000000"/>
        </w:rPr>
        <w:t>Purpose</w:t>
      </w:r>
    </w:p>
    <w:p w14:paraId="095EF6C1" w14:textId="496CB21C" w:rsidR="00203BE5" w:rsidRPr="007D1E26" w:rsidRDefault="0024020D" w:rsidP="003F761C">
      <w:pPr>
        <w:pStyle w:val="Line"/>
      </w:pPr>
      <w:r w:rsidRPr="0024020D">
        <w:t xml:space="preserve">This policy outlines </w:t>
      </w:r>
      <w:r w:rsidRPr="00932A7E">
        <w:t>the usage and requirements for Elsevier/HESI Exams within the Nursing Programs.</w:t>
      </w:r>
      <w:r w:rsidR="00000000">
        <w:pict w14:anchorId="3A6F35F4">
          <v:rect id="_x0000_i1103" alt="P2265#yIS1" style="width:0;height:1.5pt" o:hralign="center" o:hrstd="t" o:hr="t" fillcolor="#a0a0a0" stroked="f"/>
        </w:pict>
      </w:r>
    </w:p>
    <w:p w14:paraId="1B2CF354" w14:textId="77777777" w:rsidR="00203BE5" w:rsidRPr="007D1E26" w:rsidRDefault="00203BE5" w:rsidP="00B5037A">
      <w:pPr>
        <w:rPr>
          <w:rFonts w:eastAsia="Calibri"/>
          <w:b/>
          <w:bCs/>
          <w:color w:val="000000"/>
        </w:rPr>
      </w:pPr>
      <w:r w:rsidRPr="007D1E26">
        <w:rPr>
          <w:rFonts w:eastAsia="Calibri"/>
          <w:b/>
          <w:bCs/>
          <w:color w:val="000000"/>
        </w:rPr>
        <w:t>Scope</w:t>
      </w:r>
    </w:p>
    <w:p w14:paraId="065A786A" w14:textId="359FF50C" w:rsidR="00203BE5" w:rsidRPr="007D1E26" w:rsidRDefault="00932A7E" w:rsidP="003F761C">
      <w:pPr>
        <w:pStyle w:val="Line"/>
      </w:pPr>
      <w:r w:rsidRPr="00932A7E">
        <w:t>This policy applies to all students enrolled in the Registered Nursing and LPN to BSN Nursing Programs.</w:t>
      </w:r>
      <w:r w:rsidR="00000000">
        <w:pict w14:anchorId="57759719">
          <v:rect id="_x0000_i1104" alt="P2267#yIS1" style="width:0;height:1.5pt" o:hralign="center" o:hrstd="t" o:hr="t" fillcolor="#a0a0a0" stroked="f"/>
        </w:pict>
      </w:r>
    </w:p>
    <w:p w14:paraId="6016389C" w14:textId="77777777" w:rsidR="00F2110C" w:rsidRDefault="00203BE5" w:rsidP="00B5037A">
      <w:pPr>
        <w:rPr>
          <w:rFonts w:eastAsia="Calibri"/>
          <w:b/>
          <w:bCs/>
          <w:color w:val="000000"/>
        </w:rPr>
      </w:pPr>
      <w:r w:rsidRPr="007D1E26">
        <w:rPr>
          <w:rFonts w:eastAsia="Calibri"/>
          <w:b/>
          <w:bCs/>
          <w:color w:val="000000"/>
        </w:rPr>
        <w:t>Overview</w:t>
      </w:r>
    </w:p>
    <w:p w14:paraId="2FB0ECFC" w14:textId="0AC91ACF" w:rsidR="001373B1" w:rsidRPr="00F2110C" w:rsidRDefault="00F2110C" w:rsidP="003F761C">
      <w:pPr>
        <w:pStyle w:val="Line"/>
      </w:pPr>
      <w:r w:rsidRPr="00F2110C">
        <w:t>Elsevier/HESI is an integral part of the Nursing curriculum, offering comprehensive review and realistic practice to facilitate student learning and promote NCLEX success. The primary purpose of Elsevier/HESI is to assess students' knowledge across specific nursing topics and evaluate their application of theoretical concepts to clinical practice.</w:t>
      </w:r>
      <w:r w:rsidR="00000000">
        <w:pict w14:anchorId="55328288">
          <v:rect id="_x0000_i1105" alt="P2269#yIS1" style="width:0;height:1.5pt" o:hralign="center" o:hrstd="t" o:hr="t" fillcolor="#a0a0a0" stroked="f"/>
        </w:pict>
      </w:r>
    </w:p>
    <w:p w14:paraId="0940F9A3" w14:textId="77777777" w:rsidR="00C973A9" w:rsidRPr="00C973A9" w:rsidRDefault="00C973A9" w:rsidP="00B5037A">
      <w:pPr>
        <w:rPr>
          <w:rFonts w:eastAsia="Calibri"/>
          <w:b/>
          <w:bCs/>
        </w:rPr>
      </w:pPr>
      <w:r w:rsidRPr="00C973A9">
        <w:rPr>
          <w:rFonts w:eastAsia="Calibri"/>
          <w:b/>
          <w:bCs/>
        </w:rPr>
        <w:t>Policy/Procedure</w:t>
      </w:r>
    </w:p>
    <w:p w14:paraId="3460EC19" w14:textId="0550D67C" w:rsidR="00C973A9" w:rsidRPr="00C973A9" w:rsidRDefault="00C973A9" w:rsidP="00B5037A">
      <w:pPr>
        <w:rPr>
          <w:rFonts w:eastAsia="Calibri"/>
        </w:rPr>
      </w:pPr>
      <w:r w:rsidRPr="00C973A9">
        <w:rPr>
          <w:rFonts w:eastAsia="Calibri"/>
        </w:rPr>
        <w:t>The Nursing Program has adopted the use of HESI Specialty Exams and the HESI Exit exams. These testing resources complement the WVC Nursing Program curriculum, promote program success, and support student learning. Quarterly, students will access a variety of testing and support resources throughout their program, including:</w:t>
      </w:r>
    </w:p>
    <w:p w14:paraId="054E54B3" w14:textId="77777777" w:rsidR="00C973A9" w:rsidRPr="00C973A9" w:rsidRDefault="00C973A9" w:rsidP="0039457D">
      <w:pPr>
        <w:pStyle w:val="BulletList"/>
        <w:rPr>
          <w:rFonts w:eastAsia="Calibri"/>
        </w:rPr>
      </w:pPr>
      <w:r w:rsidRPr="00C973A9">
        <w:rPr>
          <w:rFonts w:eastAsia="Calibri"/>
        </w:rPr>
        <w:t>Case studies</w:t>
      </w:r>
    </w:p>
    <w:p w14:paraId="291413CC" w14:textId="77777777" w:rsidR="00C973A9" w:rsidRPr="00C973A9" w:rsidRDefault="00C973A9" w:rsidP="0039457D">
      <w:pPr>
        <w:pStyle w:val="BulletList"/>
        <w:rPr>
          <w:rFonts w:eastAsia="Calibri"/>
        </w:rPr>
      </w:pPr>
      <w:r w:rsidRPr="00C973A9">
        <w:rPr>
          <w:rFonts w:eastAsia="Calibri"/>
        </w:rPr>
        <w:t>Adaptive quizzes</w:t>
      </w:r>
    </w:p>
    <w:p w14:paraId="02483881" w14:textId="77777777" w:rsidR="00C973A9" w:rsidRPr="00C973A9" w:rsidRDefault="00C973A9" w:rsidP="0039457D">
      <w:pPr>
        <w:pStyle w:val="BulletList"/>
        <w:rPr>
          <w:rFonts w:eastAsia="Calibri"/>
        </w:rPr>
      </w:pPr>
      <w:r w:rsidRPr="00C973A9">
        <w:rPr>
          <w:rFonts w:eastAsia="Calibri"/>
        </w:rPr>
        <w:t>Online practice assessments</w:t>
      </w:r>
    </w:p>
    <w:p w14:paraId="27AC539A" w14:textId="77777777" w:rsidR="00C973A9" w:rsidRPr="00C973A9" w:rsidRDefault="00C973A9" w:rsidP="0039457D">
      <w:pPr>
        <w:pStyle w:val="BulletList"/>
        <w:rPr>
          <w:rFonts w:eastAsia="Calibri"/>
        </w:rPr>
      </w:pPr>
      <w:r w:rsidRPr="00C973A9">
        <w:rPr>
          <w:rFonts w:eastAsia="Calibri"/>
        </w:rPr>
        <w:t>Proctored HESI specialty exams</w:t>
      </w:r>
    </w:p>
    <w:p w14:paraId="19101145" w14:textId="77777777" w:rsidR="00C973A9" w:rsidRPr="00C973A9" w:rsidRDefault="00C973A9" w:rsidP="008B2DC1">
      <w:pPr>
        <w:pStyle w:val="BulletList"/>
        <w:spacing w:after="160"/>
        <w:rPr>
          <w:rFonts w:eastAsia="Calibri"/>
        </w:rPr>
      </w:pPr>
      <w:r w:rsidRPr="00C973A9">
        <w:rPr>
          <w:rFonts w:eastAsia="Calibri"/>
        </w:rPr>
        <w:t>PN Exit and RN Exit assessments</w:t>
      </w:r>
    </w:p>
    <w:p w14:paraId="187331C7" w14:textId="14D48F4A" w:rsidR="00C973A9" w:rsidRDefault="00C973A9" w:rsidP="00B5037A">
      <w:pPr>
        <w:rPr>
          <w:rFonts w:eastAsia="Calibri"/>
          <w:color w:val="000000"/>
        </w:rPr>
      </w:pPr>
      <w:r w:rsidRPr="00C973A9">
        <w:rPr>
          <w:rFonts w:eastAsia="Calibri"/>
          <w:color w:val="000000"/>
        </w:rPr>
        <w:t xml:space="preserve">HESI exams are included with the cost of Elsevier's 360 product, which students are required to </w:t>
      </w:r>
      <w:r w:rsidR="005259DD" w:rsidRPr="00C973A9">
        <w:rPr>
          <w:rFonts w:eastAsia="Calibri"/>
          <w:color w:val="000000"/>
        </w:rPr>
        <w:t>pay</w:t>
      </w:r>
      <w:r w:rsidRPr="00C973A9">
        <w:rPr>
          <w:rFonts w:eastAsia="Calibri"/>
          <w:color w:val="000000"/>
        </w:rPr>
        <w:t xml:space="preserve"> quarterly. HESI exams may be administered virtually using ProctorU</w:t>
      </w:r>
      <w:r w:rsidR="005259DD">
        <w:rPr>
          <w:rFonts w:eastAsia="Calibri"/>
          <w:color w:val="000000"/>
        </w:rPr>
        <w:t xml:space="preserve"> or other approved proctoring service</w:t>
      </w:r>
      <w:r w:rsidRPr="00C973A9">
        <w:rPr>
          <w:rFonts w:eastAsia="Calibri"/>
          <w:color w:val="000000"/>
        </w:rPr>
        <w:t>, the cost of which is separate and not included in Elsevier 360. Students will receive quarterly notifications regarding the HESI testing schedule.</w:t>
      </w:r>
    </w:p>
    <w:p w14:paraId="37D6AE47" w14:textId="576C7B75" w:rsidR="0039457D" w:rsidRPr="00C973A9" w:rsidRDefault="0039457D" w:rsidP="00B5037A">
      <w:pPr>
        <w:rPr>
          <w:rFonts w:eastAsia="Calibri"/>
          <w:color w:val="000000"/>
        </w:rPr>
      </w:pPr>
      <w:r w:rsidRPr="00B16826">
        <w:rPr>
          <w:rFonts w:eastAsia="Calibri"/>
          <w:noProof/>
        </w:rPr>
        <mc:AlternateContent>
          <mc:Choice Requires="wps">
            <w:drawing>
              <wp:anchor distT="45720" distB="45720" distL="114300" distR="114300" simplePos="0" relativeHeight="251664896" behindDoc="0" locked="0" layoutInCell="1" allowOverlap="1" wp14:anchorId="129DBA51" wp14:editId="661AA244">
                <wp:simplePos x="0" y="0"/>
                <wp:positionH relativeFrom="margin">
                  <wp:posOffset>2717800</wp:posOffset>
                </wp:positionH>
                <wp:positionV relativeFrom="paragraph">
                  <wp:posOffset>161290</wp:posOffset>
                </wp:positionV>
                <wp:extent cx="3044825" cy="2454910"/>
                <wp:effectExtent l="0" t="0" r="3175" b="2540"/>
                <wp:wrapSquare wrapText="bothSides"/>
                <wp:docPr id="1997878870" name="Text Box 2" descr="P2278TB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825" cy="2454910"/>
                        </a:xfrm>
                        <a:prstGeom prst="rect">
                          <a:avLst/>
                        </a:prstGeom>
                        <a:solidFill>
                          <a:srgbClr val="FFFFFF"/>
                        </a:solidFill>
                        <a:ln w="9525">
                          <a:noFill/>
                          <a:miter lim="800000"/>
                          <a:headEnd/>
                          <a:tailEnd/>
                        </a:ln>
                      </wps:spPr>
                      <wps:txbx>
                        <w:txbxContent>
                          <w:p w14:paraId="2CB2C6EC" w14:textId="77777777" w:rsidR="00EA2255" w:rsidRPr="00FA4536" w:rsidRDefault="00EA2255" w:rsidP="00EA2255">
                            <w:pPr>
                              <w:rPr>
                                <w:b/>
                                <w:bCs/>
                                <w:u w:val="single"/>
                              </w:rPr>
                            </w:pPr>
                            <w:r>
                              <w:rPr>
                                <w:b/>
                                <w:bCs/>
                                <w:u w:val="single"/>
                              </w:rPr>
                              <w:t xml:space="preserve">LPN to BSN </w:t>
                            </w:r>
                            <w:r w:rsidRPr="00FA4536">
                              <w:rPr>
                                <w:b/>
                                <w:bCs/>
                                <w:u w:val="single"/>
                              </w:rPr>
                              <w:t>HESI TESTING SCHEDULE</w:t>
                            </w:r>
                          </w:p>
                          <w:p w14:paraId="618609A0" w14:textId="2A40DB42" w:rsidR="00EA2255" w:rsidRPr="00FA4536" w:rsidRDefault="00EA2255" w:rsidP="004414F1">
                            <w:pPr>
                              <w:spacing w:after="0"/>
                              <w:rPr>
                                <w:sz w:val="20"/>
                                <w:szCs w:val="20"/>
                              </w:rPr>
                            </w:pPr>
                            <w:r w:rsidRPr="00FA4536">
                              <w:rPr>
                                <w:sz w:val="20"/>
                                <w:szCs w:val="20"/>
                              </w:rPr>
                              <w:t>Quarter 1</w:t>
                            </w:r>
                            <w:r w:rsidR="00D867BD">
                              <w:rPr>
                                <w:sz w:val="20"/>
                                <w:szCs w:val="20"/>
                              </w:rPr>
                              <w:t>,</w:t>
                            </w:r>
                            <w:r>
                              <w:rPr>
                                <w:sz w:val="20"/>
                                <w:szCs w:val="20"/>
                              </w:rPr>
                              <w:t xml:space="preserve"> NURS 301: RN Fundamentals </w:t>
                            </w:r>
                          </w:p>
                          <w:p w14:paraId="6E2C1A4F" w14:textId="78F5D72E" w:rsidR="00EA2255" w:rsidRPr="00FA4536" w:rsidRDefault="00EA2255" w:rsidP="004414F1">
                            <w:pPr>
                              <w:spacing w:after="0"/>
                              <w:rPr>
                                <w:sz w:val="20"/>
                                <w:szCs w:val="20"/>
                              </w:rPr>
                            </w:pPr>
                            <w:r w:rsidRPr="00FA4536">
                              <w:rPr>
                                <w:sz w:val="20"/>
                                <w:szCs w:val="20"/>
                              </w:rPr>
                              <w:t>Quarter 2</w:t>
                            </w:r>
                            <w:r w:rsidR="00D867BD">
                              <w:rPr>
                                <w:sz w:val="20"/>
                                <w:szCs w:val="20"/>
                              </w:rPr>
                              <w:t xml:space="preserve">, </w:t>
                            </w:r>
                            <w:r w:rsidR="00D867BD" w:rsidRPr="00FA4536">
                              <w:rPr>
                                <w:sz w:val="20"/>
                                <w:szCs w:val="20"/>
                              </w:rPr>
                              <w:t>No HESI</w:t>
                            </w:r>
                          </w:p>
                          <w:p w14:paraId="2CFA4B13" w14:textId="1DA2A3AC" w:rsidR="00EA2255" w:rsidRPr="00FA4536" w:rsidRDefault="00EA2255" w:rsidP="004414F1">
                            <w:pPr>
                              <w:spacing w:after="0"/>
                              <w:rPr>
                                <w:sz w:val="20"/>
                                <w:szCs w:val="20"/>
                              </w:rPr>
                            </w:pPr>
                            <w:r w:rsidRPr="00FA4536">
                              <w:rPr>
                                <w:sz w:val="20"/>
                                <w:szCs w:val="20"/>
                              </w:rPr>
                              <w:t>Quarter 3</w:t>
                            </w:r>
                            <w:r w:rsidR="00D867BD">
                              <w:rPr>
                                <w:sz w:val="20"/>
                                <w:szCs w:val="20"/>
                              </w:rPr>
                              <w:t>,</w:t>
                            </w:r>
                            <w:r>
                              <w:rPr>
                                <w:sz w:val="20"/>
                                <w:szCs w:val="20"/>
                              </w:rPr>
                              <w:t xml:space="preserve"> </w:t>
                            </w:r>
                            <w:r w:rsidR="00527378">
                              <w:rPr>
                                <w:sz w:val="20"/>
                                <w:szCs w:val="20"/>
                              </w:rPr>
                              <w:t xml:space="preserve">NURS 370: </w:t>
                            </w:r>
                            <w:r w:rsidR="005F2537">
                              <w:rPr>
                                <w:sz w:val="20"/>
                                <w:szCs w:val="20"/>
                              </w:rPr>
                              <w:t xml:space="preserve">RN Pharmacology </w:t>
                            </w:r>
                          </w:p>
                          <w:p w14:paraId="191EF3D8" w14:textId="63348725" w:rsidR="00EA2255" w:rsidRPr="00FA4536" w:rsidRDefault="00EA2255" w:rsidP="004414F1">
                            <w:pPr>
                              <w:spacing w:after="0"/>
                              <w:rPr>
                                <w:sz w:val="20"/>
                                <w:szCs w:val="20"/>
                              </w:rPr>
                            </w:pPr>
                            <w:r w:rsidRPr="00FA4536">
                              <w:rPr>
                                <w:sz w:val="20"/>
                                <w:szCs w:val="20"/>
                              </w:rPr>
                              <w:t>Quarter 4</w:t>
                            </w:r>
                            <w:r w:rsidR="00D867BD">
                              <w:rPr>
                                <w:sz w:val="20"/>
                                <w:szCs w:val="20"/>
                              </w:rPr>
                              <w:t>,</w:t>
                            </w:r>
                            <w:r w:rsidRPr="00FA4536">
                              <w:rPr>
                                <w:sz w:val="20"/>
                                <w:szCs w:val="20"/>
                              </w:rPr>
                              <w:t xml:space="preserve"> </w:t>
                            </w:r>
                            <w:r>
                              <w:rPr>
                                <w:sz w:val="20"/>
                                <w:szCs w:val="20"/>
                              </w:rPr>
                              <w:t xml:space="preserve">NURS 403: RN </w:t>
                            </w:r>
                            <w:r w:rsidR="00527378">
                              <w:rPr>
                                <w:sz w:val="20"/>
                                <w:szCs w:val="20"/>
                              </w:rPr>
                              <w:t>Exit Launch Exam</w:t>
                            </w:r>
                          </w:p>
                          <w:p w14:paraId="0A0F35FF" w14:textId="049FE6D2" w:rsidR="00EA2255" w:rsidRPr="00FA4536" w:rsidRDefault="00EA2255" w:rsidP="004414F1">
                            <w:pPr>
                              <w:spacing w:after="0"/>
                              <w:rPr>
                                <w:sz w:val="20"/>
                                <w:szCs w:val="20"/>
                              </w:rPr>
                            </w:pPr>
                            <w:r w:rsidRPr="00FA4536">
                              <w:rPr>
                                <w:sz w:val="20"/>
                                <w:szCs w:val="20"/>
                              </w:rPr>
                              <w:t>Quarter 5</w:t>
                            </w:r>
                            <w:r w:rsidR="00D867BD">
                              <w:rPr>
                                <w:sz w:val="20"/>
                                <w:szCs w:val="20"/>
                              </w:rPr>
                              <w:t>,</w:t>
                            </w:r>
                            <w:r w:rsidRPr="00FA4536">
                              <w:rPr>
                                <w:sz w:val="20"/>
                                <w:szCs w:val="20"/>
                              </w:rPr>
                              <w:t xml:space="preserve"> NURS </w:t>
                            </w:r>
                            <w:r>
                              <w:rPr>
                                <w:sz w:val="20"/>
                                <w:szCs w:val="20"/>
                              </w:rPr>
                              <w:t>4</w:t>
                            </w:r>
                            <w:r w:rsidR="00527378">
                              <w:rPr>
                                <w:sz w:val="20"/>
                                <w:szCs w:val="20"/>
                              </w:rPr>
                              <w:t xml:space="preserve">70: </w:t>
                            </w:r>
                            <w:r>
                              <w:rPr>
                                <w:sz w:val="20"/>
                                <w:szCs w:val="20"/>
                              </w:rPr>
                              <w:t>HESI Compass</w:t>
                            </w:r>
                          </w:p>
                          <w:p w14:paraId="049729FE" w14:textId="7C46E92C" w:rsidR="00EA2255" w:rsidRPr="00FA4536" w:rsidRDefault="00EA2255" w:rsidP="004414F1">
                            <w:pPr>
                              <w:pStyle w:val="NoSpacing"/>
                              <w:rPr>
                                <w:rFonts w:eastAsia="Calibri"/>
                                <w:sz w:val="20"/>
                                <w:szCs w:val="20"/>
                              </w:rPr>
                            </w:pPr>
                            <w:r w:rsidRPr="00FA4536">
                              <w:rPr>
                                <w:sz w:val="20"/>
                                <w:szCs w:val="20"/>
                              </w:rPr>
                              <w:t>Quarter 6</w:t>
                            </w:r>
                            <w:r w:rsidR="00D867BD">
                              <w:rPr>
                                <w:sz w:val="20"/>
                                <w:szCs w:val="20"/>
                              </w:rPr>
                              <w:t>,</w:t>
                            </w:r>
                            <w:r w:rsidRPr="00FA4536">
                              <w:rPr>
                                <w:sz w:val="20"/>
                                <w:szCs w:val="20"/>
                              </w:rPr>
                              <w:t xml:space="preserve"> NURS </w:t>
                            </w:r>
                            <w:r w:rsidR="00CB4DD6">
                              <w:rPr>
                                <w:sz w:val="20"/>
                                <w:szCs w:val="20"/>
                              </w:rPr>
                              <w:t>405</w:t>
                            </w:r>
                            <w:r w:rsidRPr="00FA4536">
                              <w:rPr>
                                <w:sz w:val="20"/>
                                <w:szCs w:val="20"/>
                              </w:rPr>
                              <w:t xml:space="preserve">: </w:t>
                            </w:r>
                          </w:p>
                          <w:p w14:paraId="3632AB26" w14:textId="77777777" w:rsidR="00EA2255" w:rsidRPr="00FA4536" w:rsidRDefault="00EA2255" w:rsidP="004414F1">
                            <w:pPr>
                              <w:pStyle w:val="NoSpacing"/>
                              <w:rPr>
                                <w:rFonts w:eastAsia="Calibri"/>
                                <w:sz w:val="20"/>
                                <w:szCs w:val="20"/>
                              </w:rPr>
                            </w:pPr>
                            <w:r>
                              <w:rPr>
                                <w:rFonts w:eastAsia="Calibri"/>
                                <w:sz w:val="20"/>
                                <w:szCs w:val="20"/>
                              </w:rPr>
                              <w:t xml:space="preserve">                                        </w:t>
                            </w:r>
                            <w:r w:rsidRPr="00FA4536">
                              <w:rPr>
                                <w:rFonts w:eastAsia="Calibri"/>
                                <w:sz w:val="20"/>
                                <w:szCs w:val="20"/>
                              </w:rPr>
                              <w:t xml:space="preserve">HESI Compass </w:t>
                            </w:r>
                          </w:p>
                          <w:p w14:paraId="50DC9B48" w14:textId="77777777" w:rsidR="00EA2255" w:rsidRPr="00FA4536" w:rsidRDefault="00EA2255" w:rsidP="004414F1">
                            <w:pPr>
                              <w:pStyle w:val="NoSpacing"/>
                              <w:rPr>
                                <w:rFonts w:eastAsia="Calibri"/>
                                <w:sz w:val="20"/>
                                <w:szCs w:val="20"/>
                              </w:rPr>
                            </w:pPr>
                            <w:r>
                              <w:rPr>
                                <w:rFonts w:eastAsia="Calibri"/>
                                <w:sz w:val="20"/>
                                <w:szCs w:val="20"/>
                              </w:rPr>
                              <w:t xml:space="preserve">                                        </w:t>
                            </w:r>
                            <w:r w:rsidRPr="00FA4536">
                              <w:rPr>
                                <w:rFonts w:eastAsia="Calibri"/>
                                <w:sz w:val="20"/>
                                <w:szCs w:val="20"/>
                              </w:rPr>
                              <w:t xml:space="preserve">HESI RN Exit Version A </w:t>
                            </w:r>
                          </w:p>
                          <w:p w14:paraId="3A3E0820" w14:textId="77777777" w:rsidR="00EA2255" w:rsidRPr="00FA4536" w:rsidRDefault="00EA2255" w:rsidP="00EA2255">
                            <w:pPr>
                              <w:pStyle w:val="NoSpacing"/>
                              <w:rPr>
                                <w:rFonts w:eastAsia="Calibri"/>
                                <w:sz w:val="20"/>
                                <w:szCs w:val="20"/>
                              </w:rPr>
                            </w:pPr>
                            <w:r>
                              <w:rPr>
                                <w:rFonts w:eastAsia="Calibri"/>
                                <w:sz w:val="20"/>
                                <w:szCs w:val="20"/>
                              </w:rPr>
                              <w:t xml:space="preserve">                                        </w:t>
                            </w:r>
                            <w:r w:rsidRPr="00FA4536">
                              <w:rPr>
                                <w:rFonts w:eastAsia="Calibri"/>
                                <w:sz w:val="20"/>
                                <w:szCs w:val="20"/>
                              </w:rPr>
                              <w:t xml:space="preserve">Remediation Plan A </w:t>
                            </w:r>
                          </w:p>
                          <w:p w14:paraId="78CA8DD6" w14:textId="77777777" w:rsidR="00EA2255" w:rsidRPr="00FA4536" w:rsidRDefault="00EA2255" w:rsidP="00EA2255">
                            <w:pPr>
                              <w:pStyle w:val="NoSpacing"/>
                              <w:rPr>
                                <w:rFonts w:eastAsia="Calibri"/>
                                <w:sz w:val="20"/>
                                <w:szCs w:val="20"/>
                              </w:rPr>
                            </w:pPr>
                            <w:r>
                              <w:rPr>
                                <w:rFonts w:eastAsia="Calibri"/>
                                <w:sz w:val="20"/>
                                <w:szCs w:val="20"/>
                              </w:rPr>
                              <w:t xml:space="preserve">                                        HESI </w:t>
                            </w:r>
                            <w:r w:rsidRPr="00FA4536">
                              <w:rPr>
                                <w:rFonts w:eastAsia="Calibri"/>
                                <w:sz w:val="20"/>
                                <w:szCs w:val="20"/>
                              </w:rPr>
                              <w:t xml:space="preserve">Live Review </w:t>
                            </w:r>
                          </w:p>
                          <w:p w14:paraId="0DB03F42" w14:textId="77777777" w:rsidR="00EA2255" w:rsidRPr="00FA4536" w:rsidRDefault="00EA2255" w:rsidP="00EA2255">
                            <w:pPr>
                              <w:rPr>
                                <w:sz w:val="20"/>
                                <w:szCs w:val="20"/>
                              </w:rPr>
                            </w:pPr>
                            <w:r>
                              <w:rPr>
                                <w:rFonts w:eastAsia="Calibri"/>
                                <w:sz w:val="20"/>
                                <w:szCs w:val="20"/>
                              </w:rPr>
                              <w:t xml:space="preserve">                                        </w:t>
                            </w:r>
                            <w:r w:rsidRPr="00FA4536">
                              <w:rPr>
                                <w:rFonts w:eastAsia="Calibri"/>
                                <w:sz w:val="20"/>
                                <w:szCs w:val="20"/>
                              </w:rPr>
                              <w:t>HESI RN Exit Version B</w:t>
                            </w:r>
                          </w:p>
                          <w:p w14:paraId="39B2D024" w14:textId="0CAB8FA8" w:rsidR="00B16826" w:rsidRDefault="00B168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9DBA51" id="_x0000_t202" coordsize="21600,21600" o:spt="202" path="m,l,21600r21600,l21600,xe">
                <v:stroke joinstyle="miter"/>
                <v:path gradientshapeok="t" o:connecttype="rect"/>
              </v:shapetype>
              <v:shape id="Text Box 2" o:spid="_x0000_s1026" type="#_x0000_t202" alt="P2278TB3#y1" style="position:absolute;margin-left:214pt;margin-top:12.7pt;width:239.75pt;height:193.3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" stroked="f">
                <v:textbox>
                  <w:txbxContent>
                    <w:p w14:paraId="2CB2C6EC" w14:textId="77777777" w:rsidR="00EA2255" w:rsidRPr="00FA4536" w:rsidRDefault="00EA2255" w:rsidP="00EA2255">
                      <w:pPr>
                        <w:rPr>
                          <w:b/>
                          <w:bCs/>
                          <w:u w:val="single"/>
                        </w:rPr>
                      </w:pPr>
                      <w:r>
                        <w:rPr>
                          <w:b/>
                          <w:bCs/>
                          <w:u w:val="single"/>
                        </w:rPr>
                        <w:t xml:space="preserve">LPN to BSN </w:t>
                      </w:r>
                      <w:r w:rsidRPr="00FA4536">
                        <w:rPr>
                          <w:b/>
                          <w:bCs/>
                          <w:u w:val="single"/>
                        </w:rPr>
                        <w:t>HESI TESTING SCHEDULE</w:t>
                      </w:r>
                    </w:p>
                    <w:p w14:paraId="618609A0" w14:textId="2A40DB42" w:rsidR="00EA2255" w:rsidRPr="00FA4536" w:rsidRDefault="00EA2255" w:rsidP="004414F1">
                      <w:pPr>
                        <w:spacing w:after="0"/>
                        <w:rPr>
                          <w:sz w:val="20"/>
                          <w:szCs w:val="20"/>
                        </w:rPr>
                      </w:pPr>
                      <w:r w:rsidRPr="00FA4536">
                        <w:rPr>
                          <w:sz w:val="20"/>
                          <w:szCs w:val="20"/>
                        </w:rPr>
                        <w:t>Quarter 1</w:t>
                      </w:r>
                      <w:r w:rsidR="00D867BD">
                        <w:rPr>
                          <w:sz w:val="20"/>
                          <w:szCs w:val="20"/>
                        </w:rPr>
                        <w:t>,</w:t>
                      </w:r>
                      <w:r>
                        <w:rPr>
                          <w:sz w:val="20"/>
                          <w:szCs w:val="20"/>
                        </w:rPr>
                        <w:t xml:space="preserve"> NURS 301: RN Fundamentals </w:t>
                      </w:r>
                    </w:p>
                    <w:p w14:paraId="6E2C1A4F" w14:textId="78F5D72E" w:rsidR="00EA2255" w:rsidRPr="00FA4536" w:rsidRDefault="00EA2255" w:rsidP="004414F1">
                      <w:pPr>
                        <w:spacing w:after="0"/>
                        <w:rPr>
                          <w:sz w:val="20"/>
                          <w:szCs w:val="20"/>
                        </w:rPr>
                      </w:pPr>
                      <w:r w:rsidRPr="00FA4536">
                        <w:rPr>
                          <w:sz w:val="20"/>
                          <w:szCs w:val="20"/>
                        </w:rPr>
                        <w:t>Quarter 2</w:t>
                      </w:r>
                      <w:r w:rsidR="00D867BD">
                        <w:rPr>
                          <w:sz w:val="20"/>
                          <w:szCs w:val="20"/>
                        </w:rPr>
                        <w:t xml:space="preserve">, </w:t>
                      </w:r>
                      <w:r w:rsidR="00D867BD" w:rsidRPr="00FA4536">
                        <w:rPr>
                          <w:sz w:val="20"/>
                          <w:szCs w:val="20"/>
                        </w:rPr>
                        <w:t>No HESI</w:t>
                      </w:r>
                    </w:p>
                    <w:p w14:paraId="2CFA4B13" w14:textId="1DA2A3AC" w:rsidR="00EA2255" w:rsidRPr="00FA4536" w:rsidRDefault="00EA2255" w:rsidP="004414F1">
                      <w:pPr>
                        <w:spacing w:after="0"/>
                        <w:rPr>
                          <w:sz w:val="20"/>
                          <w:szCs w:val="20"/>
                        </w:rPr>
                      </w:pPr>
                      <w:r w:rsidRPr="00FA4536">
                        <w:rPr>
                          <w:sz w:val="20"/>
                          <w:szCs w:val="20"/>
                        </w:rPr>
                        <w:t>Quarter 3</w:t>
                      </w:r>
                      <w:r w:rsidR="00D867BD">
                        <w:rPr>
                          <w:sz w:val="20"/>
                          <w:szCs w:val="20"/>
                        </w:rPr>
                        <w:t>,</w:t>
                      </w:r>
                      <w:r>
                        <w:rPr>
                          <w:sz w:val="20"/>
                          <w:szCs w:val="20"/>
                        </w:rPr>
                        <w:t xml:space="preserve"> </w:t>
                      </w:r>
                      <w:r w:rsidR="00527378">
                        <w:rPr>
                          <w:sz w:val="20"/>
                          <w:szCs w:val="20"/>
                        </w:rPr>
                        <w:t xml:space="preserve">NURS 370: </w:t>
                      </w:r>
                      <w:r w:rsidR="005F2537">
                        <w:rPr>
                          <w:sz w:val="20"/>
                          <w:szCs w:val="20"/>
                        </w:rPr>
                        <w:t xml:space="preserve">RN Pharmacology </w:t>
                      </w:r>
                    </w:p>
                    <w:p w14:paraId="191EF3D8" w14:textId="63348725" w:rsidR="00EA2255" w:rsidRPr="00FA4536" w:rsidRDefault="00EA2255" w:rsidP="004414F1">
                      <w:pPr>
                        <w:spacing w:after="0"/>
                        <w:rPr>
                          <w:sz w:val="20"/>
                          <w:szCs w:val="20"/>
                        </w:rPr>
                      </w:pPr>
                      <w:r w:rsidRPr="00FA4536">
                        <w:rPr>
                          <w:sz w:val="20"/>
                          <w:szCs w:val="20"/>
                        </w:rPr>
                        <w:t>Quarter 4</w:t>
                      </w:r>
                      <w:r w:rsidR="00D867BD">
                        <w:rPr>
                          <w:sz w:val="20"/>
                          <w:szCs w:val="20"/>
                        </w:rPr>
                        <w:t>,</w:t>
                      </w:r>
                      <w:r w:rsidRPr="00FA4536">
                        <w:rPr>
                          <w:sz w:val="20"/>
                          <w:szCs w:val="20"/>
                        </w:rPr>
                        <w:t xml:space="preserve"> </w:t>
                      </w:r>
                      <w:r>
                        <w:rPr>
                          <w:sz w:val="20"/>
                          <w:szCs w:val="20"/>
                        </w:rPr>
                        <w:t xml:space="preserve">NURS 403: RN </w:t>
                      </w:r>
                      <w:r w:rsidR="00527378">
                        <w:rPr>
                          <w:sz w:val="20"/>
                          <w:szCs w:val="20"/>
                        </w:rPr>
                        <w:t>Exit Launch Exam</w:t>
                      </w:r>
                    </w:p>
                    <w:p w14:paraId="0A0F35FF" w14:textId="049FE6D2" w:rsidR="00EA2255" w:rsidRPr="00FA4536" w:rsidRDefault="00EA2255" w:rsidP="004414F1">
                      <w:pPr>
                        <w:spacing w:after="0"/>
                        <w:rPr>
                          <w:sz w:val="20"/>
                          <w:szCs w:val="20"/>
                        </w:rPr>
                      </w:pPr>
                      <w:r w:rsidRPr="00FA4536">
                        <w:rPr>
                          <w:sz w:val="20"/>
                          <w:szCs w:val="20"/>
                        </w:rPr>
                        <w:t>Quarter 5</w:t>
                      </w:r>
                      <w:r w:rsidR="00D867BD">
                        <w:rPr>
                          <w:sz w:val="20"/>
                          <w:szCs w:val="20"/>
                        </w:rPr>
                        <w:t>,</w:t>
                      </w:r>
                      <w:r w:rsidRPr="00FA4536">
                        <w:rPr>
                          <w:sz w:val="20"/>
                          <w:szCs w:val="20"/>
                        </w:rPr>
                        <w:t xml:space="preserve"> NURS </w:t>
                      </w:r>
                      <w:r>
                        <w:rPr>
                          <w:sz w:val="20"/>
                          <w:szCs w:val="20"/>
                        </w:rPr>
                        <w:t>4</w:t>
                      </w:r>
                      <w:r w:rsidR="00527378">
                        <w:rPr>
                          <w:sz w:val="20"/>
                          <w:szCs w:val="20"/>
                        </w:rPr>
                        <w:t xml:space="preserve">70: </w:t>
                      </w:r>
                      <w:r>
                        <w:rPr>
                          <w:sz w:val="20"/>
                          <w:szCs w:val="20"/>
                        </w:rPr>
                        <w:t>HESI Compass</w:t>
                      </w:r>
                    </w:p>
                    <w:p w14:paraId="049729FE" w14:textId="7C46E92C" w:rsidR="00EA2255" w:rsidRPr="00FA4536" w:rsidRDefault="00EA2255" w:rsidP="004414F1">
                      <w:pPr>
                        <w:pStyle w:val="NoSpacing"/>
                        <w:rPr>
                          <w:rFonts w:eastAsia="Calibri"/>
                          <w:sz w:val="20"/>
                          <w:szCs w:val="20"/>
                        </w:rPr>
                      </w:pPr>
                      <w:r w:rsidRPr="00FA4536">
                        <w:rPr>
                          <w:sz w:val="20"/>
                          <w:szCs w:val="20"/>
                        </w:rPr>
                        <w:t>Quarter 6</w:t>
                      </w:r>
                      <w:r w:rsidR="00D867BD">
                        <w:rPr>
                          <w:sz w:val="20"/>
                          <w:szCs w:val="20"/>
                        </w:rPr>
                        <w:t>,</w:t>
                      </w:r>
                      <w:r w:rsidRPr="00FA4536">
                        <w:rPr>
                          <w:sz w:val="20"/>
                          <w:szCs w:val="20"/>
                        </w:rPr>
                        <w:t xml:space="preserve"> NURS </w:t>
                      </w:r>
                      <w:r w:rsidR="00CB4DD6">
                        <w:rPr>
                          <w:sz w:val="20"/>
                          <w:szCs w:val="20"/>
                        </w:rPr>
                        <w:t>405</w:t>
                      </w:r>
                      <w:r w:rsidRPr="00FA4536">
                        <w:rPr>
                          <w:sz w:val="20"/>
                          <w:szCs w:val="20"/>
                        </w:rPr>
                        <w:t xml:space="preserve">: </w:t>
                      </w:r>
                    </w:p>
                    <w:p w14:paraId="3632AB26" w14:textId="77777777" w:rsidR="00EA2255" w:rsidRPr="00FA4536" w:rsidRDefault="00EA2255" w:rsidP="004414F1">
                      <w:pPr>
                        <w:pStyle w:val="NoSpacing"/>
                        <w:rPr>
                          <w:rFonts w:eastAsia="Calibri"/>
                          <w:sz w:val="20"/>
                          <w:szCs w:val="20"/>
                        </w:rPr>
                      </w:pPr>
                      <w:r>
                        <w:rPr>
                          <w:rFonts w:eastAsia="Calibri"/>
                          <w:sz w:val="20"/>
                          <w:szCs w:val="20"/>
                        </w:rPr>
                        <w:t xml:space="preserve">                                        </w:t>
                      </w:r>
                      <w:r w:rsidRPr="00FA4536">
                        <w:rPr>
                          <w:rFonts w:eastAsia="Calibri"/>
                          <w:sz w:val="20"/>
                          <w:szCs w:val="20"/>
                        </w:rPr>
                        <w:t xml:space="preserve">HESI Compass </w:t>
                      </w:r>
                    </w:p>
                    <w:p w14:paraId="50DC9B48" w14:textId="77777777" w:rsidR="00EA2255" w:rsidRPr="00FA4536" w:rsidRDefault="00EA2255" w:rsidP="004414F1">
                      <w:pPr>
                        <w:pStyle w:val="NoSpacing"/>
                        <w:rPr>
                          <w:rFonts w:eastAsia="Calibri"/>
                          <w:sz w:val="20"/>
                          <w:szCs w:val="20"/>
                        </w:rPr>
                      </w:pPr>
                      <w:r>
                        <w:rPr>
                          <w:rFonts w:eastAsia="Calibri"/>
                          <w:sz w:val="20"/>
                          <w:szCs w:val="20"/>
                        </w:rPr>
                        <w:t xml:space="preserve">                                        </w:t>
                      </w:r>
                      <w:r w:rsidRPr="00FA4536">
                        <w:rPr>
                          <w:rFonts w:eastAsia="Calibri"/>
                          <w:sz w:val="20"/>
                          <w:szCs w:val="20"/>
                        </w:rPr>
                        <w:t xml:space="preserve">HESI RN Exit Version A </w:t>
                      </w:r>
                    </w:p>
                    <w:p w14:paraId="3A3E0820" w14:textId="77777777" w:rsidR="00EA2255" w:rsidRPr="00FA4536" w:rsidRDefault="00EA2255" w:rsidP="00EA2255">
                      <w:pPr>
                        <w:pStyle w:val="NoSpacing"/>
                        <w:rPr>
                          <w:rFonts w:eastAsia="Calibri"/>
                          <w:sz w:val="20"/>
                          <w:szCs w:val="20"/>
                        </w:rPr>
                      </w:pPr>
                      <w:r>
                        <w:rPr>
                          <w:rFonts w:eastAsia="Calibri"/>
                          <w:sz w:val="20"/>
                          <w:szCs w:val="20"/>
                        </w:rPr>
                        <w:t xml:space="preserve">                                        </w:t>
                      </w:r>
                      <w:r w:rsidRPr="00FA4536">
                        <w:rPr>
                          <w:rFonts w:eastAsia="Calibri"/>
                          <w:sz w:val="20"/>
                          <w:szCs w:val="20"/>
                        </w:rPr>
                        <w:t xml:space="preserve">Remediation Plan A </w:t>
                      </w:r>
                    </w:p>
                    <w:p w14:paraId="78CA8DD6" w14:textId="77777777" w:rsidR="00EA2255" w:rsidRPr="00FA4536" w:rsidRDefault="00EA2255" w:rsidP="00EA2255">
                      <w:pPr>
                        <w:pStyle w:val="NoSpacing"/>
                        <w:rPr>
                          <w:rFonts w:eastAsia="Calibri"/>
                          <w:sz w:val="20"/>
                          <w:szCs w:val="20"/>
                        </w:rPr>
                      </w:pPr>
                      <w:r>
                        <w:rPr>
                          <w:rFonts w:eastAsia="Calibri"/>
                          <w:sz w:val="20"/>
                          <w:szCs w:val="20"/>
                        </w:rPr>
                        <w:t xml:space="preserve">                                        HESI </w:t>
                      </w:r>
                      <w:r w:rsidRPr="00FA4536">
                        <w:rPr>
                          <w:rFonts w:eastAsia="Calibri"/>
                          <w:sz w:val="20"/>
                          <w:szCs w:val="20"/>
                        </w:rPr>
                        <w:t xml:space="preserve">Live Review </w:t>
                      </w:r>
                    </w:p>
                    <w:p w14:paraId="0DB03F42" w14:textId="77777777" w:rsidR="00EA2255" w:rsidRPr="00FA4536" w:rsidRDefault="00EA2255" w:rsidP="00EA2255">
                      <w:pPr>
                        <w:rPr>
                          <w:sz w:val="20"/>
                          <w:szCs w:val="20"/>
                        </w:rPr>
                      </w:pPr>
                      <w:r>
                        <w:rPr>
                          <w:rFonts w:eastAsia="Calibri"/>
                          <w:sz w:val="20"/>
                          <w:szCs w:val="20"/>
                        </w:rPr>
                        <w:t xml:space="preserve">                                        </w:t>
                      </w:r>
                      <w:r w:rsidRPr="00FA4536">
                        <w:rPr>
                          <w:rFonts w:eastAsia="Calibri"/>
                          <w:sz w:val="20"/>
                          <w:szCs w:val="20"/>
                        </w:rPr>
                        <w:t>HESI RN Exit Version B</w:t>
                      </w:r>
                    </w:p>
                    <w:p w14:paraId="39B2D024" w14:textId="0CAB8FA8" w:rsidR="00B16826" w:rsidRDefault="00B16826"/>
                  </w:txbxContent>
                </v:textbox>
                <w10:wrap type="square" anchorx="margin"/>
              </v:shape>
            </w:pict>
          </mc:Fallback>
        </mc:AlternateContent>
      </w:r>
    </w:p>
    <w:p w14:paraId="3BDA7455" w14:textId="6762E15C" w:rsidR="00E71B78" w:rsidRPr="00FA4536" w:rsidRDefault="00E71B78" w:rsidP="00B5037A">
      <w:pPr>
        <w:rPr>
          <w:b/>
          <w:bCs/>
          <w:u w:val="single"/>
        </w:rPr>
      </w:pPr>
      <w:r w:rsidRPr="00FA4536">
        <w:rPr>
          <w:b/>
          <w:bCs/>
          <w:u w:val="single"/>
        </w:rPr>
        <w:t>ADN HESI TESTING SCHEDULE</w:t>
      </w:r>
    </w:p>
    <w:p w14:paraId="46ADB074" w14:textId="6C1B8B95" w:rsidR="00E71B78" w:rsidRPr="00FA4536" w:rsidRDefault="00E71B78" w:rsidP="004414F1">
      <w:pPr>
        <w:spacing w:after="0"/>
        <w:rPr>
          <w:sz w:val="20"/>
          <w:szCs w:val="20"/>
        </w:rPr>
      </w:pPr>
      <w:r w:rsidRPr="00586AEA">
        <w:rPr>
          <w:sz w:val="20"/>
          <w:szCs w:val="20"/>
        </w:rPr>
        <w:t>Quarter 1</w:t>
      </w:r>
      <w:r w:rsidRPr="00FA4536">
        <w:rPr>
          <w:sz w:val="20"/>
          <w:szCs w:val="20"/>
        </w:rPr>
        <w:t>: No HESI</w:t>
      </w:r>
    </w:p>
    <w:p w14:paraId="1057283D" w14:textId="7507F25E" w:rsidR="00E71B78" w:rsidRPr="00FA4536" w:rsidRDefault="00E71B78" w:rsidP="004414F1">
      <w:pPr>
        <w:spacing w:after="0"/>
        <w:rPr>
          <w:sz w:val="20"/>
          <w:szCs w:val="20"/>
        </w:rPr>
      </w:pPr>
      <w:r w:rsidRPr="00FA4536">
        <w:rPr>
          <w:sz w:val="20"/>
          <w:szCs w:val="20"/>
        </w:rPr>
        <w:t>Quarter 2: No HESI</w:t>
      </w:r>
    </w:p>
    <w:p w14:paraId="7AAF5452" w14:textId="2E4A1C65" w:rsidR="00E71B78" w:rsidRPr="00FA4536" w:rsidRDefault="00E71B78" w:rsidP="004414F1">
      <w:pPr>
        <w:spacing w:after="0"/>
        <w:rPr>
          <w:sz w:val="20"/>
          <w:szCs w:val="20"/>
        </w:rPr>
      </w:pPr>
      <w:r w:rsidRPr="00FA4536">
        <w:rPr>
          <w:sz w:val="20"/>
          <w:szCs w:val="20"/>
        </w:rPr>
        <w:t xml:space="preserve">Quarter 3, NURS 103: </w:t>
      </w:r>
      <w:r w:rsidR="00527378">
        <w:rPr>
          <w:sz w:val="20"/>
          <w:szCs w:val="20"/>
        </w:rPr>
        <w:t>RN Fundamentals</w:t>
      </w:r>
    </w:p>
    <w:p w14:paraId="3342B56A" w14:textId="6B8C1473" w:rsidR="00E71B78" w:rsidRPr="00FA4536" w:rsidRDefault="00E71B78" w:rsidP="004414F1">
      <w:pPr>
        <w:spacing w:after="0"/>
        <w:rPr>
          <w:sz w:val="20"/>
          <w:szCs w:val="20"/>
        </w:rPr>
      </w:pPr>
      <w:r w:rsidRPr="00FA4536">
        <w:rPr>
          <w:sz w:val="20"/>
          <w:szCs w:val="20"/>
        </w:rPr>
        <w:t xml:space="preserve">Quarter 4, NURS 201: RN </w:t>
      </w:r>
      <w:r w:rsidR="00527378">
        <w:rPr>
          <w:sz w:val="20"/>
          <w:szCs w:val="20"/>
        </w:rPr>
        <w:t>Pharmacology</w:t>
      </w:r>
    </w:p>
    <w:p w14:paraId="21368571" w14:textId="1B0FC7FB" w:rsidR="00E71B78" w:rsidRPr="00FA4536" w:rsidRDefault="00E71B78" w:rsidP="004414F1">
      <w:pPr>
        <w:spacing w:after="0"/>
        <w:rPr>
          <w:sz w:val="20"/>
          <w:szCs w:val="20"/>
        </w:rPr>
      </w:pPr>
      <w:r w:rsidRPr="00FA4536">
        <w:rPr>
          <w:sz w:val="20"/>
          <w:szCs w:val="20"/>
        </w:rPr>
        <w:t xml:space="preserve">Quarter 5, NURS 202: RN </w:t>
      </w:r>
      <w:r w:rsidR="00527378">
        <w:rPr>
          <w:sz w:val="20"/>
          <w:szCs w:val="20"/>
        </w:rPr>
        <w:t>Exit Launch Exam</w:t>
      </w:r>
    </w:p>
    <w:p w14:paraId="43AA0309" w14:textId="5166B7F3" w:rsidR="00E71B78" w:rsidRPr="00FA4536" w:rsidRDefault="00E71B78" w:rsidP="004414F1">
      <w:pPr>
        <w:spacing w:after="0"/>
        <w:rPr>
          <w:rFonts w:eastAsia="Calibri"/>
          <w:sz w:val="20"/>
          <w:szCs w:val="20"/>
        </w:rPr>
      </w:pPr>
      <w:r w:rsidRPr="00FA4536">
        <w:rPr>
          <w:sz w:val="20"/>
          <w:szCs w:val="20"/>
        </w:rPr>
        <w:t>Quarter 6</w:t>
      </w:r>
      <w:r w:rsidR="00D867BD">
        <w:rPr>
          <w:sz w:val="20"/>
          <w:szCs w:val="20"/>
        </w:rPr>
        <w:t>,</w:t>
      </w:r>
      <w:r w:rsidRPr="00FA4536">
        <w:rPr>
          <w:sz w:val="20"/>
          <w:szCs w:val="20"/>
        </w:rPr>
        <w:t xml:space="preserve"> NURS 223: </w:t>
      </w:r>
      <w:r w:rsidRPr="00FA4536">
        <w:rPr>
          <w:rFonts w:eastAsia="Calibri"/>
          <w:sz w:val="20"/>
          <w:szCs w:val="20"/>
        </w:rPr>
        <w:t xml:space="preserve"> </w:t>
      </w:r>
    </w:p>
    <w:p w14:paraId="6C4358F1" w14:textId="2046EC1D" w:rsidR="00E71B78" w:rsidRPr="00FA4536" w:rsidRDefault="00705C6B" w:rsidP="004414F1">
      <w:pPr>
        <w:spacing w:after="0"/>
        <w:rPr>
          <w:rFonts w:eastAsia="Calibri"/>
          <w:sz w:val="20"/>
          <w:szCs w:val="20"/>
        </w:rPr>
      </w:pPr>
      <w:r>
        <w:rPr>
          <w:rFonts w:eastAsia="Calibri"/>
          <w:sz w:val="20"/>
          <w:szCs w:val="20"/>
        </w:rPr>
        <w:t xml:space="preserve">                                        </w:t>
      </w:r>
      <w:r w:rsidR="00E71B78" w:rsidRPr="00FA4536">
        <w:rPr>
          <w:rFonts w:eastAsia="Calibri"/>
          <w:sz w:val="20"/>
          <w:szCs w:val="20"/>
        </w:rPr>
        <w:t xml:space="preserve">HESI Compass </w:t>
      </w:r>
    </w:p>
    <w:p w14:paraId="6EB80C3C" w14:textId="37C0B1A1" w:rsidR="00E71B78" w:rsidRPr="00FA4536" w:rsidRDefault="00705C6B" w:rsidP="004414F1">
      <w:pPr>
        <w:spacing w:after="0"/>
        <w:rPr>
          <w:rFonts w:eastAsia="Calibri"/>
          <w:sz w:val="20"/>
          <w:szCs w:val="20"/>
        </w:rPr>
      </w:pPr>
      <w:r>
        <w:rPr>
          <w:rFonts w:eastAsia="Calibri"/>
          <w:sz w:val="20"/>
          <w:szCs w:val="20"/>
        </w:rPr>
        <w:t xml:space="preserve">                                        </w:t>
      </w:r>
      <w:r w:rsidR="00E71B78" w:rsidRPr="00FA4536">
        <w:rPr>
          <w:rFonts w:eastAsia="Calibri"/>
          <w:sz w:val="20"/>
          <w:szCs w:val="20"/>
        </w:rPr>
        <w:t xml:space="preserve">HESI RN Exit Version A </w:t>
      </w:r>
    </w:p>
    <w:p w14:paraId="25BA4F36" w14:textId="13EC0CC4" w:rsidR="00E71B78" w:rsidRPr="00FA4536" w:rsidRDefault="00705C6B" w:rsidP="004414F1">
      <w:pPr>
        <w:spacing w:after="0"/>
        <w:rPr>
          <w:rFonts w:eastAsia="Calibri"/>
          <w:sz w:val="20"/>
          <w:szCs w:val="20"/>
        </w:rPr>
      </w:pPr>
      <w:r>
        <w:rPr>
          <w:rFonts w:eastAsia="Calibri"/>
          <w:sz w:val="20"/>
          <w:szCs w:val="20"/>
        </w:rPr>
        <w:t xml:space="preserve">                                        </w:t>
      </w:r>
      <w:r w:rsidR="00E71B78" w:rsidRPr="00FA4536">
        <w:rPr>
          <w:rFonts w:eastAsia="Calibri"/>
          <w:sz w:val="20"/>
          <w:szCs w:val="20"/>
        </w:rPr>
        <w:t xml:space="preserve">Remediation Plan A </w:t>
      </w:r>
    </w:p>
    <w:p w14:paraId="777D965E" w14:textId="56E621E2" w:rsidR="00E71B78" w:rsidRPr="00FA4536" w:rsidRDefault="0042515A" w:rsidP="004414F1">
      <w:pPr>
        <w:spacing w:after="0"/>
        <w:rPr>
          <w:rFonts w:eastAsia="Calibri"/>
          <w:sz w:val="20"/>
          <w:szCs w:val="20"/>
        </w:rPr>
      </w:pPr>
      <w:r>
        <w:rPr>
          <w:rFonts w:eastAsia="Calibri"/>
          <w:sz w:val="20"/>
          <w:szCs w:val="20"/>
        </w:rPr>
        <w:t xml:space="preserve">                                        </w:t>
      </w:r>
      <w:r w:rsidR="00E71B78" w:rsidRPr="00FA4536">
        <w:rPr>
          <w:rFonts w:eastAsia="Calibri"/>
          <w:sz w:val="20"/>
          <w:szCs w:val="20"/>
        </w:rPr>
        <w:t xml:space="preserve">Live Review </w:t>
      </w:r>
    </w:p>
    <w:p w14:paraId="10640A3E" w14:textId="753B1A93" w:rsidR="00AA5929" w:rsidRDefault="0042515A" w:rsidP="004414F1">
      <w:pPr>
        <w:spacing w:after="0"/>
        <w:rPr>
          <w:sz w:val="20"/>
          <w:szCs w:val="20"/>
        </w:rPr>
      </w:pPr>
      <w:r>
        <w:rPr>
          <w:rFonts w:eastAsia="Calibri"/>
          <w:sz w:val="20"/>
          <w:szCs w:val="20"/>
        </w:rPr>
        <w:t xml:space="preserve">                                        </w:t>
      </w:r>
      <w:r w:rsidR="00E71B78" w:rsidRPr="00FA4536">
        <w:rPr>
          <w:rFonts w:eastAsia="Calibri"/>
          <w:sz w:val="20"/>
          <w:szCs w:val="20"/>
        </w:rPr>
        <w:t>HESI RN Exit Version B</w:t>
      </w:r>
    </w:p>
    <w:p w14:paraId="45C43F1F" w14:textId="77777777" w:rsidR="00235230" w:rsidRPr="00AA5929" w:rsidRDefault="00235230" w:rsidP="00B5037A">
      <w:pPr>
        <w:rPr>
          <w:sz w:val="20"/>
          <w:szCs w:val="20"/>
        </w:rPr>
      </w:pPr>
    </w:p>
    <w:p w14:paraId="2F573FB6" w14:textId="5C7BC3AA" w:rsidR="004414F1" w:rsidRPr="008B2DC1" w:rsidRDefault="008B2DC1" w:rsidP="00B5037A">
      <w:pPr>
        <w:rPr>
          <w:rFonts w:eastAsia="Calibri"/>
          <w:b/>
          <w:bCs/>
        </w:rPr>
      </w:pPr>
      <w:r w:rsidRPr="008B2DC1">
        <w:rPr>
          <w:rFonts w:eastAsia="Calibri"/>
          <w:b/>
          <w:bCs/>
        </w:rPr>
        <w:br w:type="page"/>
      </w:r>
    </w:p>
    <w:p w14:paraId="68E9ABB0" w14:textId="3BBFB679" w:rsidR="00AA5929" w:rsidRPr="00235230" w:rsidRDefault="00AA5929" w:rsidP="00A34254">
      <w:pPr>
        <w:spacing w:after="80"/>
        <w:rPr>
          <w:rFonts w:eastAsia="Calibri"/>
          <w:b/>
          <w:bCs/>
        </w:rPr>
      </w:pPr>
      <w:r w:rsidRPr="008B102C">
        <w:rPr>
          <w:rFonts w:eastAsia="Calibri"/>
          <w:b/>
          <w:bCs/>
        </w:rPr>
        <w:lastRenderedPageBreak/>
        <w:t>HESI Exam Performance and Remediation</w:t>
      </w:r>
    </w:p>
    <w:tbl>
      <w:tblPr>
        <w:tblpPr w:leftFromText="180" w:rightFromText="180" w:vertAnchor="page" w:horzAnchor="margin" w:tblpY="1562"/>
        <w:tblW w:w="9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2380"/>
        <w:gridCol w:w="2250"/>
        <w:gridCol w:w="2380"/>
        <w:gridCol w:w="2830"/>
      </w:tblGrid>
      <w:tr w:rsidR="007530C1" w14:paraId="4A0F3DCC" w14:textId="77777777" w:rsidTr="004165FC">
        <w:trPr>
          <w:trHeight w:val="867"/>
        </w:trPr>
        <w:tc>
          <w:tcPr>
            <w:tcW w:w="2380" w:type="dxa"/>
            <w:shd w:val="clear" w:color="auto" w:fill="DEEAF6" w:themeFill="accent5" w:themeFillTint="33"/>
            <w:tcMar>
              <w:top w:w="100" w:type="dxa"/>
              <w:left w:w="100" w:type="dxa"/>
              <w:bottom w:w="100" w:type="dxa"/>
              <w:right w:w="100" w:type="dxa"/>
            </w:tcMar>
          </w:tcPr>
          <w:p w14:paraId="7A619B98" w14:textId="77777777" w:rsidR="007530C1" w:rsidRPr="00E80CD5" w:rsidRDefault="007530C1" w:rsidP="00F44E56">
            <w:pPr>
              <w:pStyle w:val="TableParagraph"/>
              <w:spacing w:after="40"/>
              <w:jc w:val="center"/>
              <w:rPr>
                <w:rFonts w:eastAsia="Calibri"/>
                <w:b/>
                <w:bCs/>
              </w:rPr>
            </w:pPr>
            <w:r w:rsidRPr="00E80CD5">
              <w:rPr>
                <w:rFonts w:eastAsia="Calibri"/>
                <w:b/>
                <w:bCs/>
              </w:rPr>
              <w:t>HESI Preparation</w:t>
            </w:r>
          </w:p>
          <w:p w14:paraId="0EB5A1A5" w14:textId="31F89E25" w:rsidR="007530C1" w:rsidRPr="00F95A0E" w:rsidRDefault="007530C1" w:rsidP="00F44E56">
            <w:pPr>
              <w:pStyle w:val="TableParagraph"/>
              <w:spacing w:after="40"/>
              <w:jc w:val="center"/>
              <w:rPr>
                <w:rFonts w:eastAsia="Calibri"/>
              </w:rPr>
            </w:pPr>
            <w:r w:rsidRPr="00F95A0E">
              <w:rPr>
                <w:rFonts w:eastAsia="Calibri"/>
              </w:rPr>
              <w:t>Worth 25% of HESI</w:t>
            </w:r>
            <w:r w:rsidR="00962217">
              <w:rPr>
                <w:rFonts w:eastAsia="Calibri"/>
              </w:rPr>
              <w:t xml:space="preserve"> </w:t>
            </w:r>
            <w:r w:rsidRPr="00F95A0E">
              <w:rPr>
                <w:rFonts w:eastAsia="Calibri"/>
              </w:rPr>
              <w:t>Testing Assignment</w:t>
            </w:r>
          </w:p>
        </w:tc>
        <w:tc>
          <w:tcPr>
            <w:tcW w:w="2250" w:type="dxa"/>
            <w:shd w:val="clear" w:color="auto" w:fill="DEEAF6" w:themeFill="accent5" w:themeFillTint="33"/>
            <w:tcMar>
              <w:top w:w="100" w:type="dxa"/>
              <w:left w:w="100" w:type="dxa"/>
              <w:bottom w:w="100" w:type="dxa"/>
              <w:right w:w="100" w:type="dxa"/>
            </w:tcMar>
          </w:tcPr>
          <w:p w14:paraId="6906E8D7" w14:textId="77777777" w:rsidR="007530C1" w:rsidRPr="00E80CD5" w:rsidRDefault="007530C1" w:rsidP="00F44E56">
            <w:pPr>
              <w:pStyle w:val="TableParagraph"/>
              <w:spacing w:after="40"/>
              <w:jc w:val="center"/>
              <w:rPr>
                <w:rFonts w:eastAsia="Calibri"/>
                <w:b/>
                <w:bCs/>
                <w:color w:val="000000"/>
              </w:rPr>
            </w:pPr>
            <w:r w:rsidRPr="00E80CD5">
              <w:rPr>
                <w:rFonts w:eastAsia="Calibri"/>
                <w:b/>
                <w:bCs/>
                <w:color w:val="000000"/>
              </w:rPr>
              <w:t>Remediation</w:t>
            </w:r>
          </w:p>
          <w:p w14:paraId="491F7F42" w14:textId="77777777" w:rsidR="007530C1" w:rsidRPr="00F95A0E" w:rsidRDefault="007530C1" w:rsidP="00F44E56">
            <w:pPr>
              <w:pStyle w:val="TableParagraph"/>
              <w:spacing w:after="40"/>
              <w:jc w:val="center"/>
              <w:rPr>
                <w:rFonts w:eastAsia="Calibri"/>
                <w:color w:val="000000"/>
              </w:rPr>
            </w:pPr>
            <w:r w:rsidRPr="00F95A0E">
              <w:rPr>
                <w:rFonts w:eastAsia="Calibri"/>
              </w:rPr>
              <w:t xml:space="preserve">Worth </w:t>
            </w:r>
            <w:r>
              <w:rPr>
                <w:rFonts w:eastAsia="Calibri"/>
              </w:rPr>
              <w:t>7</w:t>
            </w:r>
            <w:r w:rsidRPr="00F95A0E">
              <w:rPr>
                <w:rFonts w:eastAsia="Calibri"/>
              </w:rPr>
              <w:t>5% of HESI Testing Assignment</w:t>
            </w:r>
          </w:p>
        </w:tc>
        <w:tc>
          <w:tcPr>
            <w:tcW w:w="2380" w:type="dxa"/>
            <w:shd w:val="clear" w:color="auto" w:fill="DEEAF6" w:themeFill="accent5" w:themeFillTint="33"/>
            <w:tcMar>
              <w:top w:w="100" w:type="dxa"/>
              <w:left w:w="100" w:type="dxa"/>
              <w:bottom w:w="100" w:type="dxa"/>
              <w:right w:w="100" w:type="dxa"/>
            </w:tcMar>
          </w:tcPr>
          <w:p w14:paraId="5861EA2E" w14:textId="77777777" w:rsidR="007530C1" w:rsidRPr="00E80CD5" w:rsidRDefault="007530C1" w:rsidP="00F44E56">
            <w:pPr>
              <w:pStyle w:val="TableParagraph"/>
              <w:spacing w:after="40"/>
              <w:jc w:val="center"/>
              <w:rPr>
                <w:rFonts w:eastAsia="Calibri"/>
                <w:b/>
                <w:bCs/>
                <w:color w:val="000000"/>
              </w:rPr>
            </w:pPr>
            <w:r w:rsidRPr="00E80CD5">
              <w:rPr>
                <w:rFonts w:eastAsia="Calibri"/>
                <w:b/>
                <w:bCs/>
                <w:color w:val="000000"/>
              </w:rPr>
              <w:t>HESI Scoring</w:t>
            </w:r>
          </w:p>
          <w:p w14:paraId="26F9124E" w14:textId="1720CFB2" w:rsidR="007530C1" w:rsidRPr="00F95A0E" w:rsidRDefault="007530C1" w:rsidP="00F44E56">
            <w:pPr>
              <w:pStyle w:val="TableParagraph"/>
              <w:spacing w:after="40"/>
              <w:jc w:val="center"/>
              <w:rPr>
                <w:rFonts w:eastAsia="Calibri"/>
                <w:color w:val="000000"/>
              </w:rPr>
            </w:pPr>
            <w:r w:rsidRPr="00F95A0E">
              <w:rPr>
                <w:rFonts w:eastAsia="Calibri"/>
                <w:color w:val="000000"/>
              </w:rPr>
              <w:t>Interval Test Score &amp; Bonus</w:t>
            </w:r>
            <w:r w:rsidR="00962217">
              <w:rPr>
                <w:rFonts w:eastAsia="Calibri"/>
                <w:color w:val="000000"/>
              </w:rPr>
              <w:t xml:space="preserve"> </w:t>
            </w:r>
            <w:r w:rsidRPr="00F95A0E">
              <w:rPr>
                <w:rFonts w:eastAsia="Calibri"/>
                <w:color w:val="000000"/>
              </w:rPr>
              <w:t>Points</w:t>
            </w:r>
          </w:p>
        </w:tc>
        <w:tc>
          <w:tcPr>
            <w:tcW w:w="2830" w:type="dxa"/>
            <w:shd w:val="clear" w:color="auto" w:fill="DEEAF6" w:themeFill="accent5" w:themeFillTint="33"/>
            <w:tcMar>
              <w:top w:w="100" w:type="dxa"/>
              <w:left w:w="100" w:type="dxa"/>
              <w:bottom w:w="100" w:type="dxa"/>
              <w:right w:w="100" w:type="dxa"/>
            </w:tcMar>
          </w:tcPr>
          <w:p w14:paraId="3C401107" w14:textId="77777777" w:rsidR="007530C1" w:rsidRPr="00E80CD5" w:rsidRDefault="007530C1" w:rsidP="00F44E56">
            <w:pPr>
              <w:pStyle w:val="TableParagraph"/>
              <w:spacing w:after="40"/>
              <w:jc w:val="center"/>
              <w:rPr>
                <w:rFonts w:eastAsia="Calibri"/>
                <w:b/>
                <w:bCs/>
                <w:color w:val="000000"/>
              </w:rPr>
            </w:pPr>
            <w:r w:rsidRPr="00E80CD5">
              <w:rPr>
                <w:rFonts w:eastAsia="Calibri"/>
                <w:b/>
                <w:bCs/>
                <w:color w:val="000000"/>
              </w:rPr>
              <w:t>Description of</w:t>
            </w:r>
          </w:p>
          <w:p w14:paraId="00DA1975" w14:textId="77777777" w:rsidR="007530C1" w:rsidRPr="00F95A0E" w:rsidRDefault="007530C1" w:rsidP="00F44E56">
            <w:pPr>
              <w:pStyle w:val="TableParagraph"/>
              <w:spacing w:after="40"/>
              <w:jc w:val="center"/>
              <w:rPr>
                <w:rFonts w:eastAsia="Calibri"/>
                <w:color w:val="000000"/>
              </w:rPr>
            </w:pPr>
            <w:r w:rsidRPr="00F95A0E">
              <w:rPr>
                <w:rFonts w:eastAsia="Calibri"/>
                <w:color w:val="000000"/>
              </w:rPr>
              <w:t>Performance Level</w:t>
            </w:r>
          </w:p>
        </w:tc>
      </w:tr>
      <w:tr w:rsidR="007530C1" w14:paraId="6E9C1A3C" w14:textId="77777777" w:rsidTr="00AD6AD4">
        <w:trPr>
          <w:trHeight w:val="1002"/>
        </w:trPr>
        <w:tc>
          <w:tcPr>
            <w:tcW w:w="2380" w:type="dxa"/>
            <w:vMerge w:val="restart"/>
            <w:tcMar>
              <w:top w:w="100" w:type="dxa"/>
              <w:left w:w="100" w:type="dxa"/>
              <w:bottom w:w="100" w:type="dxa"/>
              <w:right w:w="100" w:type="dxa"/>
            </w:tcMar>
          </w:tcPr>
          <w:p w14:paraId="567F9867" w14:textId="1422F8FD" w:rsidR="007530C1" w:rsidRPr="00EA7184" w:rsidRDefault="007530C1" w:rsidP="00A34254">
            <w:pPr>
              <w:pStyle w:val="TableParagraph"/>
              <w:spacing w:before="120" w:after="40"/>
              <w:jc w:val="left"/>
              <w:rPr>
                <w:rFonts w:eastAsia="Calibri"/>
                <w:sz w:val="20"/>
                <w:szCs w:val="20"/>
              </w:rPr>
            </w:pPr>
            <w:r w:rsidRPr="00EA7184">
              <w:rPr>
                <w:rFonts w:eastAsia="Calibri"/>
                <w:sz w:val="20"/>
                <w:szCs w:val="20"/>
              </w:rPr>
              <w:t>Register for the HESI exam and complete a new device compatibility check by 2359 the day before the exam.</w:t>
            </w:r>
          </w:p>
          <w:p w14:paraId="2C88536D" w14:textId="0130699A" w:rsidR="007530C1" w:rsidRPr="00EA7184" w:rsidRDefault="007530C1" w:rsidP="009B7C51">
            <w:pPr>
              <w:pStyle w:val="TableParagraph"/>
              <w:spacing w:before="480" w:after="40"/>
              <w:jc w:val="left"/>
              <w:rPr>
                <w:rFonts w:eastAsia="Calibri"/>
                <w:sz w:val="20"/>
                <w:szCs w:val="20"/>
              </w:rPr>
            </w:pPr>
            <w:r w:rsidRPr="00EA7184">
              <w:rPr>
                <w:rFonts w:eastAsia="Calibri"/>
                <w:sz w:val="20"/>
                <w:szCs w:val="20"/>
              </w:rPr>
              <w:t xml:space="preserve">Complete a practice exam and/or assigned EAQ’s. </w:t>
            </w:r>
          </w:p>
          <w:p w14:paraId="50E570AC" w14:textId="77777777" w:rsidR="007530C1" w:rsidRPr="00EA7184" w:rsidRDefault="007530C1" w:rsidP="009B7C51">
            <w:pPr>
              <w:pStyle w:val="TableParagraph"/>
              <w:spacing w:before="480" w:after="40"/>
              <w:jc w:val="left"/>
              <w:rPr>
                <w:rFonts w:eastAsia="Calibri"/>
                <w:sz w:val="20"/>
                <w:szCs w:val="20"/>
              </w:rPr>
            </w:pPr>
            <w:r w:rsidRPr="00EA7184">
              <w:rPr>
                <w:rFonts w:eastAsia="Calibri"/>
                <w:sz w:val="20"/>
                <w:szCs w:val="20"/>
              </w:rPr>
              <w:t xml:space="preserve">Preparation may include additional preparatory work with Exit exams. </w:t>
            </w:r>
          </w:p>
          <w:p w14:paraId="0D20575F" w14:textId="77777777" w:rsidR="007530C1" w:rsidRPr="000F208C" w:rsidRDefault="007530C1" w:rsidP="00A34254">
            <w:pPr>
              <w:pStyle w:val="TableParagraph"/>
              <w:spacing w:before="120" w:after="40"/>
              <w:jc w:val="left"/>
              <w:rPr>
                <w:rFonts w:eastAsia="Calibri"/>
                <w:strike/>
                <w:szCs w:val="22"/>
              </w:rPr>
            </w:pPr>
          </w:p>
        </w:tc>
        <w:tc>
          <w:tcPr>
            <w:tcW w:w="2250" w:type="dxa"/>
            <w:vMerge w:val="restart"/>
            <w:tcMar>
              <w:top w:w="100" w:type="dxa"/>
              <w:left w:w="100" w:type="dxa"/>
              <w:bottom w:w="100" w:type="dxa"/>
              <w:right w:w="100" w:type="dxa"/>
            </w:tcMar>
          </w:tcPr>
          <w:p w14:paraId="00E27F5B" w14:textId="77777777" w:rsidR="00527378" w:rsidRPr="00527378" w:rsidRDefault="00527378" w:rsidP="00527378">
            <w:pPr>
              <w:pStyle w:val="TableParagraph"/>
              <w:spacing w:before="120" w:after="40"/>
              <w:rPr>
                <w:rFonts w:eastAsia="Calibri"/>
                <w:color w:val="000000"/>
                <w:sz w:val="20"/>
                <w:szCs w:val="20"/>
              </w:rPr>
            </w:pPr>
            <w:r w:rsidRPr="00527378">
              <w:rPr>
                <w:rFonts w:eastAsia="Calibri"/>
                <w:color w:val="000000"/>
                <w:sz w:val="20"/>
                <w:szCs w:val="20"/>
              </w:rPr>
              <w:t>Following a HESI Exam, students will complete remediation work. This includes: </w:t>
            </w:r>
          </w:p>
          <w:p w14:paraId="0C3C6562" w14:textId="77777777" w:rsidR="00527378" w:rsidRPr="00527378" w:rsidRDefault="00527378" w:rsidP="00527378">
            <w:pPr>
              <w:pStyle w:val="TableParagraph"/>
              <w:spacing w:before="120" w:after="40"/>
              <w:rPr>
                <w:rFonts w:eastAsia="Calibri"/>
                <w:color w:val="000000"/>
                <w:sz w:val="20"/>
                <w:szCs w:val="20"/>
              </w:rPr>
            </w:pPr>
            <w:r w:rsidRPr="00527378">
              <w:rPr>
                <w:rFonts w:eastAsia="Calibri"/>
                <w:color w:val="000000"/>
                <w:sz w:val="20"/>
                <w:szCs w:val="20"/>
              </w:rPr>
              <w:t>Complete all content assigned in the Evolve HESI course by the due date. </w:t>
            </w:r>
          </w:p>
          <w:p w14:paraId="040A113C" w14:textId="77777777" w:rsidR="00527378" w:rsidRPr="00527378" w:rsidRDefault="00527378" w:rsidP="00527378">
            <w:pPr>
              <w:pStyle w:val="TableParagraph"/>
              <w:spacing w:before="120" w:after="40"/>
              <w:rPr>
                <w:rFonts w:eastAsia="Calibri"/>
                <w:color w:val="000000"/>
                <w:sz w:val="20"/>
                <w:szCs w:val="20"/>
              </w:rPr>
            </w:pPr>
            <w:r w:rsidRPr="00527378">
              <w:rPr>
                <w:rFonts w:eastAsia="Calibri"/>
                <w:i/>
                <w:iCs/>
                <w:color w:val="000000"/>
                <w:sz w:val="20"/>
                <w:szCs w:val="20"/>
              </w:rPr>
              <w:t>* If students feel that other types of remediation activities are better suited for their learning style, they may meet with faculty to discuss alternatives.</w:t>
            </w:r>
            <w:r w:rsidRPr="00527378">
              <w:rPr>
                <w:rFonts w:eastAsia="Calibri"/>
                <w:color w:val="000000"/>
                <w:sz w:val="20"/>
                <w:szCs w:val="20"/>
              </w:rPr>
              <w:t> </w:t>
            </w:r>
          </w:p>
          <w:p w14:paraId="1143E55B" w14:textId="77777777" w:rsidR="00527378" w:rsidRPr="00527378" w:rsidRDefault="00527378" w:rsidP="00527378">
            <w:pPr>
              <w:pStyle w:val="TableParagraph"/>
              <w:spacing w:before="120" w:after="40"/>
              <w:rPr>
                <w:rFonts w:eastAsia="Calibri"/>
                <w:color w:val="000000"/>
                <w:sz w:val="20"/>
                <w:szCs w:val="20"/>
              </w:rPr>
            </w:pPr>
            <w:r w:rsidRPr="00527378">
              <w:rPr>
                <w:rFonts w:eastAsia="Calibri"/>
                <w:i/>
                <w:iCs/>
                <w:color w:val="000000"/>
                <w:sz w:val="20"/>
                <w:szCs w:val="20"/>
              </w:rPr>
              <w:t>Alternate HESI remediation form would be due one week after the exam (see Appendix).</w:t>
            </w:r>
            <w:r w:rsidRPr="00527378">
              <w:rPr>
                <w:rFonts w:eastAsia="Calibri"/>
                <w:color w:val="000000"/>
                <w:sz w:val="20"/>
                <w:szCs w:val="20"/>
              </w:rPr>
              <w:t> </w:t>
            </w:r>
          </w:p>
          <w:p w14:paraId="45FBDEDF" w14:textId="5C45E802" w:rsidR="007530C1" w:rsidRPr="00B04ABA" w:rsidRDefault="007530C1" w:rsidP="00A34254">
            <w:pPr>
              <w:pStyle w:val="TableParagraph"/>
              <w:spacing w:before="120" w:after="40"/>
              <w:jc w:val="left"/>
              <w:rPr>
                <w:rFonts w:eastAsia="Calibri"/>
                <w:i/>
                <w:color w:val="000000"/>
                <w:szCs w:val="22"/>
              </w:rPr>
            </w:pPr>
          </w:p>
        </w:tc>
        <w:tc>
          <w:tcPr>
            <w:tcW w:w="2380" w:type="dxa"/>
            <w:tcMar>
              <w:top w:w="100" w:type="dxa"/>
              <w:left w:w="100" w:type="dxa"/>
              <w:bottom w:w="100" w:type="dxa"/>
              <w:right w:w="100" w:type="dxa"/>
            </w:tcMar>
          </w:tcPr>
          <w:p w14:paraId="6AA1DFFC" w14:textId="77777777" w:rsidR="007530C1" w:rsidRPr="00E80CD5" w:rsidRDefault="007530C1" w:rsidP="00A34254">
            <w:pPr>
              <w:pStyle w:val="TableParagraph"/>
              <w:spacing w:after="40"/>
              <w:jc w:val="center"/>
              <w:rPr>
                <w:rFonts w:eastAsia="Calibri"/>
                <w:b/>
                <w:bCs/>
                <w:color w:val="000000"/>
              </w:rPr>
            </w:pPr>
            <w:r w:rsidRPr="00E80CD5">
              <w:rPr>
                <w:rFonts w:eastAsia="Calibri"/>
                <w:b/>
                <w:bCs/>
                <w:color w:val="000000"/>
              </w:rPr>
              <w:t>&gt;/= 1000</w:t>
            </w:r>
          </w:p>
          <w:p w14:paraId="5F1AC001" w14:textId="77777777" w:rsidR="007530C1" w:rsidRPr="00931C04" w:rsidRDefault="007530C1" w:rsidP="00A34254">
            <w:pPr>
              <w:pStyle w:val="TableParagraph"/>
              <w:spacing w:after="40"/>
              <w:jc w:val="center"/>
              <w:rPr>
                <w:rFonts w:eastAsia="Calibri"/>
                <w:color w:val="000000"/>
              </w:rPr>
            </w:pPr>
            <w:r w:rsidRPr="00931C04">
              <w:rPr>
                <w:rFonts w:eastAsia="Calibri"/>
                <w:color w:val="000000"/>
              </w:rPr>
              <w:t>4 points</w:t>
            </w:r>
          </w:p>
        </w:tc>
        <w:tc>
          <w:tcPr>
            <w:tcW w:w="2830" w:type="dxa"/>
            <w:tcMar>
              <w:top w:w="100" w:type="dxa"/>
              <w:left w:w="100" w:type="dxa"/>
              <w:bottom w:w="100" w:type="dxa"/>
              <w:right w:w="100" w:type="dxa"/>
            </w:tcMar>
          </w:tcPr>
          <w:p w14:paraId="2044D110" w14:textId="77777777" w:rsidR="007530C1" w:rsidRPr="008852EC" w:rsidRDefault="007530C1" w:rsidP="00A34254">
            <w:pPr>
              <w:pStyle w:val="TableParagraph"/>
              <w:spacing w:after="40"/>
              <w:jc w:val="left"/>
              <w:rPr>
                <w:rFonts w:eastAsia="Calibri"/>
                <w:b/>
                <w:bCs/>
                <w:color w:val="000000"/>
                <w:szCs w:val="22"/>
              </w:rPr>
            </w:pPr>
            <w:r w:rsidRPr="008852EC">
              <w:rPr>
                <w:rFonts w:eastAsia="Calibri"/>
                <w:b/>
                <w:bCs/>
                <w:color w:val="000000"/>
                <w:szCs w:val="22"/>
              </w:rPr>
              <w:t>High</w:t>
            </w:r>
            <w:r w:rsidRPr="008852EC">
              <w:rPr>
                <w:rFonts w:eastAsia="Calibri"/>
                <w:b/>
                <w:bCs/>
                <w:strike/>
                <w:color w:val="000000"/>
                <w:szCs w:val="22"/>
              </w:rPr>
              <w:t xml:space="preserve"> </w:t>
            </w:r>
            <w:r w:rsidRPr="008852EC">
              <w:rPr>
                <w:rFonts w:eastAsia="Calibri"/>
                <w:b/>
                <w:bCs/>
                <w:color w:val="000000"/>
                <w:szCs w:val="22"/>
              </w:rPr>
              <w:t>Achi</w:t>
            </w:r>
            <w:r w:rsidRPr="008852EC">
              <w:rPr>
                <w:rFonts w:eastAsia="Calibri"/>
                <w:b/>
                <w:bCs/>
                <w:szCs w:val="22"/>
              </w:rPr>
              <w:t>evement</w:t>
            </w:r>
          </w:p>
          <w:p w14:paraId="0B151F78" w14:textId="77777777" w:rsidR="007530C1" w:rsidRPr="00187484" w:rsidRDefault="007530C1" w:rsidP="00A34254">
            <w:pPr>
              <w:pStyle w:val="TableParagraph"/>
              <w:spacing w:after="40"/>
              <w:jc w:val="left"/>
              <w:rPr>
                <w:rFonts w:eastAsia="Calibri"/>
                <w:color w:val="000000"/>
                <w:sz w:val="20"/>
                <w:szCs w:val="20"/>
              </w:rPr>
            </w:pPr>
            <w:r w:rsidRPr="00187484">
              <w:rPr>
                <w:rFonts w:eastAsia="Calibri"/>
                <w:color w:val="000000"/>
                <w:sz w:val="20"/>
                <w:szCs w:val="20"/>
              </w:rPr>
              <w:t>Outstanding probability of passing NCLEX©</w:t>
            </w:r>
          </w:p>
          <w:p w14:paraId="4464EB1A" w14:textId="77777777" w:rsidR="007530C1" w:rsidRPr="008852EC" w:rsidRDefault="007530C1" w:rsidP="009B7C51">
            <w:pPr>
              <w:pStyle w:val="TableParagraph"/>
              <w:spacing w:before="240" w:after="0"/>
              <w:jc w:val="left"/>
              <w:rPr>
                <w:rFonts w:eastAsia="Calibri"/>
                <w:color w:val="000000"/>
                <w:szCs w:val="22"/>
              </w:rPr>
            </w:pPr>
            <w:r w:rsidRPr="00187484">
              <w:rPr>
                <w:rFonts w:eastAsia="Calibri"/>
                <w:color w:val="000000"/>
                <w:sz w:val="20"/>
                <w:szCs w:val="20"/>
              </w:rPr>
              <w:t>Demonstrates performance that exceeds expectations</w:t>
            </w:r>
          </w:p>
        </w:tc>
      </w:tr>
      <w:tr w:rsidR="007530C1" w14:paraId="20E98DEB" w14:textId="77777777" w:rsidTr="00F54F9A">
        <w:trPr>
          <w:trHeight w:val="588"/>
        </w:trPr>
        <w:tc>
          <w:tcPr>
            <w:tcW w:w="2380" w:type="dxa"/>
            <w:vMerge/>
            <w:tcMar>
              <w:top w:w="100" w:type="dxa"/>
              <w:left w:w="100" w:type="dxa"/>
              <w:bottom w:w="100" w:type="dxa"/>
              <w:right w:w="100" w:type="dxa"/>
            </w:tcMar>
          </w:tcPr>
          <w:p w14:paraId="75A76F2C" w14:textId="77777777" w:rsidR="007530C1" w:rsidRPr="00E2361F" w:rsidRDefault="007530C1" w:rsidP="00A34254">
            <w:pPr>
              <w:pStyle w:val="TableParagraph"/>
              <w:spacing w:after="40"/>
              <w:jc w:val="left"/>
              <w:rPr>
                <w:rFonts w:eastAsia="Calibri"/>
                <w:color w:val="000000"/>
                <w:sz w:val="18"/>
                <w:szCs w:val="18"/>
              </w:rPr>
            </w:pPr>
          </w:p>
        </w:tc>
        <w:tc>
          <w:tcPr>
            <w:tcW w:w="2250" w:type="dxa"/>
            <w:vMerge/>
            <w:tcMar>
              <w:top w:w="100" w:type="dxa"/>
              <w:left w:w="100" w:type="dxa"/>
              <w:bottom w:w="100" w:type="dxa"/>
              <w:right w:w="100" w:type="dxa"/>
            </w:tcMar>
          </w:tcPr>
          <w:p w14:paraId="3360E318" w14:textId="77777777" w:rsidR="007530C1" w:rsidRPr="00E2361F" w:rsidRDefault="007530C1" w:rsidP="00A34254">
            <w:pPr>
              <w:pStyle w:val="TableParagraph"/>
              <w:spacing w:after="40"/>
              <w:jc w:val="left"/>
              <w:rPr>
                <w:rFonts w:eastAsia="Calibri"/>
                <w:color w:val="000000"/>
                <w:sz w:val="18"/>
                <w:szCs w:val="18"/>
              </w:rPr>
            </w:pPr>
          </w:p>
        </w:tc>
        <w:tc>
          <w:tcPr>
            <w:tcW w:w="2380" w:type="dxa"/>
            <w:tcMar>
              <w:top w:w="100" w:type="dxa"/>
              <w:left w:w="100" w:type="dxa"/>
              <w:bottom w:w="100" w:type="dxa"/>
              <w:right w:w="100" w:type="dxa"/>
            </w:tcMar>
          </w:tcPr>
          <w:p w14:paraId="26F4F027" w14:textId="77777777" w:rsidR="007530C1" w:rsidRPr="00E80CD5" w:rsidRDefault="007530C1" w:rsidP="00A34254">
            <w:pPr>
              <w:pStyle w:val="TableParagraph"/>
              <w:spacing w:after="40"/>
              <w:jc w:val="center"/>
              <w:rPr>
                <w:rFonts w:eastAsia="Calibri"/>
                <w:b/>
                <w:bCs/>
                <w:color w:val="000000"/>
              </w:rPr>
            </w:pPr>
            <w:r w:rsidRPr="00E80CD5">
              <w:rPr>
                <w:rFonts w:eastAsia="Calibri"/>
                <w:b/>
                <w:bCs/>
                <w:color w:val="000000"/>
              </w:rPr>
              <w:t>950-999</w:t>
            </w:r>
          </w:p>
          <w:p w14:paraId="1DADD93E" w14:textId="77777777" w:rsidR="007530C1" w:rsidRPr="00931C04" w:rsidRDefault="007530C1" w:rsidP="00A34254">
            <w:pPr>
              <w:pStyle w:val="TableParagraph"/>
              <w:spacing w:after="40"/>
              <w:jc w:val="center"/>
              <w:rPr>
                <w:rFonts w:eastAsia="Calibri"/>
                <w:color w:val="000000"/>
              </w:rPr>
            </w:pPr>
            <w:r w:rsidRPr="00931C04">
              <w:rPr>
                <w:rFonts w:eastAsia="Calibri"/>
                <w:color w:val="000000"/>
              </w:rPr>
              <w:t>3 points</w:t>
            </w:r>
          </w:p>
        </w:tc>
        <w:tc>
          <w:tcPr>
            <w:tcW w:w="2830" w:type="dxa"/>
            <w:tcMar>
              <w:top w:w="100" w:type="dxa"/>
              <w:left w:w="100" w:type="dxa"/>
              <w:bottom w:w="100" w:type="dxa"/>
              <w:right w:w="100" w:type="dxa"/>
            </w:tcMar>
          </w:tcPr>
          <w:p w14:paraId="3173E788" w14:textId="77777777" w:rsidR="007530C1" w:rsidRPr="008852EC" w:rsidRDefault="007530C1" w:rsidP="00A34254">
            <w:pPr>
              <w:pStyle w:val="TableParagraph"/>
              <w:spacing w:after="40"/>
              <w:jc w:val="left"/>
              <w:rPr>
                <w:rFonts w:eastAsia="Calibri"/>
                <w:b/>
                <w:bCs/>
                <w:color w:val="000000"/>
                <w:szCs w:val="22"/>
              </w:rPr>
            </w:pPr>
            <w:r w:rsidRPr="008852EC">
              <w:rPr>
                <w:rFonts w:eastAsia="Calibri"/>
                <w:b/>
                <w:bCs/>
                <w:color w:val="000000"/>
                <w:szCs w:val="22"/>
              </w:rPr>
              <w:t>Excellent Performance</w:t>
            </w:r>
          </w:p>
          <w:p w14:paraId="4686153D" w14:textId="23AD9978" w:rsidR="007530C1" w:rsidRPr="00187484" w:rsidRDefault="007530C1" w:rsidP="00F54F9A">
            <w:pPr>
              <w:pStyle w:val="TableParagraph"/>
              <w:spacing w:after="0"/>
              <w:jc w:val="left"/>
              <w:rPr>
                <w:rFonts w:eastAsia="Calibri"/>
                <w:color w:val="000000"/>
                <w:sz w:val="20"/>
                <w:szCs w:val="20"/>
              </w:rPr>
            </w:pPr>
            <w:r w:rsidRPr="00187484">
              <w:rPr>
                <w:rFonts w:eastAsia="Calibri"/>
                <w:color w:val="000000"/>
                <w:sz w:val="20"/>
                <w:szCs w:val="20"/>
              </w:rPr>
              <w:t>Strong probability of meeting NCLEX</w:t>
            </w:r>
            <w:r w:rsidR="002E50C4" w:rsidRPr="000F208C">
              <w:rPr>
                <w:rFonts w:eastAsia="Calibri"/>
                <w:color w:val="000000"/>
                <w:sz w:val="20"/>
                <w:szCs w:val="20"/>
              </w:rPr>
              <w:t>©</w:t>
            </w:r>
            <w:r w:rsidRPr="00187484">
              <w:rPr>
                <w:rFonts w:eastAsia="Calibri"/>
                <w:color w:val="000000"/>
                <w:sz w:val="20"/>
                <w:szCs w:val="20"/>
              </w:rPr>
              <w:t xml:space="preserve"> standards.</w:t>
            </w:r>
          </w:p>
        </w:tc>
      </w:tr>
      <w:tr w:rsidR="007530C1" w14:paraId="2D353B61" w14:textId="77777777" w:rsidTr="00A7434B">
        <w:trPr>
          <w:trHeight w:val="1353"/>
        </w:trPr>
        <w:tc>
          <w:tcPr>
            <w:tcW w:w="2380" w:type="dxa"/>
            <w:vMerge/>
            <w:tcMar>
              <w:top w:w="100" w:type="dxa"/>
              <w:left w:w="100" w:type="dxa"/>
              <w:bottom w:w="100" w:type="dxa"/>
              <w:right w:w="100" w:type="dxa"/>
            </w:tcMar>
          </w:tcPr>
          <w:p w14:paraId="3AF63229" w14:textId="77777777" w:rsidR="007530C1" w:rsidRPr="00E2361F" w:rsidRDefault="007530C1" w:rsidP="00A34254">
            <w:pPr>
              <w:pStyle w:val="TableParagraph"/>
              <w:spacing w:after="40"/>
              <w:jc w:val="left"/>
              <w:rPr>
                <w:rFonts w:eastAsia="Calibri"/>
                <w:color w:val="000000"/>
                <w:sz w:val="18"/>
                <w:szCs w:val="18"/>
              </w:rPr>
            </w:pPr>
          </w:p>
        </w:tc>
        <w:tc>
          <w:tcPr>
            <w:tcW w:w="2250" w:type="dxa"/>
            <w:vMerge/>
            <w:tcMar>
              <w:top w:w="100" w:type="dxa"/>
              <w:left w:w="100" w:type="dxa"/>
              <w:bottom w:w="100" w:type="dxa"/>
              <w:right w:w="100" w:type="dxa"/>
            </w:tcMar>
          </w:tcPr>
          <w:p w14:paraId="11EF14CE" w14:textId="77777777" w:rsidR="007530C1" w:rsidRPr="00E2361F" w:rsidRDefault="007530C1" w:rsidP="00A34254">
            <w:pPr>
              <w:pStyle w:val="TableParagraph"/>
              <w:spacing w:after="40"/>
              <w:jc w:val="left"/>
              <w:rPr>
                <w:rFonts w:eastAsia="Calibri"/>
                <w:color w:val="000000"/>
                <w:sz w:val="18"/>
                <w:szCs w:val="18"/>
              </w:rPr>
            </w:pPr>
          </w:p>
        </w:tc>
        <w:tc>
          <w:tcPr>
            <w:tcW w:w="2380" w:type="dxa"/>
            <w:tcMar>
              <w:top w:w="100" w:type="dxa"/>
              <w:left w:w="100" w:type="dxa"/>
              <w:bottom w:w="100" w:type="dxa"/>
              <w:right w:w="100" w:type="dxa"/>
            </w:tcMar>
          </w:tcPr>
          <w:p w14:paraId="1BFDE85F" w14:textId="77777777" w:rsidR="007530C1" w:rsidRPr="00E80CD5" w:rsidRDefault="007530C1" w:rsidP="00A34254">
            <w:pPr>
              <w:pStyle w:val="TableParagraph"/>
              <w:spacing w:after="40"/>
              <w:jc w:val="center"/>
              <w:rPr>
                <w:rFonts w:eastAsia="Calibri"/>
                <w:b/>
                <w:bCs/>
                <w:color w:val="000000"/>
              </w:rPr>
            </w:pPr>
            <w:r w:rsidRPr="00E80CD5">
              <w:rPr>
                <w:rFonts w:eastAsia="Calibri"/>
                <w:b/>
                <w:bCs/>
                <w:color w:val="000000"/>
              </w:rPr>
              <w:t>900-949</w:t>
            </w:r>
          </w:p>
          <w:p w14:paraId="76C84D90" w14:textId="77777777" w:rsidR="007530C1" w:rsidRPr="00931C04" w:rsidRDefault="007530C1" w:rsidP="00A34254">
            <w:pPr>
              <w:pStyle w:val="TableParagraph"/>
              <w:spacing w:after="40"/>
              <w:jc w:val="center"/>
              <w:rPr>
                <w:rFonts w:eastAsia="Calibri"/>
                <w:color w:val="000000"/>
              </w:rPr>
            </w:pPr>
            <w:r w:rsidRPr="00931C04">
              <w:rPr>
                <w:rFonts w:eastAsia="Calibri"/>
                <w:color w:val="000000"/>
              </w:rPr>
              <w:t>2 points</w:t>
            </w:r>
          </w:p>
        </w:tc>
        <w:tc>
          <w:tcPr>
            <w:tcW w:w="2830" w:type="dxa"/>
            <w:tcMar>
              <w:top w:w="100" w:type="dxa"/>
              <w:left w:w="100" w:type="dxa"/>
              <w:bottom w:w="100" w:type="dxa"/>
              <w:right w:w="100" w:type="dxa"/>
            </w:tcMar>
          </w:tcPr>
          <w:p w14:paraId="7D549155" w14:textId="77777777" w:rsidR="007530C1" w:rsidRPr="008852EC" w:rsidRDefault="007530C1" w:rsidP="00A34254">
            <w:pPr>
              <w:pStyle w:val="TableParagraph"/>
              <w:spacing w:after="40"/>
              <w:jc w:val="left"/>
              <w:rPr>
                <w:rFonts w:eastAsia="Calibri"/>
                <w:b/>
                <w:bCs/>
                <w:color w:val="000000"/>
                <w:szCs w:val="22"/>
              </w:rPr>
            </w:pPr>
            <w:r w:rsidRPr="008852EC">
              <w:rPr>
                <w:rFonts w:eastAsia="Calibri"/>
                <w:b/>
                <w:bCs/>
                <w:szCs w:val="22"/>
              </w:rPr>
              <w:t>Recommended P</w:t>
            </w:r>
            <w:r w:rsidRPr="008852EC">
              <w:rPr>
                <w:rFonts w:eastAsia="Calibri"/>
                <w:b/>
                <w:bCs/>
                <w:color w:val="000000"/>
                <w:szCs w:val="22"/>
              </w:rPr>
              <w:t>erformance</w:t>
            </w:r>
          </w:p>
          <w:p w14:paraId="30586C2E" w14:textId="77777777" w:rsidR="007530C1" w:rsidRPr="00187484" w:rsidRDefault="007530C1" w:rsidP="00A34254">
            <w:pPr>
              <w:pStyle w:val="TableParagraph"/>
              <w:spacing w:after="40"/>
              <w:jc w:val="left"/>
              <w:rPr>
                <w:rFonts w:eastAsia="Calibri"/>
                <w:color w:val="000000"/>
                <w:sz w:val="20"/>
                <w:szCs w:val="20"/>
              </w:rPr>
            </w:pPr>
            <w:r w:rsidRPr="00187484">
              <w:rPr>
                <w:rFonts w:eastAsia="Calibri"/>
                <w:color w:val="000000"/>
                <w:sz w:val="20"/>
                <w:szCs w:val="20"/>
              </w:rPr>
              <w:t>Fairly certain to meet</w:t>
            </w:r>
          </w:p>
          <w:p w14:paraId="10B5E595" w14:textId="55E55035" w:rsidR="007530C1" w:rsidRPr="002E50C4" w:rsidRDefault="007530C1" w:rsidP="002E50C4">
            <w:pPr>
              <w:pStyle w:val="TableParagraph"/>
              <w:spacing w:after="40"/>
              <w:jc w:val="left"/>
              <w:rPr>
                <w:rFonts w:eastAsia="Calibri"/>
                <w:color w:val="000000"/>
                <w:sz w:val="20"/>
                <w:szCs w:val="20"/>
              </w:rPr>
            </w:pPr>
            <w:r w:rsidRPr="00187484">
              <w:rPr>
                <w:rFonts w:eastAsia="Calibri"/>
                <w:color w:val="000000"/>
                <w:sz w:val="20"/>
                <w:szCs w:val="20"/>
              </w:rPr>
              <w:t>NCLEX</w:t>
            </w:r>
            <w:r w:rsidR="002E50C4" w:rsidRPr="000F208C">
              <w:rPr>
                <w:rFonts w:eastAsia="Calibri"/>
                <w:color w:val="000000"/>
                <w:sz w:val="20"/>
                <w:szCs w:val="20"/>
              </w:rPr>
              <w:t>©</w:t>
            </w:r>
            <w:r w:rsidRPr="00187484">
              <w:rPr>
                <w:rFonts w:eastAsia="Calibri"/>
                <w:color w:val="000000"/>
                <w:sz w:val="20"/>
                <w:szCs w:val="20"/>
              </w:rPr>
              <w:t xml:space="preserve"> standards.</w:t>
            </w:r>
            <w:r w:rsidR="002E50C4">
              <w:rPr>
                <w:rFonts w:eastAsia="Calibri"/>
                <w:color w:val="000000"/>
                <w:sz w:val="20"/>
                <w:szCs w:val="20"/>
              </w:rPr>
              <w:t xml:space="preserve"> </w:t>
            </w:r>
            <w:r w:rsidRPr="00187484">
              <w:rPr>
                <w:rFonts w:eastAsia="Calibri"/>
                <w:color w:val="000000"/>
                <w:sz w:val="20"/>
                <w:szCs w:val="20"/>
              </w:rPr>
              <w:t>Demonstrates satisfactory</w:t>
            </w:r>
            <w:r w:rsidR="008852EC" w:rsidRPr="00187484">
              <w:rPr>
                <w:rFonts w:eastAsia="Calibri"/>
                <w:color w:val="000000"/>
                <w:sz w:val="20"/>
                <w:szCs w:val="20"/>
              </w:rPr>
              <w:t xml:space="preserve"> </w:t>
            </w:r>
            <w:r w:rsidRPr="00187484">
              <w:rPr>
                <w:rFonts w:eastAsia="Calibri"/>
                <w:color w:val="000000"/>
                <w:sz w:val="20"/>
                <w:szCs w:val="20"/>
              </w:rPr>
              <w:t>level of competence.</w:t>
            </w:r>
          </w:p>
        </w:tc>
      </w:tr>
      <w:tr w:rsidR="007530C1" w14:paraId="15C5F17D" w14:textId="77777777" w:rsidTr="00A7434B">
        <w:trPr>
          <w:trHeight w:val="1893"/>
        </w:trPr>
        <w:tc>
          <w:tcPr>
            <w:tcW w:w="2380" w:type="dxa"/>
            <w:vMerge/>
            <w:tcMar>
              <w:top w:w="100" w:type="dxa"/>
              <w:left w:w="100" w:type="dxa"/>
              <w:bottom w:w="100" w:type="dxa"/>
              <w:right w:w="100" w:type="dxa"/>
            </w:tcMar>
          </w:tcPr>
          <w:p w14:paraId="6E33BF31" w14:textId="77777777" w:rsidR="007530C1" w:rsidRPr="00E2361F" w:rsidRDefault="007530C1" w:rsidP="00A34254">
            <w:pPr>
              <w:pStyle w:val="TableParagraph"/>
              <w:spacing w:after="40"/>
              <w:jc w:val="left"/>
              <w:rPr>
                <w:rFonts w:eastAsia="Calibri"/>
                <w:color w:val="000000"/>
                <w:sz w:val="18"/>
                <w:szCs w:val="18"/>
              </w:rPr>
            </w:pPr>
          </w:p>
        </w:tc>
        <w:tc>
          <w:tcPr>
            <w:tcW w:w="2250" w:type="dxa"/>
            <w:vMerge/>
            <w:tcMar>
              <w:top w:w="100" w:type="dxa"/>
              <w:left w:w="100" w:type="dxa"/>
              <w:bottom w:w="100" w:type="dxa"/>
              <w:right w:w="100" w:type="dxa"/>
            </w:tcMar>
          </w:tcPr>
          <w:p w14:paraId="523ABB87" w14:textId="77777777" w:rsidR="007530C1" w:rsidRPr="00E2361F" w:rsidRDefault="007530C1" w:rsidP="00A34254">
            <w:pPr>
              <w:pStyle w:val="TableParagraph"/>
              <w:spacing w:after="40"/>
              <w:jc w:val="left"/>
              <w:rPr>
                <w:rFonts w:eastAsia="Calibri"/>
                <w:color w:val="000000"/>
                <w:sz w:val="18"/>
                <w:szCs w:val="18"/>
              </w:rPr>
            </w:pPr>
          </w:p>
        </w:tc>
        <w:tc>
          <w:tcPr>
            <w:tcW w:w="2380" w:type="dxa"/>
            <w:tcMar>
              <w:top w:w="100" w:type="dxa"/>
              <w:left w:w="100" w:type="dxa"/>
              <w:bottom w:w="100" w:type="dxa"/>
              <w:right w:w="100" w:type="dxa"/>
            </w:tcMar>
          </w:tcPr>
          <w:p w14:paraId="32390648" w14:textId="77777777" w:rsidR="007530C1" w:rsidRPr="00E80CD5" w:rsidRDefault="007530C1" w:rsidP="00A34254">
            <w:pPr>
              <w:pStyle w:val="TableParagraph"/>
              <w:spacing w:after="40"/>
              <w:jc w:val="center"/>
              <w:rPr>
                <w:rFonts w:eastAsia="Calibri"/>
                <w:b/>
                <w:bCs/>
                <w:color w:val="000000"/>
              </w:rPr>
            </w:pPr>
            <w:r w:rsidRPr="00E80CD5">
              <w:rPr>
                <w:rFonts w:eastAsia="Calibri"/>
                <w:b/>
                <w:bCs/>
                <w:color w:val="000000"/>
              </w:rPr>
              <w:t>850-899</w:t>
            </w:r>
          </w:p>
          <w:p w14:paraId="50B2C2A2" w14:textId="77777777" w:rsidR="007530C1" w:rsidRPr="00931C04" w:rsidRDefault="007530C1" w:rsidP="00A34254">
            <w:pPr>
              <w:pStyle w:val="TableParagraph"/>
              <w:spacing w:after="40"/>
              <w:jc w:val="center"/>
              <w:rPr>
                <w:rFonts w:eastAsia="Calibri"/>
              </w:rPr>
            </w:pPr>
            <w:r w:rsidRPr="00931C04">
              <w:rPr>
                <w:rFonts w:eastAsia="Calibri"/>
              </w:rPr>
              <w:t>1.5 point</w:t>
            </w:r>
          </w:p>
        </w:tc>
        <w:tc>
          <w:tcPr>
            <w:tcW w:w="2830" w:type="dxa"/>
            <w:tcMar>
              <w:top w:w="100" w:type="dxa"/>
              <w:left w:w="100" w:type="dxa"/>
              <w:bottom w:w="100" w:type="dxa"/>
              <w:right w:w="100" w:type="dxa"/>
            </w:tcMar>
          </w:tcPr>
          <w:p w14:paraId="74E1AFD1" w14:textId="77777777" w:rsidR="007530C1" w:rsidRPr="008852EC" w:rsidRDefault="007530C1" w:rsidP="00A34254">
            <w:pPr>
              <w:pStyle w:val="TableParagraph"/>
              <w:spacing w:after="40"/>
              <w:jc w:val="left"/>
              <w:rPr>
                <w:rFonts w:eastAsia="Calibri"/>
                <w:b/>
                <w:bCs/>
                <w:color w:val="000000"/>
                <w:szCs w:val="22"/>
              </w:rPr>
            </w:pPr>
            <w:r w:rsidRPr="008852EC">
              <w:rPr>
                <w:rFonts w:eastAsia="Calibri"/>
                <w:b/>
                <w:bCs/>
                <w:color w:val="000000"/>
                <w:szCs w:val="22"/>
              </w:rPr>
              <w:t xml:space="preserve">Below </w:t>
            </w:r>
            <w:r w:rsidRPr="008852EC">
              <w:rPr>
                <w:rFonts w:eastAsia="Calibri"/>
                <w:b/>
                <w:bCs/>
                <w:szCs w:val="22"/>
              </w:rPr>
              <w:t>Recommended</w:t>
            </w:r>
            <w:r w:rsidRPr="008852EC">
              <w:rPr>
                <w:rFonts w:eastAsia="Calibri"/>
                <w:b/>
                <w:bCs/>
                <w:color w:val="000000"/>
                <w:szCs w:val="22"/>
              </w:rPr>
              <w:t xml:space="preserve"> Performance</w:t>
            </w:r>
          </w:p>
          <w:p w14:paraId="1122E582" w14:textId="4702F9E9" w:rsidR="007530C1" w:rsidRPr="000F208C" w:rsidRDefault="007530C1" w:rsidP="00A34254">
            <w:pPr>
              <w:pStyle w:val="TableParagraph"/>
              <w:spacing w:after="40"/>
              <w:jc w:val="left"/>
              <w:rPr>
                <w:rFonts w:eastAsia="Calibri"/>
                <w:color w:val="000000"/>
                <w:sz w:val="20"/>
                <w:szCs w:val="20"/>
              </w:rPr>
            </w:pPr>
            <w:r w:rsidRPr="000F208C">
              <w:rPr>
                <w:rFonts w:eastAsia="Calibri"/>
                <w:color w:val="000000"/>
                <w:sz w:val="20"/>
                <w:szCs w:val="20"/>
              </w:rPr>
              <w:t>Average to below average</w:t>
            </w:r>
          </w:p>
          <w:p w14:paraId="02CB5404" w14:textId="77777777" w:rsidR="007530C1" w:rsidRPr="000F208C" w:rsidRDefault="007530C1" w:rsidP="00A34254">
            <w:pPr>
              <w:pStyle w:val="TableParagraph"/>
              <w:spacing w:after="40"/>
              <w:jc w:val="left"/>
              <w:rPr>
                <w:rFonts w:eastAsia="Calibri"/>
                <w:color w:val="000000"/>
                <w:sz w:val="20"/>
                <w:szCs w:val="20"/>
              </w:rPr>
            </w:pPr>
            <w:r w:rsidRPr="000F208C">
              <w:rPr>
                <w:rFonts w:eastAsia="Calibri"/>
                <w:color w:val="000000"/>
                <w:sz w:val="20"/>
                <w:szCs w:val="20"/>
              </w:rPr>
              <w:t>probability of passing NCLEX©</w:t>
            </w:r>
          </w:p>
          <w:p w14:paraId="4D62E23D" w14:textId="77777777" w:rsidR="007530C1" w:rsidRPr="000F208C" w:rsidRDefault="007530C1" w:rsidP="00A34254">
            <w:pPr>
              <w:pStyle w:val="TableParagraph"/>
              <w:spacing w:after="40"/>
              <w:jc w:val="left"/>
              <w:rPr>
                <w:rFonts w:eastAsia="Calibri"/>
                <w:color w:val="000000"/>
                <w:sz w:val="20"/>
                <w:szCs w:val="20"/>
              </w:rPr>
            </w:pPr>
            <w:r w:rsidRPr="000F208C">
              <w:rPr>
                <w:rFonts w:eastAsia="Calibri"/>
                <w:color w:val="000000"/>
                <w:sz w:val="20"/>
                <w:szCs w:val="20"/>
              </w:rPr>
              <w:t>standards.</w:t>
            </w:r>
          </w:p>
          <w:p w14:paraId="658E0E42" w14:textId="77777777" w:rsidR="007530C1" w:rsidRPr="008852EC" w:rsidRDefault="007530C1" w:rsidP="009B7C51">
            <w:pPr>
              <w:pStyle w:val="TableParagraph"/>
              <w:spacing w:before="240" w:after="0"/>
              <w:jc w:val="left"/>
              <w:rPr>
                <w:rFonts w:eastAsia="Calibri"/>
                <w:color w:val="000000"/>
                <w:szCs w:val="22"/>
              </w:rPr>
            </w:pPr>
            <w:r w:rsidRPr="000F208C">
              <w:rPr>
                <w:rFonts w:eastAsia="Calibri"/>
                <w:color w:val="000000"/>
                <w:sz w:val="20"/>
                <w:szCs w:val="20"/>
              </w:rPr>
              <w:t>Meets absolute minimum standards</w:t>
            </w:r>
          </w:p>
        </w:tc>
      </w:tr>
      <w:tr w:rsidR="007530C1" w14:paraId="3D3625FD" w14:textId="77777777" w:rsidTr="00AD6AD4">
        <w:trPr>
          <w:trHeight w:val="772"/>
        </w:trPr>
        <w:tc>
          <w:tcPr>
            <w:tcW w:w="2380" w:type="dxa"/>
            <w:vMerge/>
            <w:tcMar>
              <w:top w:w="100" w:type="dxa"/>
              <w:left w:w="100" w:type="dxa"/>
              <w:bottom w:w="100" w:type="dxa"/>
              <w:right w:w="100" w:type="dxa"/>
            </w:tcMar>
          </w:tcPr>
          <w:p w14:paraId="65CE1762" w14:textId="77777777" w:rsidR="007530C1" w:rsidRPr="00E2361F" w:rsidRDefault="007530C1" w:rsidP="00A34254">
            <w:pPr>
              <w:pStyle w:val="TableParagraph"/>
              <w:spacing w:after="40"/>
              <w:jc w:val="left"/>
              <w:rPr>
                <w:rFonts w:eastAsia="Calibri"/>
                <w:color w:val="000000"/>
                <w:sz w:val="19"/>
                <w:szCs w:val="19"/>
              </w:rPr>
            </w:pPr>
          </w:p>
        </w:tc>
        <w:tc>
          <w:tcPr>
            <w:tcW w:w="2250" w:type="dxa"/>
            <w:vMerge/>
            <w:tcMar>
              <w:top w:w="100" w:type="dxa"/>
              <w:left w:w="100" w:type="dxa"/>
              <w:bottom w:w="100" w:type="dxa"/>
              <w:right w:w="100" w:type="dxa"/>
            </w:tcMar>
          </w:tcPr>
          <w:p w14:paraId="2E63F5AD" w14:textId="77777777" w:rsidR="007530C1" w:rsidRPr="00E2361F" w:rsidRDefault="007530C1" w:rsidP="00A34254">
            <w:pPr>
              <w:pStyle w:val="TableParagraph"/>
              <w:spacing w:after="40"/>
              <w:jc w:val="left"/>
              <w:rPr>
                <w:rFonts w:eastAsia="Calibri"/>
                <w:color w:val="000000"/>
                <w:sz w:val="19"/>
                <w:szCs w:val="19"/>
              </w:rPr>
            </w:pPr>
          </w:p>
        </w:tc>
        <w:tc>
          <w:tcPr>
            <w:tcW w:w="2380" w:type="dxa"/>
            <w:tcMar>
              <w:top w:w="100" w:type="dxa"/>
              <w:left w:w="100" w:type="dxa"/>
              <w:bottom w:w="100" w:type="dxa"/>
              <w:right w:w="100" w:type="dxa"/>
            </w:tcMar>
          </w:tcPr>
          <w:p w14:paraId="4BD4B6FA" w14:textId="77777777" w:rsidR="007530C1" w:rsidRPr="00E80CD5" w:rsidRDefault="007530C1" w:rsidP="00A34254">
            <w:pPr>
              <w:pStyle w:val="TableParagraph"/>
              <w:spacing w:after="40"/>
              <w:jc w:val="center"/>
              <w:rPr>
                <w:rFonts w:eastAsia="Calibri"/>
                <w:b/>
                <w:bCs/>
              </w:rPr>
            </w:pPr>
            <w:r w:rsidRPr="00E80CD5">
              <w:rPr>
                <w:rFonts w:eastAsia="Calibri"/>
                <w:b/>
                <w:bCs/>
              </w:rPr>
              <w:t>800-849</w:t>
            </w:r>
          </w:p>
          <w:p w14:paraId="3A7C7973" w14:textId="77777777" w:rsidR="007530C1" w:rsidRPr="00931C04" w:rsidRDefault="007530C1" w:rsidP="00A34254">
            <w:pPr>
              <w:pStyle w:val="TableParagraph"/>
              <w:spacing w:after="40"/>
              <w:jc w:val="center"/>
              <w:rPr>
                <w:rFonts w:eastAsia="Calibri"/>
              </w:rPr>
            </w:pPr>
            <w:r w:rsidRPr="00931C04">
              <w:rPr>
                <w:rFonts w:eastAsia="Calibri"/>
              </w:rPr>
              <w:t>1 point</w:t>
            </w:r>
          </w:p>
        </w:tc>
        <w:tc>
          <w:tcPr>
            <w:tcW w:w="2830" w:type="dxa"/>
            <w:vMerge w:val="restart"/>
            <w:tcMar>
              <w:top w:w="100" w:type="dxa"/>
              <w:left w:w="100" w:type="dxa"/>
              <w:bottom w:w="100" w:type="dxa"/>
              <w:right w:w="100" w:type="dxa"/>
            </w:tcMar>
          </w:tcPr>
          <w:p w14:paraId="544C0871" w14:textId="77777777" w:rsidR="007530C1" w:rsidRPr="008852EC" w:rsidRDefault="007530C1" w:rsidP="00A34254">
            <w:pPr>
              <w:pStyle w:val="TableParagraph"/>
              <w:spacing w:after="40"/>
              <w:jc w:val="left"/>
              <w:rPr>
                <w:rFonts w:eastAsia="Calibri"/>
                <w:b/>
                <w:bCs/>
                <w:color w:val="000000"/>
                <w:szCs w:val="22"/>
              </w:rPr>
            </w:pPr>
            <w:r w:rsidRPr="008852EC">
              <w:rPr>
                <w:rFonts w:eastAsia="Calibri"/>
                <w:b/>
                <w:bCs/>
                <w:color w:val="000000"/>
                <w:szCs w:val="22"/>
              </w:rPr>
              <w:t>Needs Further Preparation</w:t>
            </w:r>
          </w:p>
          <w:p w14:paraId="03ECC4D3" w14:textId="77777777" w:rsidR="007530C1" w:rsidRPr="000F208C" w:rsidRDefault="007530C1" w:rsidP="00A34254">
            <w:pPr>
              <w:pStyle w:val="TableParagraph"/>
              <w:spacing w:after="40"/>
              <w:jc w:val="left"/>
              <w:rPr>
                <w:rFonts w:eastAsia="Calibri"/>
                <w:color w:val="000000"/>
                <w:sz w:val="20"/>
                <w:szCs w:val="20"/>
              </w:rPr>
            </w:pPr>
            <w:r w:rsidRPr="000F208C">
              <w:rPr>
                <w:rFonts w:eastAsia="Calibri"/>
                <w:color w:val="000000"/>
                <w:sz w:val="20"/>
                <w:szCs w:val="20"/>
              </w:rPr>
              <w:t>Below average probability of passing NCLEX© standards.</w:t>
            </w:r>
          </w:p>
          <w:p w14:paraId="2C89CACF" w14:textId="542DA31C" w:rsidR="007530C1" w:rsidRPr="008852EC" w:rsidRDefault="007530C1" w:rsidP="009B7C51">
            <w:pPr>
              <w:pStyle w:val="TableParagraph"/>
              <w:spacing w:before="240" w:after="0"/>
              <w:jc w:val="left"/>
              <w:rPr>
                <w:rFonts w:eastAsia="Calibri"/>
                <w:color w:val="000000"/>
                <w:szCs w:val="22"/>
              </w:rPr>
            </w:pPr>
            <w:r w:rsidRPr="000F208C">
              <w:rPr>
                <w:rFonts w:eastAsia="Calibri"/>
                <w:color w:val="000000"/>
                <w:sz w:val="20"/>
                <w:szCs w:val="20"/>
              </w:rPr>
              <w:t>Does not meet minimum</w:t>
            </w:r>
            <w:r w:rsidR="008852EC" w:rsidRPr="000F208C">
              <w:rPr>
                <w:rFonts w:eastAsia="Calibri"/>
                <w:color w:val="000000"/>
                <w:sz w:val="20"/>
                <w:szCs w:val="20"/>
              </w:rPr>
              <w:t xml:space="preserve"> </w:t>
            </w:r>
            <w:r w:rsidRPr="000F208C">
              <w:rPr>
                <w:rFonts w:eastAsia="Calibri"/>
                <w:color w:val="000000"/>
                <w:sz w:val="20"/>
                <w:szCs w:val="20"/>
              </w:rPr>
              <w:t>standards.</w:t>
            </w:r>
          </w:p>
        </w:tc>
      </w:tr>
      <w:tr w:rsidR="007530C1" w14:paraId="6CE68A76" w14:textId="77777777" w:rsidTr="00A34254">
        <w:trPr>
          <w:trHeight w:val="597"/>
        </w:trPr>
        <w:tc>
          <w:tcPr>
            <w:tcW w:w="2380" w:type="dxa"/>
            <w:vMerge/>
            <w:tcMar>
              <w:top w:w="100" w:type="dxa"/>
              <w:left w:w="100" w:type="dxa"/>
              <w:bottom w:w="100" w:type="dxa"/>
              <w:right w:w="100" w:type="dxa"/>
            </w:tcMar>
          </w:tcPr>
          <w:p w14:paraId="615C3CFD" w14:textId="77777777" w:rsidR="007530C1" w:rsidRDefault="007530C1" w:rsidP="00A34254">
            <w:pPr>
              <w:pStyle w:val="TableParagraph"/>
              <w:spacing w:after="40"/>
              <w:rPr>
                <w:rFonts w:eastAsia="Calibri"/>
                <w:color w:val="000000"/>
                <w:sz w:val="19"/>
                <w:szCs w:val="19"/>
              </w:rPr>
            </w:pPr>
          </w:p>
        </w:tc>
        <w:tc>
          <w:tcPr>
            <w:tcW w:w="2250" w:type="dxa"/>
            <w:vMerge/>
            <w:tcMar>
              <w:top w:w="100" w:type="dxa"/>
              <w:left w:w="100" w:type="dxa"/>
              <w:bottom w:w="100" w:type="dxa"/>
              <w:right w:w="100" w:type="dxa"/>
            </w:tcMar>
          </w:tcPr>
          <w:p w14:paraId="2A9CAD33" w14:textId="77777777" w:rsidR="007530C1" w:rsidRDefault="007530C1" w:rsidP="00A34254">
            <w:pPr>
              <w:pStyle w:val="TableParagraph"/>
              <w:spacing w:after="40"/>
              <w:rPr>
                <w:rFonts w:eastAsia="Calibri"/>
                <w:color w:val="000000"/>
                <w:sz w:val="19"/>
                <w:szCs w:val="19"/>
              </w:rPr>
            </w:pPr>
          </w:p>
        </w:tc>
        <w:tc>
          <w:tcPr>
            <w:tcW w:w="2380" w:type="dxa"/>
            <w:tcMar>
              <w:top w:w="100" w:type="dxa"/>
              <w:left w:w="100" w:type="dxa"/>
              <w:bottom w:w="100" w:type="dxa"/>
              <w:right w:w="100" w:type="dxa"/>
            </w:tcMar>
          </w:tcPr>
          <w:p w14:paraId="57AD3798" w14:textId="77777777" w:rsidR="007530C1" w:rsidRPr="00E80CD5" w:rsidRDefault="007530C1" w:rsidP="00A34254">
            <w:pPr>
              <w:pStyle w:val="TableParagraph"/>
              <w:spacing w:after="40"/>
              <w:jc w:val="center"/>
              <w:rPr>
                <w:rFonts w:eastAsia="Calibri"/>
                <w:b/>
                <w:bCs/>
              </w:rPr>
            </w:pPr>
            <w:r w:rsidRPr="00E80CD5">
              <w:rPr>
                <w:rFonts w:eastAsia="Calibri"/>
                <w:b/>
                <w:bCs/>
              </w:rPr>
              <w:t>&lt; 850</w:t>
            </w:r>
          </w:p>
          <w:p w14:paraId="2B3AB9A8" w14:textId="77777777" w:rsidR="007530C1" w:rsidRPr="00931C04" w:rsidRDefault="007530C1" w:rsidP="00F54F9A">
            <w:pPr>
              <w:pStyle w:val="TableParagraph"/>
              <w:spacing w:after="0"/>
              <w:jc w:val="center"/>
              <w:rPr>
                <w:rFonts w:eastAsia="Calibri"/>
              </w:rPr>
            </w:pPr>
            <w:r w:rsidRPr="00931C04">
              <w:rPr>
                <w:rFonts w:eastAsia="Calibri"/>
              </w:rPr>
              <w:t>0.5 point</w:t>
            </w:r>
          </w:p>
        </w:tc>
        <w:tc>
          <w:tcPr>
            <w:tcW w:w="2830" w:type="dxa"/>
            <w:vMerge/>
            <w:tcMar>
              <w:top w:w="100" w:type="dxa"/>
              <w:left w:w="100" w:type="dxa"/>
              <w:bottom w:w="100" w:type="dxa"/>
              <w:right w:w="100" w:type="dxa"/>
            </w:tcMar>
          </w:tcPr>
          <w:p w14:paraId="06F12A0B" w14:textId="77777777" w:rsidR="007530C1" w:rsidRDefault="007530C1" w:rsidP="00A34254">
            <w:pPr>
              <w:pStyle w:val="TableParagraph"/>
              <w:spacing w:after="40"/>
              <w:rPr>
                <w:rFonts w:eastAsia="Calibri"/>
                <w:color w:val="000000"/>
                <w:sz w:val="19"/>
                <w:szCs w:val="19"/>
                <w:u w:val="single"/>
              </w:rPr>
            </w:pPr>
          </w:p>
        </w:tc>
      </w:tr>
    </w:tbl>
    <w:p w14:paraId="3065A2B9" w14:textId="77777777" w:rsidR="00AA0D46" w:rsidRPr="00AA0D46" w:rsidRDefault="00AA0D46" w:rsidP="00AA0D46">
      <w:pPr>
        <w:spacing w:after="0" w:line="242" w:lineRule="auto"/>
        <w:jc w:val="both"/>
        <w:rPr>
          <w:rFonts w:eastAsia="Calibri"/>
        </w:rPr>
      </w:pPr>
      <w:r w:rsidRPr="00AA0D46">
        <w:rPr>
          <w:rFonts w:eastAsia="Calibri"/>
          <w:b/>
          <w:bCs/>
        </w:rPr>
        <w:t>HESI Exam Grading and Integration</w:t>
      </w:r>
      <w:r w:rsidRPr="00AA0D46">
        <w:rPr>
          <w:rFonts w:eastAsia="Calibri"/>
        </w:rPr>
        <w:t> </w:t>
      </w:r>
    </w:p>
    <w:p w14:paraId="3C101623" w14:textId="77777777" w:rsidR="00AA0D46" w:rsidRDefault="00AA0D46" w:rsidP="00AA0D46">
      <w:pPr>
        <w:spacing w:after="0" w:line="242" w:lineRule="auto"/>
        <w:jc w:val="both"/>
        <w:rPr>
          <w:rFonts w:eastAsia="Calibri"/>
        </w:rPr>
      </w:pPr>
      <w:r w:rsidRPr="00AA0D46">
        <w:rPr>
          <w:rFonts w:eastAsia="Calibri"/>
        </w:rPr>
        <w:t xml:space="preserve">HESI preparation and remediation activities will collectively contribute 5% of the overall course grade, specifically included within the assignments portion of the grade. </w:t>
      </w:r>
    </w:p>
    <w:p w14:paraId="102499CB" w14:textId="77777777" w:rsidR="00AA0D46" w:rsidRDefault="00AA0D46" w:rsidP="00AA0D46">
      <w:pPr>
        <w:spacing w:after="0" w:line="242" w:lineRule="auto"/>
        <w:jc w:val="both"/>
        <w:rPr>
          <w:rFonts w:eastAsia="Calibri"/>
        </w:rPr>
      </w:pPr>
    </w:p>
    <w:p w14:paraId="46205F69" w14:textId="502E028C" w:rsidR="00AA0D46" w:rsidRPr="00AA0D46" w:rsidRDefault="00AA0D46" w:rsidP="00AA0D46">
      <w:pPr>
        <w:spacing w:after="0" w:line="242" w:lineRule="auto"/>
        <w:jc w:val="both"/>
        <w:rPr>
          <w:rFonts w:eastAsia="Calibri"/>
        </w:rPr>
      </w:pPr>
      <w:r w:rsidRPr="00AA0D46">
        <w:rPr>
          <w:rFonts w:eastAsia="Calibri"/>
        </w:rPr>
        <w:t>This applies to the following courses: </w:t>
      </w:r>
    </w:p>
    <w:p w14:paraId="07B0BF33" w14:textId="2CF1CC94" w:rsidR="00AA0D46" w:rsidRPr="00AA0D46" w:rsidRDefault="00AA0D46" w:rsidP="00AA0D46">
      <w:pPr>
        <w:spacing w:after="0" w:line="242" w:lineRule="auto"/>
        <w:jc w:val="both"/>
        <w:rPr>
          <w:rFonts w:eastAsia="Calibri"/>
        </w:rPr>
      </w:pPr>
      <w:r w:rsidRPr="00AA0D46">
        <w:rPr>
          <w:rFonts w:eastAsia="Calibri"/>
        </w:rPr>
        <w:t>NURS103, NURS201, NURS202, NURS301, NURS303</w:t>
      </w:r>
      <w:r>
        <w:rPr>
          <w:rFonts w:eastAsia="Calibri"/>
        </w:rPr>
        <w:t xml:space="preserve"> and NURS370</w:t>
      </w:r>
      <w:r w:rsidRPr="00AA0D46">
        <w:rPr>
          <w:rFonts w:eastAsia="Calibri"/>
        </w:rPr>
        <w:t>. For NURS223, NURS405, and NURS 470, the course content will also include HESI RN Exit exams, HESI Compass activities, and a live review course.  Detailed HESI point distribution for these courses will be provided in the respective course syllabi. </w:t>
      </w:r>
    </w:p>
    <w:p w14:paraId="298362AC" w14:textId="77777777" w:rsidR="003B13B0" w:rsidRDefault="003B13B0">
      <w:pPr>
        <w:spacing w:after="0" w:line="242" w:lineRule="auto"/>
        <w:jc w:val="both"/>
        <w:rPr>
          <w:rFonts w:eastAsia="Calibri"/>
          <w:b/>
          <w:bCs/>
        </w:rPr>
      </w:pPr>
      <w:r>
        <w:rPr>
          <w:rFonts w:eastAsia="Calibri"/>
          <w:b/>
          <w:bCs/>
        </w:rPr>
        <w:br w:type="page"/>
      </w:r>
    </w:p>
    <w:p w14:paraId="434BB3D1" w14:textId="68E4B868" w:rsidR="00AA5929" w:rsidRDefault="00AA5929" w:rsidP="00B5037A">
      <w:pPr>
        <w:rPr>
          <w:rFonts w:eastAsia="Calibri"/>
          <w:b/>
          <w:bCs/>
        </w:rPr>
      </w:pPr>
      <w:r w:rsidRPr="00933EC7">
        <w:rPr>
          <w:rFonts w:eastAsia="Calibri"/>
          <w:b/>
          <w:bCs/>
        </w:rPr>
        <w:lastRenderedPageBreak/>
        <w:t>HESI Exam Grading and Integration</w:t>
      </w:r>
    </w:p>
    <w:p w14:paraId="0C151AEC" w14:textId="2755A446" w:rsidR="00FA6818" w:rsidRDefault="004414F1" w:rsidP="00B5037A">
      <w:pPr>
        <w:rPr>
          <w:rFonts w:eastAsia="Calibri"/>
        </w:rPr>
      </w:pPr>
      <w:r w:rsidRPr="00AA5929">
        <w:rPr>
          <w:rFonts w:eastAsia="Calibri"/>
        </w:rPr>
        <w:t>HESI preparation and remediation activities will collectively contribute 5% of the overall course grade, specifically included within the assignments portion of the grade. This applies to the following courses:</w:t>
      </w:r>
    </w:p>
    <w:p w14:paraId="1AC0EA5E" w14:textId="3D446235" w:rsidR="00E80CD5" w:rsidRDefault="00AA5929" w:rsidP="00B5037A">
      <w:pPr>
        <w:rPr>
          <w:rFonts w:eastAsia="Calibri"/>
        </w:rPr>
      </w:pPr>
      <w:r w:rsidRPr="00AA5929">
        <w:rPr>
          <w:rFonts w:eastAsia="Calibri"/>
        </w:rPr>
        <w:t>NURS 103</w:t>
      </w:r>
      <w:r w:rsidR="00BC060A">
        <w:rPr>
          <w:rFonts w:eastAsia="Calibri"/>
        </w:rPr>
        <w:t xml:space="preserve">, </w:t>
      </w:r>
      <w:r w:rsidRPr="00AA5929">
        <w:rPr>
          <w:rFonts w:eastAsia="Calibri"/>
        </w:rPr>
        <w:t>NURS 201</w:t>
      </w:r>
      <w:r w:rsidR="00C6245A">
        <w:rPr>
          <w:rFonts w:eastAsia="Calibri"/>
        </w:rPr>
        <w:t xml:space="preserve">, </w:t>
      </w:r>
      <w:r w:rsidRPr="00AA5929">
        <w:rPr>
          <w:rFonts w:eastAsia="Calibri"/>
        </w:rPr>
        <w:t>NURS 202</w:t>
      </w:r>
      <w:r w:rsidR="00C6245A">
        <w:rPr>
          <w:rFonts w:eastAsia="Calibri"/>
        </w:rPr>
        <w:t>,</w:t>
      </w:r>
      <w:r w:rsidR="006A3D3E">
        <w:rPr>
          <w:rFonts w:eastAsia="Calibri"/>
        </w:rPr>
        <w:t xml:space="preserve"> </w:t>
      </w:r>
      <w:r w:rsidRPr="00AA5929">
        <w:rPr>
          <w:rFonts w:eastAsia="Calibri"/>
        </w:rPr>
        <w:t>NURS 301</w:t>
      </w:r>
      <w:r w:rsidR="006A3D3E">
        <w:rPr>
          <w:rFonts w:eastAsia="Calibri"/>
        </w:rPr>
        <w:t xml:space="preserve">, </w:t>
      </w:r>
      <w:r w:rsidRPr="00AA5929">
        <w:rPr>
          <w:rFonts w:eastAsia="Calibri"/>
        </w:rPr>
        <w:t>NURS 303</w:t>
      </w:r>
      <w:r w:rsidR="006A3D3E">
        <w:rPr>
          <w:rFonts w:eastAsia="Calibri"/>
        </w:rPr>
        <w:t xml:space="preserve">, </w:t>
      </w:r>
      <w:r w:rsidRPr="00AA5929">
        <w:rPr>
          <w:rFonts w:eastAsia="Calibri"/>
        </w:rPr>
        <w:t>NURS 402</w:t>
      </w:r>
      <w:r w:rsidR="006A3D3E">
        <w:rPr>
          <w:rFonts w:eastAsia="Calibri"/>
        </w:rPr>
        <w:t xml:space="preserve">. </w:t>
      </w:r>
      <w:r w:rsidR="00230C87" w:rsidRPr="00230C87">
        <w:rPr>
          <w:rFonts w:eastAsia="Calibri"/>
        </w:rPr>
        <w:t xml:space="preserve">For </w:t>
      </w:r>
      <w:r w:rsidR="00230C87" w:rsidRPr="00202F3D">
        <w:rPr>
          <w:rFonts w:eastAsia="Calibri"/>
        </w:rPr>
        <w:t>NURS 223 and NURS 405,</w:t>
      </w:r>
      <w:r w:rsidR="00230C87" w:rsidRPr="00230C87">
        <w:rPr>
          <w:rFonts w:eastAsia="Calibri"/>
        </w:rPr>
        <w:t xml:space="preserve"> the course content will also include HESI RN Exit exams, HESI Compass activities, and a live review course. </w:t>
      </w:r>
    </w:p>
    <w:p w14:paraId="7FA650ED" w14:textId="1B94139B" w:rsidR="0029201D" w:rsidRDefault="00230C87" w:rsidP="00B5037A">
      <w:pPr>
        <w:rPr>
          <w:rFonts w:eastAsia="Calibri"/>
        </w:rPr>
      </w:pPr>
      <w:r w:rsidRPr="00230C87">
        <w:rPr>
          <w:rFonts w:eastAsia="Calibri"/>
        </w:rPr>
        <w:t>Detailed HESI point distribution for these courses will be provided in the respective course syllabi.</w:t>
      </w:r>
    </w:p>
    <w:p w14:paraId="062A22EE" w14:textId="77777777" w:rsidR="000E60C3" w:rsidRDefault="00000000" w:rsidP="007530C1">
      <w:pPr>
        <w:pStyle w:val="Line"/>
        <w:rPr>
          <w:b/>
          <w:bCs/>
        </w:rPr>
      </w:pPr>
      <w:r>
        <w:pict w14:anchorId="7C41DF8D">
          <v:rect id="_x0000_i1106" alt="P2365#yIS1" style="width:0;height:1.5pt" o:hralign="center" o:hrstd="t" o:hr="t" fillcolor="#a0a0a0" stroked="f"/>
        </w:pict>
      </w:r>
    </w:p>
    <w:p w14:paraId="198ABDEF" w14:textId="77777777" w:rsidR="000E60C3" w:rsidRPr="00C25A63" w:rsidRDefault="000E60C3" w:rsidP="00B5037A">
      <w:pPr>
        <w:rPr>
          <w:rFonts w:eastAsia="Calibri"/>
          <w:b/>
          <w:bCs/>
          <w:color w:val="000000"/>
        </w:rPr>
      </w:pPr>
      <w:r w:rsidRPr="00C25A63">
        <w:rPr>
          <w:rFonts w:eastAsia="Calibri"/>
          <w:b/>
          <w:bCs/>
          <w:color w:val="000000"/>
        </w:rPr>
        <w:t>Consequences</w:t>
      </w:r>
    </w:p>
    <w:p w14:paraId="527E3CEA" w14:textId="16969B5A" w:rsidR="002A5913" w:rsidRDefault="0023054B" w:rsidP="00B5037A">
      <w:pPr>
        <w:rPr>
          <w:rFonts w:eastAsia="Calibri"/>
          <w:color w:val="000000"/>
        </w:rPr>
      </w:pPr>
      <w:r w:rsidRPr="0023054B">
        <w:rPr>
          <w:rFonts w:eastAsia="Calibri"/>
          <w:color w:val="000000"/>
        </w:rPr>
        <w:t>Performance consequences are detailed in the Benchmark table</w:t>
      </w:r>
      <w:r w:rsidR="002E50C4">
        <w:rPr>
          <w:rFonts w:eastAsia="Calibri"/>
          <w:color w:val="000000"/>
        </w:rPr>
        <w:t xml:space="preserve"> page 89</w:t>
      </w:r>
      <w:r w:rsidRPr="0023054B">
        <w:rPr>
          <w:rFonts w:eastAsia="Calibri"/>
          <w:color w:val="000000"/>
        </w:rPr>
        <w:t>.</w:t>
      </w:r>
      <w:r w:rsidR="000E60C3">
        <w:rPr>
          <w:rFonts w:eastAsia="Calibri"/>
          <w:color w:val="000000"/>
        </w:rPr>
        <w:t xml:space="preserve"> </w:t>
      </w:r>
    </w:p>
    <w:bookmarkEnd w:id="103"/>
    <w:p w14:paraId="7B8C1247" w14:textId="5BD86028" w:rsidR="001B742D" w:rsidRPr="007530C1" w:rsidRDefault="007C22B1" w:rsidP="007530C1">
      <w:pPr>
        <w:pStyle w:val="Heading3"/>
        <w:rPr>
          <w:rFonts w:eastAsia="Calibri"/>
          <w:color w:val="000000"/>
        </w:rPr>
      </w:pPr>
      <w:r>
        <w:rPr>
          <w:rFonts w:eastAsia="Calibri"/>
          <w:color w:val="000000"/>
        </w:rPr>
        <w:br w:type="page"/>
      </w:r>
      <w:bookmarkStart w:id="106" w:name="_Toc236655119"/>
      <w:r w:rsidR="001B742D" w:rsidRPr="00216C4D">
        <w:rPr>
          <w:rFonts w:eastAsia="Calibri"/>
          <w:color w:val="000000"/>
        </w:rPr>
        <w:lastRenderedPageBreak/>
        <w:t>4.2</w:t>
      </w:r>
      <w:r w:rsidR="001B742D" w:rsidRPr="00216C4D">
        <w:rPr>
          <w:rFonts w:eastAsia="Calibri"/>
          <w:color w:val="000000"/>
          <w:sz w:val="19"/>
          <w:szCs w:val="19"/>
        </w:rPr>
        <w:t xml:space="preserve"> </w:t>
      </w:r>
      <w:r w:rsidR="001B742D" w:rsidRPr="00216C4D">
        <w:rPr>
          <w:rFonts w:eastAsia="Calibri"/>
        </w:rPr>
        <w:t>Remote Learning Modalities Policy</w:t>
      </w:r>
      <w:bookmarkEnd w:id="106"/>
      <w:r w:rsidR="001B742D" w:rsidRPr="00216C4D">
        <w:rPr>
          <w:rFonts w:eastAsia="Calibri"/>
        </w:rPr>
        <w:t xml:space="preserve"> </w:t>
      </w:r>
    </w:p>
    <w:p w14:paraId="47A62634" w14:textId="77777777" w:rsidR="001B742D" w:rsidRDefault="001B742D" w:rsidP="00B5037A">
      <w:pPr>
        <w:rPr>
          <w:rFonts w:asciiTheme="minorHAnsi" w:hAnsiTheme="minorHAnsi" w:cstheme="minorHAnsi"/>
          <w:b/>
          <w:bCs/>
        </w:rPr>
      </w:pPr>
      <w:r w:rsidRPr="00374C31">
        <w:rPr>
          <w:rFonts w:asciiTheme="minorHAnsi" w:hAnsiTheme="minorHAnsi" w:cstheme="minorHAnsi"/>
          <w:b/>
          <w:bCs/>
        </w:rPr>
        <w:t>Purpose</w:t>
      </w:r>
    </w:p>
    <w:p w14:paraId="46ECC855" w14:textId="7075142B" w:rsidR="001B742D" w:rsidRDefault="001B742D" w:rsidP="00B5037A">
      <w:pPr>
        <w:rPr>
          <w:rFonts w:eastAsia="Calibri"/>
          <w:bCs/>
          <w:color w:val="000000"/>
        </w:rPr>
      </w:pPr>
      <w:r w:rsidRPr="00C257F8">
        <w:rPr>
          <w:rFonts w:eastAsia="Calibri"/>
          <w:bCs/>
          <w:color w:val="000000"/>
        </w:rPr>
        <w:t xml:space="preserve">The purpose of this policy is to ensure the Wenatchee Valley College (WVC) Nursing Program adheres to the distance education standards set forth by the Northwest Commission on Colleges and Universities (NWCCU) and all applicable state and federal regulations. This policy supplements the general WVC </w:t>
      </w:r>
      <w:hyperlink r:id="rId152" w:history="1">
        <w:r w:rsidRPr="00C257F8">
          <w:rPr>
            <w:rStyle w:val="Hyperlink"/>
            <w:rFonts w:eastAsia="Calibri"/>
            <w:bCs/>
          </w:rPr>
          <w:t>Distance Learning Policy</w:t>
        </w:r>
      </w:hyperlink>
      <w:r w:rsidRPr="00C257F8">
        <w:rPr>
          <w:rFonts w:eastAsia="Calibri"/>
          <w:bCs/>
          <w:color w:val="000000"/>
        </w:rPr>
        <w:t xml:space="preserve"> and the </w:t>
      </w:r>
      <w:hyperlink r:id="rId153" w:anchor="search=acceptable%20use%20policy" w:history="1">
        <w:r w:rsidRPr="00C257F8">
          <w:rPr>
            <w:rStyle w:val="Hyperlink"/>
            <w:rFonts w:eastAsia="Calibri"/>
            <w:bCs/>
          </w:rPr>
          <w:t>Acceptable Use Policy</w:t>
        </w:r>
      </w:hyperlink>
      <w:r w:rsidRPr="00C257F8">
        <w:rPr>
          <w:rFonts w:eastAsia="Calibri"/>
          <w:bCs/>
          <w:color w:val="000000"/>
        </w:rPr>
        <w:t>.</w:t>
      </w:r>
    </w:p>
    <w:p w14:paraId="04CE2E63" w14:textId="77777777" w:rsidR="001B742D" w:rsidRPr="001455FC" w:rsidRDefault="001B742D" w:rsidP="007530C1">
      <w:pPr>
        <w:spacing w:after="0"/>
        <w:rPr>
          <w:rFonts w:eastAsia="Calibri"/>
          <w:b/>
          <w:color w:val="000000"/>
        </w:rPr>
      </w:pPr>
      <w:r w:rsidRPr="001455FC">
        <w:rPr>
          <w:rFonts w:eastAsia="Calibri"/>
          <w:b/>
          <w:color w:val="000000"/>
        </w:rPr>
        <w:t>Additional Authority: WAC 246-840-546</w:t>
      </w:r>
    </w:p>
    <w:p w14:paraId="5B63772D" w14:textId="4BCAF555" w:rsidR="001B742D" w:rsidRPr="00B72D68" w:rsidRDefault="00000000" w:rsidP="007530C1">
      <w:pPr>
        <w:pStyle w:val="Line"/>
        <w:rPr>
          <w:rFonts w:eastAsia="Times New Roman"/>
        </w:rPr>
      </w:pPr>
      <w:r>
        <w:pict w14:anchorId="62761934">
          <v:rect id="_x0000_i1107" alt="P2372#yIS1" style="width:0;height:1.5pt" o:hralign="center" o:hrstd="t" o:hr="t" fillcolor="#a0a0a0" stroked="f"/>
        </w:pict>
      </w:r>
    </w:p>
    <w:p w14:paraId="11DFE912" w14:textId="77777777" w:rsidR="001B742D" w:rsidRPr="00C257F8" w:rsidRDefault="001B742D" w:rsidP="00B5037A">
      <w:pPr>
        <w:rPr>
          <w:rFonts w:eastAsia="Calibri"/>
          <w:b/>
          <w:color w:val="000000"/>
        </w:rPr>
      </w:pPr>
      <w:r w:rsidRPr="00C257F8">
        <w:rPr>
          <w:rFonts w:eastAsia="Calibri"/>
          <w:b/>
          <w:color w:val="000000"/>
        </w:rPr>
        <w:t>Scope</w:t>
      </w:r>
    </w:p>
    <w:p w14:paraId="55FD0458" w14:textId="77777777" w:rsidR="001B742D" w:rsidRDefault="001B742D" w:rsidP="007530C1">
      <w:pPr>
        <w:spacing w:after="0"/>
        <w:rPr>
          <w:rFonts w:eastAsia="Calibri"/>
          <w:bCs/>
          <w:color w:val="000000"/>
        </w:rPr>
      </w:pPr>
      <w:r w:rsidRPr="00C257F8">
        <w:rPr>
          <w:rFonts w:eastAsia="Calibri"/>
          <w:bCs/>
          <w:color w:val="000000"/>
        </w:rPr>
        <w:t>This policy applies to all WVC Nursing students enrolled in distance education courses and to all faculty and staff administering these courses.</w:t>
      </w:r>
    </w:p>
    <w:p w14:paraId="202556BF" w14:textId="49D82884" w:rsidR="001B742D" w:rsidRPr="00B72D68" w:rsidRDefault="00000000" w:rsidP="007530C1">
      <w:pPr>
        <w:pStyle w:val="Line"/>
        <w:rPr>
          <w:bCs/>
          <w:color w:val="000000"/>
        </w:rPr>
      </w:pPr>
      <w:r>
        <w:pict w14:anchorId="67B1CABC">
          <v:rect id="_x0000_i1108" alt="P2375#yIS1" style="width:0;height:1.5pt" o:hralign="center" o:hrstd="t" o:hr="t" fillcolor="#a0a0a0" stroked="f"/>
        </w:pict>
      </w:r>
    </w:p>
    <w:p w14:paraId="537DB0A2" w14:textId="77777777" w:rsidR="001B742D" w:rsidRPr="00C257F8" w:rsidRDefault="001B742D" w:rsidP="00B5037A">
      <w:pPr>
        <w:rPr>
          <w:rFonts w:eastAsia="Calibri"/>
          <w:b/>
          <w:color w:val="000000"/>
        </w:rPr>
      </w:pPr>
      <w:r w:rsidRPr="00C257F8">
        <w:rPr>
          <w:rFonts w:eastAsia="Calibri"/>
          <w:b/>
          <w:color w:val="000000"/>
        </w:rPr>
        <w:t>Overview</w:t>
      </w:r>
    </w:p>
    <w:p w14:paraId="68EDA154" w14:textId="548159A1" w:rsidR="00E95E30" w:rsidRPr="00E95E30" w:rsidRDefault="00E95E30" w:rsidP="00E95E30">
      <w:pPr>
        <w:rPr>
          <w:rFonts w:eastAsia="Calibri"/>
          <w:bCs/>
          <w:color w:val="000000"/>
        </w:rPr>
      </w:pPr>
      <w:r w:rsidRPr="00E95E30">
        <w:rPr>
          <w:rFonts w:eastAsia="Calibri"/>
          <w:bCs/>
          <w:color w:val="000000"/>
        </w:rPr>
        <w:t xml:space="preserve">WVC is committed to supporting quality course design and delivery across all instructional modalities. Our primary web-based learning management system, Canvas, is utilized for course content management, facilitating student-faculty interaction, delivering and grading assignments, and maintaining gradebooks. </w:t>
      </w:r>
      <w:r w:rsidR="00586215">
        <w:rPr>
          <w:rFonts w:eastAsia="Calibri"/>
          <w:bCs/>
          <w:color w:val="000000"/>
        </w:rPr>
        <w:t>ExamSoft</w:t>
      </w:r>
      <w:r w:rsidRPr="00E95E30">
        <w:rPr>
          <w:rFonts w:eastAsia="Calibri"/>
          <w:bCs/>
          <w:color w:val="000000"/>
        </w:rPr>
        <w:t xml:space="preserve"> is used for unit and comprehensive final assessments. </w:t>
      </w:r>
    </w:p>
    <w:p w14:paraId="7F52F6DE" w14:textId="77777777" w:rsidR="00E95E30" w:rsidRPr="00E95E30" w:rsidRDefault="00E95E30" w:rsidP="00E95E30">
      <w:pPr>
        <w:rPr>
          <w:rFonts w:eastAsia="Calibri"/>
          <w:bCs/>
          <w:color w:val="000000"/>
        </w:rPr>
      </w:pPr>
      <w:r w:rsidRPr="00E95E30">
        <w:rPr>
          <w:rFonts w:eastAsia="Calibri"/>
          <w:bCs/>
          <w:color w:val="000000"/>
        </w:rPr>
        <w:t xml:space="preserve">All courses, including distance learning courses, undergo a review process to validate adherence to the College’s measurable quality standards. This quality control process ensures alignment among faculty professional development, approved course outlines, class observation checklists, student evaluations, and the course approval process. </w:t>
      </w:r>
    </w:p>
    <w:p w14:paraId="2CD59D4F" w14:textId="77777777" w:rsidR="00E95E30" w:rsidRPr="00E95E30" w:rsidRDefault="00E95E30" w:rsidP="00E95E30">
      <w:pPr>
        <w:rPr>
          <w:rFonts w:eastAsia="Calibri"/>
          <w:bCs/>
          <w:color w:val="000000"/>
        </w:rPr>
      </w:pPr>
      <w:r w:rsidRPr="00E95E30">
        <w:rPr>
          <w:rFonts w:eastAsia="Calibri"/>
          <w:bCs/>
          <w:color w:val="000000"/>
        </w:rPr>
        <w:t xml:space="preserve">To adequately support faculty in delivering quality online instruction, the Director of Libraries &amp; Learning Support Services identifies and regularly makes available professional development and individualized support opportunities. Before teaching online courses for the first time, faculty must complete required professional development or demonstrate equivalent competencies (through discussion with the appropriate Dean/Director and eLearning staff) to meet the requirements and standards of accrediting agencies, as well as federal and state laws and regulations. </w:t>
      </w:r>
    </w:p>
    <w:p w14:paraId="1867A9EF" w14:textId="77777777" w:rsidR="001B742D" w:rsidRPr="00C257F8" w:rsidRDefault="001B742D" w:rsidP="00B5037A">
      <w:pPr>
        <w:rPr>
          <w:rFonts w:eastAsia="Calibri"/>
          <w:b/>
          <w:color w:val="000000"/>
        </w:rPr>
      </w:pPr>
      <w:r w:rsidRPr="00C257F8">
        <w:rPr>
          <w:rFonts w:eastAsia="Calibri"/>
          <w:b/>
          <w:color w:val="000000"/>
        </w:rPr>
        <w:t>Security</w:t>
      </w:r>
    </w:p>
    <w:p w14:paraId="78BAF228" w14:textId="34555646" w:rsidR="001B742D" w:rsidRPr="00C257F8" w:rsidRDefault="001B742D" w:rsidP="00B5037A">
      <w:pPr>
        <w:rPr>
          <w:rFonts w:eastAsia="Calibri"/>
          <w:bCs/>
          <w:color w:val="000000"/>
        </w:rPr>
      </w:pPr>
      <w:r w:rsidRPr="00C257F8">
        <w:rPr>
          <w:rFonts w:eastAsia="Calibri"/>
          <w:bCs/>
          <w:color w:val="000000"/>
        </w:rPr>
        <w:t xml:space="preserve">Canvas and </w:t>
      </w:r>
      <w:r w:rsidR="00586215">
        <w:rPr>
          <w:rFonts w:eastAsia="Calibri"/>
          <w:bCs/>
          <w:color w:val="000000"/>
        </w:rPr>
        <w:t>ExamSoft</w:t>
      </w:r>
      <w:r w:rsidRPr="00C257F8">
        <w:rPr>
          <w:rFonts w:eastAsia="Calibri"/>
          <w:bCs/>
          <w:color w:val="000000"/>
        </w:rPr>
        <w:t xml:space="preserve"> are secure, closed systems requiring student authentication upon login. Students access these platforms using their WVC email address and a personalized password to verify identity. All WVC students are assigned a Canvas account (including a student ID number and email address) upon admission. Unique student information is linked to the WVC account and stored securely in the Student Management System (SMS), with no associated charges for the College’s online identification process.</w:t>
      </w:r>
    </w:p>
    <w:p w14:paraId="1FF608E4" w14:textId="3CC99874" w:rsidR="001B742D" w:rsidRPr="007530C1" w:rsidRDefault="001B742D" w:rsidP="00B5037A">
      <w:pPr>
        <w:rPr>
          <w:rFonts w:eastAsia="Calibri"/>
          <w:bCs/>
          <w:color w:val="000000"/>
        </w:rPr>
      </w:pPr>
      <w:r w:rsidRPr="00C257F8">
        <w:rPr>
          <w:rFonts w:eastAsia="Calibri"/>
          <w:bCs/>
          <w:color w:val="000000"/>
        </w:rPr>
        <w:t xml:space="preserve">Access credentials must not be shared or given to anyone other than the assigned user for any reason. Students are responsible for all uses of their account and are required to comply with the WVC academic honesty system, a component of the </w:t>
      </w:r>
      <w:hyperlink r:id="rId154" w:history="1">
        <w:r w:rsidRPr="00C257F8">
          <w:rPr>
            <w:rStyle w:val="Hyperlink"/>
            <w:rFonts w:eastAsia="Calibri"/>
            <w:bCs/>
          </w:rPr>
          <w:t>Student Code of Conduct Policy</w:t>
        </w:r>
      </w:hyperlink>
      <w:r w:rsidRPr="00C257F8">
        <w:rPr>
          <w:rFonts w:eastAsia="Calibri"/>
          <w:bCs/>
          <w:color w:val="000000"/>
        </w:rPr>
        <w:t>. This policy explicitly prohibits allowing another party to complete one’s work/exam or submitting another's work/exams as one’s own.</w:t>
      </w:r>
    </w:p>
    <w:p w14:paraId="3CBFDAC3" w14:textId="77777777" w:rsidR="001B742D" w:rsidRPr="00C257F8" w:rsidRDefault="001B742D" w:rsidP="00B5037A">
      <w:pPr>
        <w:rPr>
          <w:rFonts w:eastAsia="Calibri"/>
          <w:b/>
          <w:color w:val="000000"/>
        </w:rPr>
      </w:pPr>
      <w:r w:rsidRPr="00C257F8">
        <w:rPr>
          <w:rFonts w:eastAsia="Calibri"/>
          <w:b/>
          <w:color w:val="000000"/>
        </w:rPr>
        <w:t>Maintenance</w:t>
      </w:r>
    </w:p>
    <w:p w14:paraId="78EBE3A5" w14:textId="56665174" w:rsidR="00B72D68" w:rsidRPr="00C257F8" w:rsidRDefault="001B742D" w:rsidP="00B5037A">
      <w:pPr>
        <w:rPr>
          <w:rFonts w:eastAsia="Calibri"/>
          <w:bCs/>
          <w:color w:val="000000"/>
        </w:rPr>
      </w:pPr>
      <w:r w:rsidRPr="00C257F8">
        <w:rPr>
          <w:rFonts w:eastAsia="Calibri"/>
          <w:bCs/>
          <w:color w:val="000000"/>
        </w:rPr>
        <w:t>All Canvas user data is redundantly backed up and stored in highly stable, secure, and geographically diverse data centers. Canvas requires minimal College maintenance as security patches and system upgrades are automatically applied.</w:t>
      </w:r>
      <w:r w:rsidR="007530C1">
        <w:rPr>
          <w:rFonts w:eastAsia="Calibri"/>
          <w:bCs/>
          <w:color w:val="000000"/>
        </w:rPr>
        <w:br w:type="page"/>
      </w:r>
    </w:p>
    <w:p w14:paraId="7784927A" w14:textId="77777777" w:rsidR="001B742D" w:rsidRPr="00C257F8" w:rsidRDefault="001B742D" w:rsidP="00B5037A">
      <w:pPr>
        <w:rPr>
          <w:rFonts w:eastAsia="Calibri"/>
          <w:b/>
          <w:color w:val="000000"/>
        </w:rPr>
      </w:pPr>
      <w:r w:rsidRPr="00C257F8">
        <w:rPr>
          <w:rFonts w:eastAsia="Calibri"/>
          <w:b/>
          <w:color w:val="000000"/>
        </w:rPr>
        <w:lastRenderedPageBreak/>
        <w:t>Support</w:t>
      </w:r>
    </w:p>
    <w:p w14:paraId="3C992CAD" w14:textId="7267A033" w:rsidR="001B742D" w:rsidRPr="00C257F8" w:rsidRDefault="001B742D" w:rsidP="00B5037A">
      <w:pPr>
        <w:rPr>
          <w:rFonts w:eastAsia="Calibri"/>
          <w:bCs/>
          <w:color w:val="000000"/>
        </w:rPr>
      </w:pPr>
      <w:r w:rsidRPr="00C257F8">
        <w:rPr>
          <w:rFonts w:eastAsia="Calibri"/>
          <w:bCs/>
          <w:color w:val="000000"/>
        </w:rPr>
        <w:t>Comprehensive instructional and technical support is available for both students and faculty through Online Support and the eLearning Office, accessible via email, chat, telephone, and video conferencing. eLearning faculty Mentors are also available to assist faculty with instructional challenges. Canvas user guides and technical support are readily available to students, faculty, and system administrators. The eLearning Office Specialist offers in-person and online orientation for distance learning students, and professional development workshops cover Canvas, course design, and instructional technologies for faculty.</w:t>
      </w:r>
    </w:p>
    <w:p w14:paraId="5B53B007" w14:textId="77777777" w:rsidR="001B742D" w:rsidRPr="00C257F8" w:rsidRDefault="001B742D" w:rsidP="00B5037A">
      <w:pPr>
        <w:rPr>
          <w:rFonts w:eastAsia="Calibri"/>
          <w:b/>
          <w:color w:val="000000"/>
        </w:rPr>
      </w:pPr>
      <w:r w:rsidRPr="00C257F8">
        <w:rPr>
          <w:rFonts w:eastAsia="Calibri"/>
          <w:b/>
          <w:color w:val="000000"/>
        </w:rPr>
        <w:t>Ongoing Evaluation</w:t>
      </w:r>
    </w:p>
    <w:p w14:paraId="50275A49" w14:textId="0E7523C1" w:rsidR="001B742D" w:rsidRPr="00C257F8" w:rsidRDefault="001B742D" w:rsidP="00B5037A">
      <w:pPr>
        <w:rPr>
          <w:rFonts w:eastAsia="Calibri"/>
          <w:bCs/>
          <w:color w:val="000000"/>
        </w:rPr>
      </w:pPr>
      <w:r w:rsidRPr="00C257F8">
        <w:rPr>
          <w:rFonts w:eastAsia="Calibri"/>
          <w:bCs/>
          <w:color w:val="000000"/>
        </w:rPr>
        <w:t>All WVC distance learning faculty are required to participate in scheduled evaluations consistent with the faculty negotiated Agreement. Additionally, all nursing program courses are included in student course evaluations administered near the end of each quarter. Student feedback on these evaluations is completely anonymous, with no identifying information directly linked to the feedback provided. Class observations also include feedback from the supervising administrator where appropriate. Furthermore, distance learning courses are subject to continuous analysis of course data to identify opportunities for ongoing course improvement.</w:t>
      </w:r>
    </w:p>
    <w:p w14:paraId="2288A47C" w14:textId="77777777" w:rsidR="00EB4124" w:rsidRPr="00EB4124" w:rsidRDefault="00EB4124" w:rsidP="00F44E56">
      <w:pPr>
        <w:pStyle w:val="normalbold"/>
        <w:rPr>
          <w:rFonts w:eastAsia="Calibri"/>
        </w:rPr>
      </w:pPr>
      <w:bookmarkStart w:id="107" w:name="_Toc207281269"/>
      <w:r w:rsidRPr="00EB4124">
        <w:rPr>
          <w:rFonts w:eastAsia="Calibri"/>
        </w:rPr>
        <w:t xml:space="preserve">Responsibility </w:t>
      </w:r>
    </w:p>
    <w:p w14:paraId="21CB42BE" w14:textId="0568DA3A" w:rsidR="00EB4124" w:rsidRPr="00EB4124" w:rsidRDefault="00EB4124" w:rsidP="00F44E56">
      <w:pPr>
        <w:rPr>
          <w:rFonts w:eastAsia="Calibri"/>
          <w:b/>
          <w:bCs/>
        </w:rPr>
      </w:pPr>
      <w:r w:rsidRPr="00EB4124">
        <w:rPr>
          <w:rFonts w:eastAsia="Calibri"/>
        </w:rPr>
        <w:t xml:space="preserve">All assigned faculty, staff, and students participating in distance education courses are required to comply with this policy. </w:t>
      </w:r>
    </w:p>
    <w:p w14:paraId="77D50C75" w14:textId="77777777" w:rsidR="00EB4124" w:rsidRPr="00EB4124" w:rsidRDefault="00EB4124" w:rsidP="00F44E56">
      <w:pPr>
        <w:pStyle w:val="normalbold"/>
        <w:rPr>
          <w:rFonts w:eastAsia="Calibri"/>
        </w:rPr>
      </w:pPr>
      <w:r w:rsidRPr="00EB4124">
        <w:rPr>
          <w:rFonts w:eastAsia="Calibri"/>
        </w:rPr>
        <w:t>Consequences</w:t>
      </w:r>
    </w:p>
    <w:p w14:paraId="0DCC2980" w14:textId="1E9CD14F" w:rsidR="00EB4124" w:rsidRPr="00EB4124" w:rsidRDefault="00EB4124" w:rsidP="00F44E56">
      <w:pPr>
        <w:rPr>
          <w:rFonts w:eastAsia="Calibri"/>
          <w:b/>
          <w:bCs/>
        </w:rPr>
      </w:pPr>
      <w:r w:rsidRPr="00EB4124">
        <w:rPr>
          <w:rFonts w:eastAsia="Calibri"/>
        </w:rPr>
        <w:t>Violations of this policy may result in disciplinary action in accordance with the WVC Student Code of Conduct, Academic Honesty guidelines, or applicable faculty and staff policies.</w:t>
      </w:r>
    </w:p>
    <w:p w14:paraId="6967E97C" w14:textId="77777777" w:rsidR="00E24D96" w:rsidRPr="00E24D96" w:rsidRDefault="00E24D96">
      <w:pPr>
        <w:spacing w:after="0" w:line="242" w:lineRule="auto"/>
        <w:jc w:val="both"/>
        <w:rPr>
          <w:rFonts w:eastAsia="Calibri"/>
          <w:sz w:val="28"/>
          <w:szCs w:val="28"/>
        </w:rPr>
      </w:pPr>
      <w:r w:rsidRPr="00E24D96">
        <w:rPr>
          <w:rFonts w:eastAsia="Calibri"/>
          <w:b/>
          <w:bCs/>
        </w:rPr>
        <w:br w:type="page"/>
      </w:r>
    </w:p>
    <w:p w14:paraId="14982302" w14:textId="2FB90E57" w:rsidR="00FA6818" w:rsidRPr="00E24D96" w:rsidRDefault="00FA6818" w:rsidP="00512400">
      <w:pPr>
        <w:pStyle w:val="Heading2"/>
      </w:pPr>
      <w:bookmarkStart w:id="108" w:name="_Toc236655120"/>
      <w:r w:rsidRPr="000B2827">
        <w:lastRenderedPageBreak/>
        <w:t xml:space="preserve">Graduation and </w:t>
      </w:r>
      <w:r w:rsidR="002B6620" w:rsidRPr="000B2827">
        <w:t>Post-Graduation</w:t>
      </w:r>
      <w:bookmarkEnd w:id="107"/>
      <w:bookmarkEnd w:id="108"/>
    </w:p>
    <w:p w14:paraId="248B83B5" w14:textId="0F5D353B" w:rsidR="00883BF8" w:rsidRPr="007530C1" w:rsidRDefault="007C22B1" w:rsidP="007530C1">
      <w:pPr>
        <w:pStyle w:val="Heading3"/>
        <w:rPr>
          <w:rFonts w:eastAsia="Calibri"/>
        </w:rPr>
      </w:pPr>
      <w:bookmarkStart w:id="109" w:name="_Toc236655121"/>
      <w:r>
        <w:rPr>
          <w:rFonts w:eastAsia="Calibri"/>
        </w:rPr>
        <w:t xml:space="preserve">5.1 </w:t>
      </w:r>
      <w:r w:rsidR="0029201D" w:rsidRPr="00F41915">
        <w:rPr>
          <w:rFonts w:eastAsia="Calibri"/>
        </w:rPr>
        <w:t>Nursing Graduation Policy</w:t>
      </w:r>
      <w:bookmarkEnd w:id="109"/>
      <w:r w:rsidR="0029201D" w:rsidRPr="00F41915">
        <w:rPr>
          <w:rFonts w:eastAsia="Calibri"/>
        </w:rPr>
        <w:t xml:space="preserve"> </w:t>
      </w:r>
    </w:p>
    <w:p w14:paraId="02CE9E8F" w14:textId="77777777" w:rsidR="00883BF8" w:rsidRPr="007D1E26" w:rsidRDefault="00883BF8" w:rsidP="00B5037A">
      <w:pPr>
        <w:rPr>
          <w:rFonts w:eastAsia="Calibri"/>
          <w:b/>
          <w:bCs/>
          <w:color w:val="000000"/>
        </w:rPr>
      </w:pPr>
      <w:r w:rsidRPr="007D1E26">
        <w:rPr>
          <w:rFonts w:eastAsia="Calibri"/>
          <w:b/>
          <w:bCs/>
          <w:color w:val="000000"/>
        </w:rPr>
        <w:t>Purpose</w:t>
      </w:r>
    </w:p>
    <w:p w14:paraId="4BA5901E" w14:textId="6A8A8A3E" w:rsidR="00883BF8" w:rsidRPr="008B102C" w:rsidRDefault="009E4E28" w:rsidP="007530C1">
      <w:pPr>
        <w:pStyle w:val="Line"/>
      </w:pPr>
      <w:r w:rsidRPr="009E4E28">
        <w:t>To clearly communicate the comprehensive academic and administrative requirements for graduation from the WVC Nursing programs.</w:t>
      </w:r>
      <w:r w:rsidR="00000000">
        <w:rPr>
          <w:sz w:val="18"/>
          <w:szCs w:val="18"/>
        </w:rPr>
        <w:pict w14:anchorId="27BA1A3E">
          <v:rect id="_x0000_i1109" alt="P2397#yIS1" style="width:0;height:1.5pt" o:hralign="center" o:hrstd="t" o:hr="t" fillcolor="#a0a0a0" stroked="f"/>
        </w:pict>
      </w:r>
    </w:p>
    <w:p w14:paraId="2996A346" w14:textId="77777777" w:rsidR="00883BF8" w:rsidRPr="007D1E26" w:rsidRDefault="00883BF8" w:rsidP="00B5037A">
      <w:pPr>
        <w:rPr>
          <w:rFonts w:eastAsia="Calibri"/>
          <w:b/>
          <w:bCs/>
          <w:color w:val="000000"/>
        </w:rPr>
      </w:pPr>
      <w:r w:rsidRPr="007D1E26">
        <w:rPr>
          <w:rFonts w:eastAsia="Calibri"/>
          <w:b/>
          <w:bCs/>
          <w:color w:val="000000"/>
        </w:rPr>
        <w:t>Scope</w:t>
      </w:r>
    </w:p>
    <w:p w14:paraId="13026CC7" w14:textId="6FDD438C" w:rsidR="00883BF8" w:rsidRPr="007D1E26" w:rsidRDefault="005A4E34" w:rsidP="007530C1">
      <w:pPr>
        <w:pStyle w:val="Line"/>
      </w:pPr>
      <w:r w:rsidRPr="005A4E34">
        <w:t>This policy applies to all students enrolled in the Nursing program</w:t>
      </w:r>
      <w:r>
        <w:t>s</w:t>
      </w:r>
      <w:r w:rsidRPr="005A4E34">
        <w:t xml:space="preserve"> at W</w:t>
      </w:r>
      <w:r>
        <w:t>VC</w:t>
      </w:r>
      <w:r w:rsidRPr="005A4E34">
        <w:t>.</w:t>
      </w:r>
      <w:r w:rsidR="00000000">
        <w:rPr>
          <w:sz w:val="18"/>
          <w:szCs w:val="18"/>
        </w:rPr>
        <w:pict w14:anchorId="298D8368">
          <v:rect id="_x0000_i1110" alt="P2399#yIS1" style="width:0;height:1.5pt" o:hralign="center" o:hrstd="t" o:hr="t" fillcolor="#a0a0a0" stroked="f"/>
        </w:pict>
      </w:r>
    </w:p>
    <w:p w14:paraId="5F13D88C" w14:textId="77777777" w:rsidR="00883BF8" w:rsidRDefault="00883BF8" w:rsidP="00B5037A">
      <w:pPr>
        <w:rPr>
          <w:rFonts w:eastAsia="Calibri"/>
          <w:b/>
          <w:bCs/>
          <w:color w:val="000000"/>
        </w:rPr>
      </w:pPr>
      <w:r w:rsidRPr="007D1E26">
        <w:rPr>
          <w:rFonts w:eastAsia="Calibri"/>
          <w:b/>
          <w:bCs/>
          <w:color w:val="000000"/>
        </w:rPr>
        <w:t>Overview</w:t>
      </w:r>
    </w:p>
    <w:p w14:paraId="17674CED" w14:textId="0F63FCBD" w:rsidR="00883BF8" w:rsidRPr="00F2110C" w:rsidRDefault="00023A1D" w:rsidP="007530C1">
      <w:pPr>
        <w:pStyle w:val="Line"/>
      </w:pPr>
      <w:r w:rsidRPr="00023A1D">
        <w:t>The WVC Nursing program is committed to equipping students with the knowledge, skills, and experiences necessary for successful graduation and entry into the professional nursing workforce. This policy outlines the specific criteria students must fulfill to be eligible for degree conferral. It is highly recommended that students meet regularly with their academic advisor or an educational planner to confirm degree progress and ensure all applicable transfer credits have been officially evaluated and applied.</w:t>
      </w:r>
      <w:r w:rsidR="00000000">
        <w:rPr>
          <w:sz w:val="18"/>
          <w:szCs w:val="18"/>
        </w:rPr>
        <w:pict w14:anchorId="34F7002D">
          <v:rect id="_x0000_i1111" alt="P2401#yIS1" style="width:0;height:1.5pt" o:hralign="center" o:hrstd="t" o:hr="t" fillcolor="#a0a0a0" stroked="f"/>
        </w:pict>
      </w:r>
    </w:p>
    <w:p w14:paraId="70FEE04F" w14:textId="77777777" w:rsidR="00883BF8" w:rsidRDefault="00883BF8" w:rsidP="002A25C8">
      <w:pPr>
        <w:spacing w:after="60"/>
        <w:rPr>
          <w:rFonts w:eastAsia="Calibri"/>
          <w:b/>
          <w:bCs/>
        </w:rPr>
      </w:pPr>
      <w:r w:rsidRPr="00C973A9">
        <w:rPr>
          <w:rFonts w:eastAsia="Calibri"/>
          <w:b/>
          <w:bCs/>
        </w:rPr>
        <w:t>Policy/Procedure</w:t>
      </w:r>
    </w:p>
    <w:p w14:paraId="7FC99747" w14:textId="77777777" w:rsidR="000F3BD1" w:rsidRPr="000F3BD1" w:rsidRDefault="000F3BD1" w:rsidP="00E24D96">
      <w:pPr>
        <w:pStyle w:val="normalbold"/>
        <w:rPr>
          <w:rFonts w:eastAsia="Calibri"/>
        </w:rPr>
      </w:pPr>
      <w:r w:rsidRPr="000F3BD1">
        <w:rPr>
          <w:rFonts w:eastAsia="Calibri"/>
        </w:rPr>
        <w:t>Part I: Academic Eligibility Requirements</w:t>
      </w:r>
    </w:p>
    <w:p w14:paraId="73BD892F" w14:textId="77777777" w:rsidR="000F3BD1" w:rsidRPr="000F3BD1" w:rsidRDefault="000F3BD1" w:rsidP="00E24D96">
      <w:pPr>
        <w:rPr>
          <w:rFonts w:eastAsia="Calibri"/>
          <w:b/>
          <w:bCs/>
        </w:rPr>
      </w:pPr>
      <w:r w:rsidRPr="000F3BD1">
        <w:rPr>
          <w:rFonts w:eastAsia="Calibri"/>
        </w:rPr>
        <w:t>To be eligible for graduation, nursing students must successfully meet the following criteria:</w:t>
      </w:r>
    </w:p>
    <w:p w14:paraId="4944BCCC" w14:textId="77777777" w:rsidR="000F3BD1" w:rsidRPr="000F3BD1" w:rsidRDefault="000F3BD1" w:rsidP="00FB3D2B">
      <w:pPr>
        <w:pStyle w:val="BulletList"/>
        <w:rPr>
          <w:rFonts w:eastAsia="Calibri"/>
          <w:b/>
        </w:rPr>
      </w:pPr>
      <w:r w:rsidRPr="00FB3D2B">
        <w:rPr>
          <w:rFonts w:eastAsia="Calibri"/>
          <w:b/>
          <w:bCs w:val="0"/>
        </w:rPr>
        <w:t>Admission Baseline:</w:t>
      </w:r>
      <w:r w:rsidRPr="000F3BD1">
        <w:rPr>
          <w:rFonts w:eastAsia="Calibri"/>
        </w:rPr>
        <w:t xml:space="preserve"> Complete all college and specific Nursing program admission requirements.</w:t>
      </w:r>
    </w:p>
    <w:p w14:paraId="6D0BA729" w14:textId="77777777" w:rsidR="000F3BD1" w:rsidRPr="000F3BD1" w:rsidRDefault="000F3BD1" w:rsidP="00FB3D2B">
      <w:pPr>
        <w:pStyle w:val="BulletList"/>
        <w:rPr>
          <w:rFonts w:eastAsia="Calibri"/>
          <w:b/>
        </w:rPr>
      </w:pPr>
      <w:r w:rsidRPr="00FB3D2B">
        <w:rPr>
          <w:rFonts w:eastAsia="Calibri"/>
          <w:b/>
          <w:bCs w:val="0"/>
        </w:rPr>
        <w:t>Course Completion:</w:t>
      </w:r>
      <w:r w:rsidRPr="000F3BD1">
        <w:rPr>
          <w:rFonts w:eastAsia="Calibri"/>
        </w:rPr>
        <w:t xml:space="preserve"> Successfully complete all Nursing program core courses and required general education supporting courses.</w:t>
      </w:r>
    </w:p>
    <w:p w14:paraId="7318D3EA" w14:textId="77777777" w:rsidR="000F3BD1" w:rsidRPr="000F3BD1" w:rsidRDefault="000F3BD1" w:rsidP="00FB3D2B">
      <w:pPr>
        <w:pStyle w:val="BulletList"/>
        <w:rPr>
          <w:rFonts w:eastAsia="Calibri"/>
          <w:b/>
        </w:rPr>
      </w:pPr>
      <w:r w:rsidRPr="00FB3D2B">
        <w:rPr>
          <w:rFonts w:eastAsia="Calibri"/>
          <w:b/>
          <w:bCs w:val="0"/>
        </w:rPr>
        <w:t>Academic Performance (GPA</w:t>
      </w:r>
      <w:r w:rsidRPr="000F3BD1">
        <w:rPr>
          <w:rFonts w:eastAsia="Calibri"/>
        </w:rPr>
        <w:t>):</w:t>
      </w:r>
    </w:p>
    <w:p w14:paraId="1A86BA50" w14:textId="755E8E83" w:rsidR="000F3BD1" w:rsidRPr="000F3BD1" w:rsidRDefault="000F3BD1" w:rsidP="00FB3D2B">
      <w:pPr>
        <w:pStyle w:val="BulletList"/>
        <w:numPr>
          <w:ilvl w:val="1"/>
          <w:numId w:val="2"/>
        </w:numPr>
        <w:rPr>
          <w:rFonts w:eastAsia="Calibri"/>
          <w:b/>
        </w:rPr>
      </w:pPr>
      <w:r w:rsidRPr="000F3BD1">
        <w:rPr>
          <w:rFonts w:eastAsia="Calibri"/>
        </w:rPr>
        <w:t>Earn a minimum grade point average of 2.</w:t>
      </w:r>
      <w:r w:rsidR="00405457">
        <w:rPr>
          <w:rFonts w:eastAsia="Calibri"/>
        </w:rPr>
        <w:t>3</w:t>
      </w:r>
      <w:r w:rsidRPr="000F3BD1">
        <w:rPr>
          <w:rFonts w:eastAsia="Calibri"/>
        </w:rPr>
        <w:t xml:space="preserve"> or higher in all </w:t>
      </w:r>
      <w:r w:rsidR="004F131A">
        <w:rPr>
          <w:rFonts w:eastAsia="Calibri"/>
        </w:rPr>
        <w:t xml:space="preserve">ADN, </w:t>
      </w:r>
      <w:r w:rsidRPr="000F3BD1">
        <w:rPr>
          <w:rFonts w:eastAsia="Calibri"/>
        </w:rPr>
        <w:t>Registered Nursing (RN) courses.</w:t>
      </w:r>
    </w:p>
    <w:p w14:paraId="3DA63DBE" w14:textId="77777777" w:rsidR="000F3BD1" w:rsidRPr="000F3BD1" w:rsidRDefault="000F3BD1" w:rsidP="00FB3D2B">
      <w:pPr>
        <w:pStyle w:val="BulletList"/>
        <w:numPr>
          <w:ilvl w:val="1"/>
          <w:numId w:val="2"/>
        </w:numPr>
        <w:rPr>
          <w:rFonts w:eastAsia="Calibri"/>
          <w:b/>
        </w:rPr>
      </w:pPr>
      <w:r w:rsidRPr="000F3BD1">
        <w:rPr>
          <w:rFonts w:eastAsia="Calibri"/>
        </w:rPr>
        <w:t>Earn a minimum grade point average of 2.5 or higher in all BSN Pathway courses.</w:t>
      </w:r>
    </w:p>
    <w:p w14:paraId="2D9B8215" w14:textId="77777777" w:rsidR="000F3BD1" w:rsidRPr="00720002" w:rsidRDefault="000F3BD1" w:rsidP="00FB3D2B">
      <w:pPr>
        <w:pStyle w:val="normalbold"/>
        <w:rPr>
          <w:rFonts w:eastAsia="Calibri"/>
        </w:rPr>
      </w:pPr>
      <w:r w:rsidRPr="00720002">
        <w:rPr>
          <w:rFonts w:eastAsia="Calibri"/>
        </w:rPr>
        <w:t>Part II: Application for Degree/Certificate Process</w:t>
      </w:r>
    </w:p>
    <w:p w14:paraId="41DA3439" w14:textId="77777777" w:rsidR="000F3BD1" w:rsidRPr="000F3BD1" w:rsidRDefault="000F3BD1" w:rsidP="00FB3D2B">
      <w:pPr>
        <w:pStyle w:val="BulletList"/>
        <w:rPr>
          <w:rFonts w:eastAsia="Calibri"/>
          <w:b/>
        </w:rPr>
      </w:pPr>
      <w:r w:rsidRPr="00FB3D2B">
        <w:rPr>
          <w:rFonts w:eastAsia="Calibri"/>
          <w:b/>
          <w:bCs w:val="0"/>
        </w:rPr>
        <w:t>Mandatory Filing:</w:t>
      </w:r>
      <w:r w:rsidRPr="000F3BD1">
        <w:rPr>
          <w:rFonts w:eastAsia="Calibri"/>
        </w:rPr>
        <w:t xml:space="preserve"> Applying for graduation is mandatory for all candidates, regardless of whether you plan to participate in the formal commencement ceremony. Submission of this application is the only mechanism that triggers the official recording of your degree on your WVC transcript and the issuance of your diploma.</w:t>
      </w:r>
    </w:p>
    <w:p w14:paraId="6B124B51" w14:textId="77777777" w:rsidR="000F3BD1" w:rsidRPr="000F3BD1" w:rsidRDefault="000F3BD1" w:rsidP="00FB3D2B">
      <w:pPr>
        <w:pStyle w:val="BulletList"/>
        <w:rPr>
          <w:rFonts w:eastAsia="Calibri"/>
          <w:b/>
        </w:rPr>
      </w:pPr>
      <w:r w:rsidRPr="00FB3D2B">
        <w:rPr>
          <w:rFonts w:eastAsia="Calibri"/>
          <w:b/>
          <w:bCs w:val="0"/>
        </w:rPr>
        <w:t>Submission Method:</w:t>
      </w:r>
      <w:r w:rsidRPr="000F3BD1">
        <w:rPr>
          <w:rFonts w:eastAsia="Calibri"/>
        </w:rPr>
        <w:t xml:space="preserve"> Students must obtain the official </w:t>
      </w:r>
      <w:r w:rsidRPr="000F3BD1">
        <w:rPr>
          <w:rFonts w:eastAsia="Calibri"/>
          <w:i/>
          <w:iCs/>
        </w:rPr>
        <w:t>Application for Degree/Certificate</w:t>
      </w:r>
      <w:r w:rsidRPr="000F3BD1">
        <w:rPr>
          <w:rFonts w:eastAsia="Calibri"/>
        </w:rPr>
        <w:t xml:space="preserve"> form from the Registration Office or via the WVC website. A separate application must be submitted for each individual degree or certificate being pursued. Completed forms must be submitted either in person or online to the Admission/Registration Office.</w:t>
      </w:r>
    </w:p>
    <w:p w14:paraId="37E04FBF" w14:textId="25AC6FDA" w:rsidR="000F3BD1" w:rsidRPr="000F3BD1" w:rsidRDefault="000F3BD1" w:rsidP="00FB3D2B">
      <w:pPr>
        <w:pStyle w:val="BulletList"/>
        <w:rPr>
          <w:rFonts w:eastAsia="Calibri"/>
          <w:b/>
        </w:rPr>
      </w:pPr>
      <w:r w:rsidRPr="00FB3D2B">
        <w:rPr>
          <w:rFonts w:eastAsia="Calibri"/>
          <w:b/>
          <w:bCs w:val="0"/>
        </w:rPr>
        <w:t>Recommended Timeline:</w:t>
      </w:r>
      <w:r w:rsidRPr="000F3BD1">
        <w:rPr>
          <w:rFonts w:eastAsia="Calibri"/>
        </w:rPr>
        <w:t xml:space="preserve"> It is strongly recommended that students apply for graduation as soon as they have registered for their final quarter of coursework</w:t>
      </w:r>
      <w:r w:rsidR="00CA3F63">
        <w:rPr>
          <w:rFonts w:eastAsia="Calibri"/>
        </w:rPr>
        <w:t>, check the website for due</w:t>
      </w:r>
      <w:r w:rsidR="00720002">
        <w:rPr>
          <w:rFonts w:eastAsia="Calibri"/>
        </w:rPr>
        <w:t xml:space="preserve"> </w:t>
      </w:r>
      <w:r w:rsidR="00CA3F63">
        <w:rPr>
          <w:rFonts w:eastAsia="Calibri"/>
        </w:rPr>
        <w:t>dates</w:t>
      </w:r>
      <w:r w:rsidR="00720002">
        <w:rPr>
          <w:rFonts w:eastAsia="Calibri"/>
        </w:rPr>
        <w:t>.</w:t>
      </w:r>
    </w:p>
    <w:p w14:paraId="33602CD4" w14:textId="76154B4B" w:rsidR="000F3BD1" w:rsidRPr="000F3BD1" w:rsidRDefault="000F3BD1" w:rsidP="00FB3D2B">
      <w:pPr>
        <w:pStyle w:val="BulletList"/>
        <w:rPr>
          <w:rFonts w:eastAsia="Calibri"/>
          <w:b/>
        </w:rPr>
      </w:pPr>
      <w:r w:rsidRPr="00FB3D2B">
        <w:rPr>
          <w:rFonts w:eastAsia="Calibri"/>
          <w:b/>
          <w:bCs w:val="0"/>
        </w:rPr>
        <w:t>Late Submissions:</w:t>
      </w:r>
      <w:r w:rsidRPr="000F3BD1">
        <w:rPr>
          <w:rFonts w:eastAsia="Calibri"/>
        </w:rPr>
        <w:t xml:space="preserve"> Applications submitted after the quarterly deadline will be held and processed during the subsequent academic quarter. This will delay the formal posting of the degree to the official transcript and can potentially delay the graduate's authorization to test for the NCLEX</w:t>
      </w:r>
      <w:r w:rsidR="002E50C4" w:rsidRPr="000F208C">
        <w:rPr>
          <w:rFonts w:eastAsia="Calibri"/>
          <w:color w:val="000000"/>
          <w:sz w:val="20"/>
          <w:szCs w:val="20"/>
        </w:rPr>
        <w:t>©</w:t>
      </w:r>
      <w:r w:rsidRPr="000F3BD1">
        <w:rPr>
          <w:rFonts w:eastAsia="Calibri"/>
        </w:rPr>
        <w:t>.</w:t>
      </w:r>
    </w:p>
    <w:p w14:paraId="0BA47DB6" w14:textId="77777777" w:rsidR="000F3BD1" w:rsidRPr="000F3BD1" w:rsidRDefault="000F3BD1" w:rsidP="00FB3D2B">
      <w:pPr>
        <w:pStyle w:val="BulletList"/>
        <w:rPr>
          <w:rFonts w:eastAsia="Calibri"/>
          <w:b/>
        </w:rPr>
      </w:pPr>
      <w:r w:rsidRPr="00FB3D2B">
        <w:rPr>
          <w:rFonts w:eastAsia="Calibri"/>
          <w:b/>
          <w:bCs w:val="0"/>
        </w:rPr>
        <w:t>Diploma Mailing:</w:t>
      </w:r>
      <w:r w:rsidRPr="000F3BD1">
        <w:rPr>
          <w:rFonts w:eastAsia="Calibri"/>
        </w:rPr>
        <w:t xml:space="preserve"> Diplomas are typically mailed to the permanent student address on file 8–10 weeks after official grades have been posted for the graduation quarter.</w:t>
      </w:r>
    </w:p>
    <w:p w14:paraId="4077678A" w14:textId="77777777" w:rsidR="000F3BD1" w:rsidRPr="00720002" w:rsidRDefault="000F3BD1" w:rsidP="00FB3D2B">
      <w:pPr>
        <w:pStyle w:val="normalbold"/>
        <w:rPr>
          <w:rFonts w:eastAsia="Calibri"/>
        </w:rPr>
      </w:pPr>
      <w:r w:rsidRPr="00720002">
        <w:rPr>
          <w:rFonts w:eastAsia="Calibri"/>
        </w:rPr>
        <w:lastRenderedPageBreak/>
        <w:t>Part III: Commencement Ceremonies</w:t>
      </w:r>
    </w:p>
    <w:p w14:paraId="3FCBEA5B" w14:textId="77777777" w:rsidR="000F3BD1" w:rsidRPr="000F3BD1" w:rsidRDefault="000F3BD1" w:rsidP="00FB3D2B">
      <w:pPr>
        <w:pStyle w:val="BulletList"/>
        <w:rPr>
          <w:rFonts w:eastAsia="Calibri"/>
          <w:b/>
        </w:rPr>
      </w:pPr>
      <w:r w:rsidRPr="00FB3D2B">
        <w:rPr>
          <w:rFonts w:eastAsia="Calibri"/>
          <w:b/>
          <w:bCs w:val="0"/>
        </w:rPr>
        <w:t>Schedule:</w:t>
      </w:r>
      <w:r w:rsidRPr="000F3BD1">
        <w:rPr>
          <w:rFonts w:eastAsia="Calibri"/>
        </w:rPr>
        <w:t xml:space="preserve"> Commencement ceremonies are held annually in June (in person or virtually) at both the Wenatchee and Omak campuses.</w:t>
      </w:r>
    </w:p>
    <w:p w14:paraId="0CEA7B01" w14:textId="77777777" w:rsidR="000F3BD1" w:rsidRPr="000F3BD1" w:rsidRDefault="000F3BD1" w:rsidP="00FB3D2B">
      <w:pPr>
        <w:pStyle w:val="BulletList"/>
        <w:rPr>
          <w:rFonts w:eastAsia="Calibri"/>
          <w:b/>
        </w:rPr>
      </w:pPr>
      <w:r w:rsidRPr="00FB3D2B">
        <w:rPr>
          <w:rFonts w:eastAsia="Calibri"/>
          <w:b/>
          <w:bCs w:val="0"/>
        </w:rPr>
        <w:t>Coordination:</w:t>
      </w:r>
      <w:r w:rsidRPr="000F3BD1">
        <w:rPr>
          <w:rFonts w:eastAsia="Calibri"/>
        </w:rPr>
        <w:t xml:space="preserve"> Candidates for graduation will receive detailed commencement ceremony and participation information directly from the Campus Life Office during their final quarter of the program.</w:t>
      </w:r>
    </w:p>
    <w:p w14:paraId="1A7D95F4" w14:textId="557B36ED" w:rsidR="000F3BD1" w:rsidRPr="00362AD7" w:rsidRDefault="00362AD7" w:rsidP="00FB3D2B">
      <w:pPr>
        <w:pStyle w:val="normalbold"/>
        <w:rPr>
          <w:rFonts w:eastAsia="Calibri"/>
        </w:rPr>
      </w:pPr>
      <w:r w:rsidRPr="00362AD7">
        <w:rPr>
          <w:rFonts w:eastAsia="Calibri"/>
        </w:rPr>
        <w:t xml:space="preserve">Part IV: </w:t>
      </w:r>
      <w:r w:rsidR="000F3BD1" w:rsidRPr="00362AD7">
        <w:rPr>
          <w:rFonts w:eastAsia="Calibri"/>
        </w:rPr>
        <w:t>Compliance and Disciplinary Consequences</w:t>
      </w:r>
    </w:p>
    <w:p w14:paraId="5EEE7B25" w14:textId="735AA394" w:rsidR="000F3BD1" w:rsidRPr="00495434" w:rsidRDefault="000F3BD1" w:rsidP="00495434">
      <w:pPr>
        <w:ind w:left="360"/>
        <w:rPr>
          <w:rFonts w:eastAsia="Calibri"/>
          <w:b/>
          <w:bCs/>
        </w:rPr>
      </w:pPr>
      <w:r w:rsidRPr="00495434">
        <w:rPr>
          <w:rFonts w:eastAsia="Calibri"/>
          <w:b/>
          <w:bCs/>
        </w:rPr>
        <w:t>Ineligibility for Graduation</w:t>
      </w:r>
    </w:p>
    <w:p w14:paraId="7DF71B8C" w14:textId="77777777" w:rsidR="000F3BD1" w:rsidRPr="000F3BD1" w:rsidRDefault="000F3BD1" w:rsidP="00495434">
      <w:pPr>
        <w:pStyle w:val="BulletList"/>
        <w:rPr>
          <w:rFonts w:eastAsia="Calibri"/>
          <w:b/>
        </w:rPr>
      </w:pPr>
      <w:r w:rsidRPr="000F3BD1">
        <w:rPr>
          <w:rFonts w:eastAsia="Calibri"/>
        </w:rPr>
        <w:t>Students who do not successfully meet all specified academic, clinical, and credit requirements of the WVC Nursing program are strictly ineligible for graduation.</w:t>
      </w:r>
    </w:p>
    <w:p w14:paraId="0BE8B349" w14:textId="77777777" w:rsidR="000F3BD1" w:rsidRPr="000F3BD1" w:rsidRDefault="000F3BD1" w:rsidP="00495434">
      <w:pPr>
        <w:pStyle w:val="BulletList"/>
        <w:rPr>
          <w:rFonts w:eastAsia="Calibri"/>
          <w:b/>
        </w:rPr>
      </w:pPr>
      <w:r w:rsidRPr="000F3BD1">
        <w:rPr>
          <w:rFonts w:eastAsia="Calibri"/>
        </w:rPr>
        <w:t>Degrees will not be conferred, and verification of program completion will not be forwarded to the State Board of Nursing, until all deficiencies are cleared.</w:t>
      </w:r>
    </w:p>
    <w:p w14:paraId="72EFBDD1" w14:textId="77777777" w:rsidR="00495434" w:rsidRDefault="00495434">
      <w:pPr>
        <w:spacing w:after="0" w:line="242" w:lineRule="auto"/>
        <w:jc w:val="both"/>
        <w:rPr>
          <w:rFonts w:eastAsia="Calibri"/>
          <w:b/>
          <w:bCs/>
          <w:szCs w:val="24"/>
        </w:rPr>
      </w:pPr>
      <w:r>
        <w:rPr>
          <w:rFonts w:eastAsia="Calibri"/>
        </w:rPr>
        <w:br w:type="page"/>
      </w:r>
    </w:p>
    <w:p w14:paraId="772B368C" w14:textId="38F03A0C" w:rsidR="00BA457D" w:rsidRPr="00381BCD" w:rsidRDefault="007C22B1" w:rsidP="00381BCD">
      <w:pPr>
        <w:pStyle w:val="Heading3"/>
        <w:rPr>
          <w:rFonts w:eastAsia="Calibri"/>
        </w:rPr>
      </w:pPr>
      <w:bookmarkStart w:id="110" w:name="_Toc236655122"/>
      <w:r>
        <w:rPr>
          <w:rFonts w:eastAsia="Calibri"/>
        </w:rPr>
        <w:lastRenderedPageBreak/>
        <w:t xml:space="preserve">5.2 </w:t>
      </w:r>
      <w:r w:rsidR="0029201D" w:rsidRPr="00F41915">
        <w:rPr>
          <w:rFonts w:eastAsia="Calibri"/>
        </w:rPr>
        <w:t xml:space="preserve">Nursing </w:t>
      </w:r>
      <w:r w:rsidR="00722DAE">
        <w:rPr>
          <w:rFonts w:eastAsia="Calibri"/>
        </w:rPr>
        <w:t>Commencement and Culminating Ceremonies</w:t>
      </w:r>
      <w:bookmarkEnd w:id="110"/>
    </w:p>
    <w:p w14:paraId="1C429272" w14:textId="77777777" w:rsidR="00BA457D" w:rsidRPr="00BA457D" w:rsidRDefault="00BA457D" w:rsidP="00B5037A">
      <w:pPr>
        <w:rPr>
          <w:rFonts w:eastAsia="Calibri"/>
          <w:b/>
          <w:bCs/>
          <w:color w:val="000000"/>
        </w:rPr>
      </w:pPr>
      <w:r w:rsidRPr="00BA457D">
        <w:rPr>
          <w:rFonts w:eastAsia="Calibri"/>
          <w:b/>
          <w:bCs/>
          <w:color w:val="000000"/>
        </w:rPr>
        <w:t>Purpose</w:t>
      </w:r>
    </w:p>
    <w:p w14:paraId="7A568355" w14:textId="77777777" w:rsidR="009B0F9D" w:rsidRPr="009B0F9D" w:rsidRDefault="009B0F9D" w:rsidP="009B0F9D">
      <w:pPr>
        <w:pStyle w:val="Line"/>
        <w:rPr>
          <w:color w:val="000000"/>
        </w:rPr>
      </w:pPr>
      <w:r w:rsidRPr="009B0F9D">
        <w:rPr>
          <w:color w:val="000000"/>
        </w:rPr>
        <w:t>WVC Nursing graduate ceremonies serve to formally recognize the distinct academic achievements of our students across all pathways.</w:t>
      </w:r>
    </w:p>
    <w:p w14:paraId="63F947A4" w14:textId="29F660CD" w:rsidR="009B0F9D" w:rsidRPr="009B0F9D" w:rsidRDefault="009B0F9D" w:rsidP="00180086">
      <w:pPr>
        <w:pStyle w:val="BulletList"/>
      </w:pPr>
      <w:r w:rsidRPr="009B0F9D">
        <w:rPr>
          <w:b/>
        </w:rPr>
        <w:t>The Pinning Ceremony</w:t>
      </w:r>
      <w:r w:rsidRPr="009B0F9D">
        <w:t xml:space="preserve"> honors the successful completion of the pre-licensure Registered Nursing program and the graduates' qualification as candidates for the National Council Licensure Examination (NCLEX-RN</w:t>
      </w:r>
      <w:r w:rsidR="002E50C4" w:rsidRPr="000F208C">
        <w:rPr>
          <w:rFonts w:eastAsia="Calibri"/>
          <w:color w:val="000000"/>
          <w:sz w:val="20"/>
          <w:szCs w:val="20"/>
        </w:rPr>
        <w:t>©</w:t>
      </w:r>
      <w:r w:rsidRPr="009B0F9D">
        <w:t>).</w:t>
      </w:r>
    </w:p>
    <w:p w14:paraId="6D3E50D7" w14:textId="77777777" w:rsidR="009B0F9D" w:rsidRPr="009B0F9D" w:rsidRDefault="009B0F9D" w:rsidP="00180086">
      <w:pPr>
        <w:pStyle w:val="BulletList"/>
      </w:pPr>
      <w:r w:rsidRPr="009B0F9D">
        <w:rPr>
          <w:b/>
        </w:rPr>
        <w:t>The BSN Convocation</w:t>
      </w:r>
      <w:r w:rsidRPr="009B0F9D">
        <w:t xml:space="preserve"> celebrates advanced academic achievement, culminating in the public presentation of Capstone research poster projects.</w:t>
      </w:r>
    </w:p>
    <w:p w14:paraId="0AB04863" w14:textId="77777777" w:rsidR="009B0F9D" w:rsidRPr="009B0F9D" w:rsidRDefault="009B0F9D" w:rsidP="004A024E">
      <w:pPr>
        <w:spacing w:after="0"/>
      </w:pPr>
      <w:r w:rsidRPr="009B0F9D">
        <w:t>Both events are designed as meaningful, culminating experiences for graduates, families, friends, nursing faculty, staff, and college administration. These ceremonies are held in addition to the annual college-wide WVC graduation, which all nursing graduates are highly encouraged to attend.</w:t>
      </w:r>
    </w:p>
    <w:p w14:paraId="284B9DA2" w14:textId="77777777" w:rsidR="00BA457D" w:rsidRPr="00BA457D" w:rsidRDefault="00000000" w:rsidP="004A024E">
      <w:pPr>
        <w:pStyle w:val="Line"/>
      </w:pPr>
      <w:r>
        <w:pict w14:anchorId="7F4E22BD">
          <v:rect id="_x0000_i1112" alt="P2430#yIS1" style="width:0;height:1.5pt" o:hralign="center" o:hrstd="t" o:hr="t" fillcolor="#a0a0a0" stroked="f"/>
        </w:pict>
      </w:r>
    </w:p>
    <w:p w14:paraId="19613B1F" w14:textId="7E71DA6A" w:rsidR="00700B78" w:rsidRDefault="00700B78" w:rsidP="00B5037A">
      <w:pPr>
        <w:rPr>
          <w:rFonts w:eastAsia="Calibri"/>
          <w:b/>
          <w:bCs/>
          <w:color w:val="000000"/>
        </w:rPr>
      </w:pPr>
      <w:r>
        <w:rPr>
          <w:rFonts w:eastAsia="Calibri"/>
          <w:b/>
          <w:bCs/>
          <w:color w:val="000000"/>
        </w:rPr>
        <w:t>Scope</w:t>
      </w:r>
    </w:p>
    <w:p w14:paraId="73B397FE" w14:textId="35A146FC" w:rsidR="00F60AFC" w:rsidRPr="005C33A6" w:rsidRDefault="00F60AFC" w:rsidP="004A024E">
      <w:pPr>
        <w:spacing w:after="0"/>
        <w:rPr>
          <w:rFonts w:eastAsia="Calibri"/>
          <w:color w:val="000000"/>
        </w:rPr>
      </w:pPr>
      <w:r w:rsidRPr="005C33A6">
        <w:rPr>
          <w:rFonts w:eastAsia="Calibri"/>
          <w:color w:val="000000"/>
        </w:rPr>
        <w:t>This policy applies to all graduating students within the WVC Nursing programs, including both the Registered Nursing (RN) pathways and the Bachelor of Science in Nursing (BSN) pathway programs.</w:t>
      </w:r>
    </w:p>
    <w:p w14:paraId="40DF1324" w14:textId="1D1F22EF" w:rsidR="00700B78" w:rsidRDefault="00000000" w:rsidP="004A024E">
      <w:pPr>
        <w:spacing w:after="0"/>
        <w:rPr>
          <w:rFonts w:eastAsia="Calibri"/>
          <w:b/>
          <w:bCs/>
          <w:color w:val="000000"/>
        </w:rPr>
      </w:pPr>
      <w:r>
        <w:pict w14:anchorId="007B8161">
          <v:rect id="_x0000_i1113" alt="P2433#yIS1" style="width:0;height:1.5pt" o:hralign="center" o:hrstd="t" o:hr="t" fillcolor="#a0a0a0" stroked="f"/>
        </w:pict>
      </w:r>
    </w:p>
    <w:p w14:paraId="70B9167E" w14:textId="734BD7E6" w:rsidR="00700B78" w:rsidRDefault="005C33A6" w:rsidP="00B5037A">
      <w:pPr>
        <w:rPr>
          <w:rFonts w:eastAsia="Calibri"/>
          <w:b/>
          <w:bCs/>
          <w:color w:val="000000"/>
        </w:rPr>
      </w:pPr>
      <w:r>
        <w:rPr>
          <w:rFonts w:eastAsia="Calibri"/>
          <w:b/>
          <w:bCs/>
          <w:color w:val="000000"/>
        </w:rPr>
        <w:t>Overview</w:t>
      </w:r>
    </w:p>
    <w:p w14:paraId="0077EEA9" w14:textId="2DB65857" w:rsidR="00555CDE" w:rsidRPr="00555CDE" w:rsidRDefault="00555CDE" w:rsidP="004A024E">
      <w:pPr>
        <w:spacing w:after="0"/>
        <w:rPr>
          <w:rFonts w:eastAsia="Calibri"/>
          <w:color w:val="000000"/>
        </w:rPr>
      </w:pPr>
      <w:r w:rsidRPr="00555CDE">
        <w:rPr>
          <w:rFonts w:eastAsia="Calibri"/>
          <w:color w:val="000000"/>
        </w:rPr>
        <w:t>Nursing graduate ceremonies reflect the history, academic rigor, and professional dedication of the nursing discipline. The Nursing Department coordinates with student cohorts, administrative staff, and faculty representatives to ensure these milestone events are executed with administrative precision and professional decorum.</w:t>
      </w:r>
      <w:r w:rsidRPr="00555CDE">
        <w:t xml:space="preserve"> </w:t>
      </w:r>
      <w:r w:rsidR="00000000">
        <w:pict w14:anchorId="392A7A29">
          <v:rect id="_x0000_i1114" alt="P2435#yIS1" style="width:0;height:1.5pt" o:hralign="center" o:hrstd="t" o:hr="t" fillcolor="#a0a0a0" stroked="f"/>
        </w:pict>
      </w:r>
    </w:p>
    <w:p w14:paraId="77EB2B56" w14:textId="48EE156F" w:rsidR="00BA457D" w:rsidRPr="00BA457D" w:rsidRDefault="00BA457D" w:rsidP="00B5037A">
      <w:pPr>
        <w:rPr>
          <w:rFonts w:eastAsia="Calibri"/>
          <w:b/>
          <w:bCs/>
          <w:color w:val="000000"/>
        </w:rPr>
      </w:pPr>
      <w:r w:rsidRPr="00BA457D">
        <w:rPr>
          <w:rFonts w:eastAsia="Calibri"/>
          <w:b/>
          <w:bCs/>
          <w:color w:val="000000"/>
        </w:rPr>
        <w:t>Planning</w:t>
      </w:r>
    </w:p>
    <w:p w14:paraId="0DC37C87" w14:textId="77777777" w:rsidR="00C5671C" w:rsidRPr="00C5671C" w:rsidRDefault="00C5671C" w:rsidP="006F7262">
      <w:pPr>
        <w:pStyle w:val="normalbold"/>
        <w:rPr>
          <w:rFonts w:eastAsia="Calibri"/>
        </w:rPr>
      </w:pPr>
      <w:r w:rsidRPr="00C5671C">
        <w:rPr>
          <w:rFonts w:eastAsia="Calibri"/>
        </w:rPr>
        <w:t>Part I: Registered Nursing (RN) Pinning Ceremony Planning and Logistics</w:t>
      </w:r>
    </w:p>
    <w:p w14:paraId="1F8CFB45" w14:textId="018D8E70" w:rsidR="00C5671C" w:rsidRPr="0052032C" w:rsidRDefault="00C5671C" w:rsidP="004A024E">
      <w:pPr>
        <w:pStyle w:val="BulletList"/>
        <w:rPr>
          <w:rFonts w:eastAsia="Calibri"/>
          <w:b/>
        </w:rPr>
      </w:pPr>
      <w:r w:rsidRPr="004A024E">
        <w:rPr>
          <w:rFonts w:eastAsia="Calibri"/>
          <w:b/>
          <w:bCs w:val="0"/>
        </w:rPr>
        <w:t>Planning Committee:</w:t>
      </w:r>
      <w:r w:rsidRPr="0052032C">
        <w:rPr>
          <w:rFonts w:eastAsia="Calibri"/>
        </w:rPr>
        <w:t xml:space="preserve"> The Pinning Ceremony committee convenes t</w:t>
      </w:r>
      <w:r w:rsidR="005B409C">
        <w:rPr>
          <w:rFonts w:eastAsia="Calibri"/>
        </w:rPr>
        <w:t>wo</w:t>
      </w:r>
      <w:r w:rsidRPr="0052032C">
        <w:rPr>
          <w:rFonts w:eastAsia="Calibri"/>
        </w:rPr>
        <w:t xml:space="preserve"> months prior to the graduation date. Planning and logistics are facilitated by the Director of Nursing Programs, nursing administrative staff, or a designated faculty representative.</w:t>
      </w:r>
    </w:p>
    <w:p w14:paraId="7E9050B1" w14:textId="77777777" w:rsidR="00C5671C" w:rsidRPr="0052032C" w:rsidRDefault="00C5671C" w:rsidP="004A024E">
      <w:pPr>
        <w:pStyle w:val="BulletList"/>
        <w:rPr>
          <w:rFonts w:eastAsia="Calibri"/>
          <w:b/>
        </w:rPr>
      </w:pPr>
      <w:r w:rsidRPr="004A024E">
        <w:rPr>
          <w:rFonts w:eastAsia="Calibri"/>
          <w:b/>
          <w:bCs w:val="0"/>
        </w:rPr>
        <w:t>Invitations:</w:t>
      </w:r>
      <w:r w:rsidRPr="0052032C">
        <w:rPr>
          <w:rFonts w:eastAsia="Calibri"/>
        </w:rPr>
        <w:t xml:space="preserve"> Each nursing student is responsible for inviting their personal family and friends. The Nursing Department will issue official invitations to local clinical affiliate hospitals, nursing staff leaders, college administrators, faculty, and other key community stakeholders.</w:t>
      </w:r>
    </w:p>
    <w:p w14:paraId="01749336" w14:textId="77777777" w:rsidR="00C5671C" w:rsidRDefault="00C5671C" w:rsidP="004A024E">
      <w:pPr>
        <w:pStyle w:val="BulletList"/>
        <w:rPr>
          <w:rFonts w:eastAsia="Calibri"/>
          <w:b/>
        </w:rPr>
      </w:pPr>
      <w:r w:rsidRPr="004A024E">
        <w:rPr>
          <w:rFonts w:eastAsia="Calibri"/>
          <w:b/>
          <w:bCs w:val="0"/>
        </w:rPr>
        <w:t>Printed Programs</w:t>
      </w:r>
      <w:r w:rsidRPr="0052032C">
        <w:rPr>
          <w:rFonts w:eastAsia="Calibri"/>
        </w:rPr>
        <w:t>: The Nursing Department is responsible for designing and printing the official ceremony programs, which outline the order of events, graduate names, and faculty, staff, and administration acknowledgments. These programs are distributed to guests upon entry.</w:t>
      </w:r>
    </w:p>
    <w:p w14:paraId="2E0A9E4C" w14:textId="2734DCD4" w:rsidR="0052032C" w:rsidRPr="005B409C" w:rsidRDefault="005B409C" w:rsidP="004A024E">
      <w:pPr>
        <w:pStyle w:val="BulletList"/>
      </w:pPr>
      <w:r w:rsidRPr="004A024E">
        <w:rPr>
          <w:b/>
          <w:bCs w:val="0"/>
        </w:rPr>
        <w:t>Nursing Pins</w:t>
      </w:r>
      <w:r w:rsidRPr="005B409C">
        <w:t>: Are optional for purchase, and on occasion are purchased for the graduates by the student leadership clubs.</w:t>
      </w:r>
    </w:p>
    <w:p w14:paraId="70402A4C" w14:textId="77777777" w:rsidR="00C5671C" w:rsidRPr="004A024E" w:rsidRDefault="00C5671C" w:rsidP="004A024E">
      <w:pPr>
        <w:pStyle w:val="BulletList"/>
        <w:rPr>
          <w:rFonts w:eastAsia="Calibri"/>
          <w:b/>
          <w:bCs w:val="0"/>
        </w:rPr>
      </w:pPr>
      <w:r w:rsidRPr="004A024E">
        <w:rPr>
          <w:rFonts w:eastAsia="Calibri"/>
          <w:b/>
          <w:bCs w:val="0"/>
        </w:rPr>
        <w:t>Decorations and Environment:</w:t>
      </w:r>
    </w:p>
    <w:p w14:paraId="68A3A1D7" w14:textId="77777777" w:rsidR="00C5671C" w:rsidRPr="00C95F29" w:rsidRDefault="00C5671C" w:rsidP="004A024E">
      <w:pPr>
        <w:pStyle w:val="BulletList"/>
        <w:numPr>
          <w:ilvl w:val="1"/>
          <w:numId w:val="2"/>
        </w:numPr>
        <w:rPr>
          <w:rFonts w:eastAsia="Calibri"/>
          <w:b/>
        </w:rPr>
      </w:pPr>
      <w:r w:rsidRPr="00C95F29">
        <w:rPr>
          <w:rFonts w:eastAsia="Calibri"/>
        </w:rPr>
        <w:t>Graduates are responsible for both the complete setup and take-down of all physical decorations on the day of the ceremony.</w:t>
      </w:r>
    </w:p>
    <w:p w14:paraId="6884A0A0" w14:textId="77777777" w:rsidR="00C5671C" w:rsidRPr="00C95F29" w:rsidRDefault="00C5671C" w:rsidP="004A024E">
      <w:pPr>
        <w:pStyle w:val="BulletList"/>
        <w:numPr>
          <w:ilvl w:val="1"/>
          <w:numId w:val="2"/>
        </w:numPr>
        <w:rPr>
          <w:rFonts w:eastAsia="Calibri"/>
          <w:b/>
        </w:rPr>
      </w:pPr>
      <w:r w:rsidRPr="00C95F29">
        <w:rPr>
          <w:rFonts w:eastAsia="Calibri"/>
        </w:rPr>
        <w:t>Funding for decorations and refreshments is provided by the respective Nursing Leadership Clubs, subject to fund availability.</w:t>
      </w:r>
    </w:p>
    <w:p w14:paraId="43130D11" w14:textId="77777777" w:rsidR="00C5671C" w:rsidRPr="00C95F29" w:rsidRDefault="00C5671C" w:rsidP="004A024E">
      <w:pPr>
        <w:pStyle w:val="BulletList"/>
        <w:numPr>
          <w:ilvl w:val="1"/>
          <w:numId w:val="2"/>
        </w:numPr>
        <w:rPr>
          <w:rFonts w:eastAsia="Calibri"/>
          <w:b/>
        </w:rPr>
      </w:pPr>
      <w:r w:rsidRPr="00C95F29">
        <w:rPr>
          <w:rFonts w:eastAsia="Calibri"/>
        </w:rPr>
        <w:t>Creativity and simplicity in decorative choices are strongly encouraged. All decorative plans must be reviewed and approved in advance by the Director of Nursing Programs or a designated faculty representative.</w:t>
      </w:r>
    </w:p>
    <w:p w14:paraId="4CE91114" w14:textId="77777777" w:rsidR="00C5671C" w:rsidRPr="00560A7C" w:rsidRDefault="00C5671C" w:rsidP="004A024E">
      <w:pPr>
        <w:pStyle w:val="BulletList"/>
        <w:numPr>
          <w:ilvl w:val="1"/>
          <w:numId w:val="2"/>
        </w:numPr>
        <w:rPr>
          <w:rFonts w:eastAsia="Calibri"/>
          <w:b/>
        </w:rPr>
      </w:pPr>
      <w:r w:rsidRPr="00560A7C">
        <w:rPr>
          <w:rFonts w:eastAsia="Calibri"/>
        </w:rPr>
        <w:lastRenderedPageBreak/>
        <w:t>Required Attire: The mandatory attire for the Registered Nursing pinning ceremony is the official, clean, and pressed WVC nursing student uniform.</w:t>
      </w:r>
    </w:p>
    <w:p w14:paraId="2441062E" w14:textId="4D494BD2" w:rsidR="00C5671C" w:rsidRPr="00C5671C" w:rsidRDefault="00C5671C" w:rsidP="004A024E">
      <w:pPr>
        <w:pStyle w:val="BulletList"/>
        <w:rPr>
          <w:rFonts w:eastAsia="Calibri"/>
        </w:rPr>
      </w:pPr>
      <w:r w:rsidRPr="004A024E">
        <w:rPr>
          <w:rFonts w:eastAsia="Calibri"/>
          <w:b/>
          <w:bCs w:val="0"/>
        </w:rPr>
        <w:t>Ceremony Format:</w:t>
      </w:r>
      <w:r w:rsidRPr="00C5671C">
        <w:rPr>
          <w:rFonts w:eastAsia="Calibri"/>
        </w:rPr>
        <w:t xml:space="preserve"> </w:t>
      </w:r>
      <w:r w:rsidRPr="00560A7C">
        <w:rPr>
          <w:rFonts w:eastAsia="Calibri"/>
        </w:rPr>
        <w:t xml:space="preserve">The total length of the program shall not exceed </w:t>
      </w:r>
      <w:r w:rsidR="00C95F29">
        <w:rPr>
          <w:rFonts w:eastAsia="Calibri"/>
        </w:rPr>
        <w:t>two hours</w:t>
      </w:r>
      <w:r w:rsidRPr="00560A7C">
        <w:rPr>
          <w:rFonts w:eastAsia="Calibri"/>
        </w:rPr>
        <w:t>. The order of events typically includes:</w:t>
      </w:r>
    </w:p>
    <w:p w14:paraId="6D96EB59" w14:textId="77777777" w:rsidR="00C5671C" w:rsidRPr="0052032C" w:rsidRDefault="00C5671C" w:rsidP="004A024E">
      <w:pPr>
        <w:pStyle w:val="BulletList"/>
        <w:numPr>
          <w:ilvl w:val="1"/>
          <w:numId w:val="2"/>
        </w:numPr>
        <w:rPr>
          <w:rFonts w:eastAsia="Calibri"/>
          <w:b/>
        </w:rPr>
      </w:pPr>
      <w:r w:rsidRPr="0052032C">
        <w:rPr>
          <w:rFonts w:eastAsia="Calibri"/>
        </w:rPr>
        <w:t>Welcome Message</w:t>
      </w:r>
    </w:p>
    <w:p w14:paraId="4842CF58" w14:textId="1C7DF3C2" w:rsidR="006F6A67" w:rsidRPr="0052032C" w:rsidRDefault="006F6A67" w:rsidP="004A024E">
      <w:pPr>
        <w:pStyle w:val="BulletList"/>
        <w:numPr>
          <w:ilvl w:val="1"/>
          <w:numId w:val="2"/>
        </w:numPr>
      </w:pPr>
      <w:r w:rsidRPr="0052032C">
        <w:t xml:space="preserve">Student </w:t>
      </w:r>
      <w:r w:rsidR="0052032C" w:rsidRPr="0052032C">
        <w:t>Speakers</w:t>
      </w:r>
    </w:p>
    <w:p w14:paraId="51CFB0F7" w14:textId="77777777" w:rsidR="00C5671C" w:rsidRPr="0052032C" w:rsidRDefault="00C5671C" w:rsidP="004A024E">
      <w:pPr>
        <w:pStyle w:val="BulletList"/>
        <w:numPr>
          <w:ilvl w:val="1"/>
          <w:numId w:val="2"/>
        </w:numPr>
        <w:rPr>
          <w:rFonts w:eastAsia="Calibri"/>
          <w:b/>
        </w:rPr>
      </w:pPr>
      <w:r w:rsidRPr="0052032C">
        <w:rPr>
          <w:rFonts w:eastAsia="Calibri"/>
        </w:rPr>
        <w:t>History of the Nursing Pin</w:t>
      </w:r>
    </w:p>
    <w:p w14:paraId="27C4C27B" w14:textId="77777777" w:rsidR="00C5671C" w:rsidRPr="0052032C" w:rsidRDefault="00C5671C" w:rsidP="004A024E">
      <w:pPr>
        <w:pStyle w:val="BulletList"/>
        <w:numPr>
          <w:ilvl w:val="1"/>
          <w:numId w:val="2"/>
        </w:numPr>
        <w:rPr>
          <w:rFonts w:eastAsia="Calibri"/>
          <w:b/>
        </w:rPr>
      </w:pPr>
      <w:r w:rsidRPr="0052032C">
        <w:rPr>
          <w:rFonts w:eastAsia="Calibri"/>
        </w:rPr>
        <w:t>Presentation of Pins</w:t>
      </w:r>
    </w:p>
    <w:p w14:paraId="4265BEDA" w14:textId="77777777" w:rsidR="00C5671C" w:rsidRPr="0052032C" w:rsidRDefault="00C5671C" w:rsidP="004A024E">
      <w:pPr>
        <w:pStyle w:val="BulletList"/>
        <w:numPr>
          <w:ilvl w:val="1"/>
          <w:numId w:val="2"/>
        </w:numPr>
        <w:rPr>
          <w:rFonts w:eastAsia="Calibri"/>
          <w:b/>
        </w:rPr>
      </w:pPr>
      <w:r w:rsidRPr="0052032C">
        <w:rPr>
          <w:rFonts w:eastAsia="Calibri"/>
        </w:rPr>
        <w:t>Lighting of the Lamp</w:t>
      </w:r>
    </w:p>
    <w:p w14:paraId="545786B0" w14:textId="77777777" w:rsidR="00C5671C" w:rsidRPr="0052032C" w:rsidRDefault="00C5671C" w:rsidP="004A024E">
      <w:pPr>
        <w:pStyle w:val="BulletList"/>
        <w:numPr>
          <w:ilvl w:val="1"/>
          <w:numId w:val="2"/>
        </w:numPr>
        <w:rPr>
          <w:rFonts w:eastAsia="Calibri"/>
          <w:b/>
        </w:rPr>
      </w:pPr>
      <w:r w:rsidRPr="0052032C">
        <w:rPr>
          <w:rFonts w:eastAsia="Calibri"/>
        </w:rPr>
        <w:t>Recitation of the Florence Nightingale Pledge</w:t>
      </w:r>
    </w:p>
    <w:p w14:paraId="3CD6F171" w14:textId="77777777" w:rsidR="00C5671C" w:rsidRPr="0052032C" w:rsidRDefault="00C5671C" w:rsidP="004A024E">
      <w:pPr>
        <w:pStyle w:val="BulletList"/>
        <w:numPr>
          <w:ilvl w:val="1"/>
          <w:numId w:val="2"/>
        </w:numPr>
        <w:rPr>
          <w:rFonts w:eastAsia="Calibri"/>
          <w:b/>
        </w:rPr>
      </w:pPr>
      <w:r w:rsidRPr="0052032C">
        <w:rPr>
          <w:rFonts w:eastAsia="Calibri"/>
        </w:rPr>
        <w:t>Closing Message</w:t>
      </w:r>
    </w:p>
    <w:p w14:paraId="1CF95E49" w14:textId="6EBA0606" w:rsidR="00C5671C" w:rsidRPr="00C5671C" w:rsidRDefault="00C5671C" w:rsidP="004A024E">
      <w:pPr>
        <w:pStyle w:val="normalbold"/>
        <w:rPr>
          <w:rFonts w:eastAsia="Calibri"/>
        </w:rPr>
      </w:pPr>
      <w:r w:rsidRPr="00C5671C">
        <w:rPr>
          <w:rFonts w:eastAsia="Calibri"/>
        </w:rPr>
        <w:t>Part II: BSN Pathway Programs (Poster Presentation</w:t>
      </w:r>
      <w:r>
        <w:rPr>
          <w:rFonts w:eastAsia="Calibri"/>
        </w:rPr>
        <w:t xml:space="preserve"> and Convocation</w:t>
      </w:r>
      <w:r w:rsidRPr="00C5671C">
        <w:rPr>
          <w:rFonts w:eastAsia="Calibri"/>
        </w:rPr>
        <w:t>)</w:t>
      </w:r>
    </w:p>
    <w:p w14:paraId="25A2CF04" w14:textId="77777777" w:rsidR="00C5671C" w:rsidRPr="00C5671C" w:rsidRDefault="00C5671C" w:rsidP="004A024E">
      <w:pPr>
        <w:pStyle w:val="BulletList"/>
        <w:rPr>
          <w:rFonts w:eastAsia="Calibri"/>
          <w:b/>
        </w:rPr>
      </w:pPr>
      <w:r w:rsidRPr="00C5671C">
        <w:rPr>
          <w:rFonts w:eastAsia="Calibri"/>
        </w:rPr>
        <w:t>Event Structure: The BSN pathway programs hold a distinct, separate Convocation Ceremony immediately following the mandatory Capstone Poster Presentation activity.</w:t>
      </w:r>
    </w:p>
    <w:p w14:paraId="71ECA4A4" w14:textId="77777777" w:rsidR="00C5671C" w:rsidRPr="00C5671C" w:rsidRDefault="00C5671C" w:rsidP="004A024E">
      <w:pPr>
        <w:pStyle w:val="BulletList"/>
        <w:rPr>
          <w:rFonts w:eastAsia="Calibri"/>
          <w:b/>
        </w:rPr>
      </w:pPr>
      <w:r w:rsidRPr="00C5671C">
        <w:rPr>
          <w:rFonts w:eastAsia="Calibri"/>
        </w:rPr>
        <w:t>Regalia and Pinning: Graduates from the BSN programs are eligible and welcome to order the official WVC BSN academic pin.</w:t>
      </w:r>
    </w:p>
    <w:p w14:paraId="1E751FC4" w14:textId="77777777" w:rsidR="00C5671C" w:rsidRPr="00C5671C" w:rsidRDefault="00C5671C" w:rsidP="004A024E">
      <w:pPr>
        <w:pStyle w:val="BulletList"/>
        <w:rPr>
          <w:rFonts w:eastAsia="Calibri"/>
          <w:b/>
        </w:rPr>
      </w:pPr>
      <w:r w:rsidRPr="00C5671C">
        <w:rPr>
          <w:rFonts w:eastAsia="Calibri"/>
        </w:rPr>
        <w:t>Commencement Alignment: BSN graduates are highly encouraged to participate in the general college-wide graduation and commencement ceremonies in addition to their specialized program convocation.</w:t>
      </w:r>
    </w:p>
    <w:p w14:paraId="0E50632B" w14:textId="12397851" w:rsidR="00C5671C" w:rsidRPr="00C5671C" w:rsidRDefault="00841148" w:rsidP="004A024E">
      <w:pPr>
        <w:pStyle w:val="normalbold"/>
        <w:rPr>
          <w:rFonts w:eastAsia="Calibri"/>
        </w:rPr>
      </w:pPr>
      <w:r>
        <w:rPr>
          <w:rFonts w:eastAsia="Calibri"/>
        </w:rPr>
        <w:t>Part III</w:t>
      </w:r>
      <w:r w:rsidR="00C5671C" w:rsidRPr="00C5671C">
        <w:rPr>
          <w:rFonts w:eastAsia="Calibri"/>
        </w:rPr>
        <w:t>. Compliance and Disciplinary Consequences</w:t>
      </w:r>
    </w:p>
    <w:p w14:paraId="3CF92E9B" w14:textId="77777777" w:rsidR="00C5671C" w:rsidRPr="00C5671C" w:rsidRDefault="00C5671C" w:rsidP="004A024E">
      <w:pPr>
        <w:rPr>
          <w:rFonts w:eastAsia="Calibri"/>
          <w:b/>
          <w:bCs/>
        </w:rPr>
      </w:pPr>
      <w:r w:rsidRPr="00C5671C">
        <w:rPr>
          <w:rFonts w:eastAsia="Calibri"/>
        </w:rPr>
        <w:t>Failure to adhere to the behavioral, dress code, or logistical expectations outlined for graduate ceremonies may result in disciplinary action under the Professional Behaviors Policy. This includes, but is not limited to:</w:t>
      </w:r>
    </w:p>
    <w:p w14:paraId="3E7DBCD0" w14:textId="73D0E762" w:rsidR="00C5671C" w:rsidRPr="00C5671C" w:rsidRDefault="00C5671C" w:rsidP="004A024E">
      <w:pPr>
        <w:pStyle w:val="BulletList"/>
        <w:rPr>
          <w:rFonts w:eastAsia="Calibri"/>
          <w:b/>
        </w:rPr>
      </w:pPr>
      <w:r w:rsidRPr="004A024E">
        <w:rPr>
          <w:rFonts w:eastAsia="Calibri"/>
          <w:b/>
          <w:bCs w:val="0"/>
        </w:rPr>
        <w:t>Exclusion from Participation:</w:t>
      </w:r>
      <w:r w:rsidRPr="00C5671C">
        <w:rPr>
          <w:rFonts w:eastAsia="Calibri"/>
        </w:rPr>
        <w:t xml:space="preserve"> Students who arrive in unapproved </w:t>
      </w:r>
      <w:r w:rsidR="00841148" w:rsidRPr="00C5671C">
        <w:rPr>
          <w:rFonts w:eastAsia="Calibri"/>
        </w:rPr>
        <w:t>attire</w:t>
      </w:r>
      <w:r w:rsidRPr="00C5671C">
        <w:rPr>
          <w:rFonts w:eastAsia="Calibri"/>
        </w:rPr>
        <w:t xml:space="preserve"> violate uniform </w:t>
      </w:r>
      <w:r w:rsidR="00841148" w:rsidRPr="00C5671C">
        <w:rPr>
          <w:rFonts w:eastAsia="Calibri"/>
        </w:rPr>
        <w:t>standards or</w:t>
      </w:r>
      <w:r w:rsidRPr="00C5671C">
        <w:rPr>
          <w:rFonts w:eastAsia="Calibri"/>
        </w:rPr>
        <w:t xml:space="preserve"> fail to comply with the behavioral parameters of the venue may be excluded from walking in the ceremony.</w:t>
      </w:r>
    </w:p>
    <w:p w14:paraId="020DAC34" w14:textId="77777777" w:rsidR="004A024E" w:rsidRDefault="004A024E">
      <w:pPr>
        <w:spacing w:after="0" w:line="242" w:lineRule="auto"/>
        <w:jc w:val="both"/>
        <w:rPr>
          <w:rFonts w:eastAsia="Calibri"/>
          <w:b/>
          <w:bCs/>
          <w:szCs w:val="24"/>
        </w:rPr>
      </w:pPr>
      <w:r>
        <w:rPr>
          <w:rFonts w:eastAsia="Calibri"/>
        </w:rPr>
        <w:br w:type="page"/>
      </w:r>
    </w:p>
    <w:p w14:paraId="253E670C" w14:textId="5CCEBBF6" w:rsidR="00EF2D80" w:rsidRPr="007530C1" w:rsidRDefault="00EF2D80" w:rsidP="00EF2D80">
      <w:pPr>
        <w:pStyle w:val="Heading3"/>
        <w:rPr>
          <w:rFonts w:eastAsia="Calibri"/>
        </w:rPr>
      </w:pPr>
      <w:bookmarkStart w:id="111" w:name="_Toc236655123"/>
      <w:r>
        <w:rPr>
          <w:rFonts w:eastAsia="Calibri"/>
        </w:rPr>
        <w:lastRenderedPageBreak/>
        <w:t xml:space="preserve">5.3 </w:t>
      </w:r>
      <w:r w:rsidRPr="00F41915">
        <w:rPr>
          <w:rFonts w:eastAsia="Calibri"/>
        </w:rPr>
        <w:t xml:space="preserve">Nursing </w:t>
      </w:r>
      <w:r>
        <w:rPr>
          <w:rFonts w:eastAsia="Calibri"/>
        </w:rPr>
        <w:t>Technician</w:t>
      </w:r>
      <w:r w:rsidRPr="00F41915">
        <w:rPr>
          <w:rFonts w:eastAsia="Calibri"/>
        </w:rPr>
        <w:t xml:space="preserve"> Policy</w:t>
      </w:r>
      <w:bookmarkEnd w:id="111"/>
      <w:r w:rsidRPr="00F41915">
        <w:rPr>
          <w:rFonts w:eastAsia="Calibri"/>
        </w:rPr>
        <w:t xml:space="preserve"> </w:t>
      </w:r>
    </w:p>
    <w:p w14:paraId="6603F89F" w14:textId="77777777" w:rsidR="00EF2D80" w:rsidRPr="007D1E26" w:rsidRDefault="00EF2D80" w:rsidP="00EF2D80">
      <w:pPr>
        <w:rPr>
          <w:rFonts w:eastAsia="Calibri"/>
          <w:b/>
          <w:bCs/>
          <w:color w:val="000000"/>
        </w:rPr>
      </w:pPr>
      <w:r w:rsidRPr="007D1E26">
        <w:rPr>
          <w:rFonts w:eastAsia="Calibri"/>
          <w:b/>
          <w:bCs/>
          <w:color w:val="000000"/>
        </w:rPr>
        <w:t>Purpose</w:t>
      </w:r>
    </w:p>
    <w:p w14:paraId="4165CD9E" w14:textId="0E8BE8B1" w:rsidR="00EF2D80" w:rsidRPr="008B102C" w:rsidRDefault="00EF2D80" w:rsidP="00EF2D80">
      <w:pPr>
        <w:pStyle w:val="Line"/>
      </w:pPr>
      <w:r w:rsidRPr="008B102C">
        <w:t xml:space="preserve">To clearly communicate the requirements for </w:t>
      </w:r>
      <w:r>
        <w:t xml:space="preserve">working as a Nursing Technician while in the </w:t>
      </w:r>
      <w:r w:rsidRPr="008B102C">
        <w:t>Nursing program.</w:t>
      </w:r>
      <w:r w:rsidR="00000000">
        <w:rPr>
          <w:sz w:val="18"/>
          <w:szCs w:val="18"/>
        </w:rPr>
        <w:pict w14:anchorId="2FC4618B">
          <v:rect id="_x0000_i1115" alt="P2465#yIS1" style="width:0;height:1.5pt" o:hralign="center" o:hrstd="t" o:hr="t" fillcolor="#a0a0a0" stroked="f"/>
        </w:pict>
      </w:r>
    </w:p>
    <w:p w14:paraId="798E08C7" w14:textId="77777777" w:rsidR="00EF2D80" w:rsidRPr="007D1E26" w:rsidRDefault="00EF2D80" w:rsidP="00EF2D80">
      <w:pPr>
        <w:rPr>
          <w:rFonts w:eastAsia="Calibri"/>
          <w:b/>
          <w:bCs/>
          <w:color w:val="000000"/>
        </w:rPr>
      </w:pPr>
      <w:r w:rsidRPr="007D1E26">
        <w:rPr>
          <w:rFonts w:eastAsia="Calibri"/>
          <w:b/>
          <w:bCs/>
          <w:color w:val="000000"/>
        </w:rPr>
        <w:t>Scope</w:t>
      </w:r>
    </w:p>
    <w:p w14:paraId="58F3A716" w14:textId="724824C1" w:rsidR="00EF2D80" w:rsidRPr="007D1E26" w:rsidRDefault="006D27CC" w:rsidP="00EF2D80">
      <w:pPr>
        <w:pStyle w:val="Line"/>
      </w:pPr>
      <w:r w:rsidRPr="006D27CC">
        <w:t>This policy applies to all students enrolled in the Nursing programs at WVC who have successfully completed quarter one of the ADN program.</w:t>
      </w:r>
      <w:r w:rsidR="00000000">
        <w:rPr>
          <w:sz w:val="18"/>
          <w:szCs w:val="18"/>
        </w:rPr>
        <w:pict w14:anchorId="1BDED4B6">
          <v:rect id="_x0000_i1116" alt="P2467#yIS1" style="width:0;height:1.5pt" o:hralign="center" o:hrstd="t" o:hr="t" fillcolor="#a0a0a0" stroked="f"/>
        </w:pict>
      </w:r>
    </w:p>
    <w:p w14:paraId="45A265F3" w14:textId="77777777" w:rsidR="00EF2D80" w:rsidRDefault="00EF2D80" w:rsidP="00EF2D80">
      <w:pPr>
        <w:rPr>
          <w:rFonts w:eastAsia="Calibri"/>
          <w:b/>
          <w:bCs/>
          <w:color w:val="000000"/>
        </w:rPr>
      </w:pPr>
      <w:r w:rsidRPr="007D1E26">
        <w:rPr>
          <w:rFonts w:eastAsia="Calibri"/>
          <w:b/>
          <w:bCs/>
          <w:color w:val="000000"/>
        </w:rPr>
        <w:t>Overview</w:t>
      </w:r>
    </w:p>
    <w:p w14:paraId="363000C8" w14:textId="3CCC6617" w:rsidR="00EF2D80" w:rsidRPr="00EF2D80" w:rsidRDefault="00EF2D80" w:rsidP="004A024E">
      <w:pPr>
        <w:spacing w:after="0"/>
        <w:rPr>
          <w:rFonts w:eastAsia="Calibri"/>
          <w:b/>
          <w:bCs/>
          <w:color w:val="000000"/>
        </w:rPr>
      </w:pPr>
      <w:r>
        <w:rPr>
          <w:rFonts w:eastAsia="Calibri"/>
          <w:color w:val="000000"/>
        </w:rPr>
        <w:t xml:space="preserve">After completion of the first quarter of the Registered Nursing program and successfully meeting all program requirements, students may meet the qualifications to work as a nurse technician in a </w:t>
      </w:r>
      <w:r w:rsidR="00A14F12">
        <w:rPr>
          <w:rFonts w:eastAsia="Calibri"/>
          <w:color w:val="000000"/>
        </w:rPr>
        <w:t>hospital</w:t>
      </w:r>
      <w:r>
        <w:rPr>
          <w:rFonts w:eastAsia="Calibri"/>
          <w:color w:val="000000"/>
        </w:rPr>
        <w:t>, nursing homes, and clinicals under direct supervision of a registered nurse (</w:t>
      </w:r>
      <w:r>
        <w:rPr>
          <w:rFonts w:eastAsia="Calibri"/>
          <w:color w:val="0462C1"/>
          <w:u w:val="single"/>
        </w:rPr>
        <w:t>RCW 18.79.340</w:t>
      </w:r>
      <w:r>
        <w:rPr>
          <w:rFonts w:eastAsia="Calibri"/>
          <w:color w:val="000000"/>
        </w:rPr>
        <w:t xml:space="preserve">). </w:t>
      </w:r>
    </w:p>
    <w:p w14:paraId="511AF390" w14:textId="77777777" w:rsidR="00EF2D80" w:rsidRPr="00F2110C" w:rsidRDefault="00000000" w:rsidP="004A024E">
      <w:pPr>
        <w:pStyle w:val="Line"/>
      </w:pPr>
      <w:r>
        <w:rPr>
          <w:sz w:val="18"/>
          <w:szCs w:val="18"/>
        </w:rPr>
        <w:pict w14:anchorId="4E92FAF8">
          <v:rect id="_x0000_i1117" alt="P2470#yIS1" style="width:0;height:1.5pt" o:hralign="center" o:hrstd="t" o:hr="t" fillcolor="#a0a0a0" stroked="f"/>
        </w:pict>
      </w:r>
    </w:p>
    <w:p w14:paraId="11FEC4D1" w14:textId="77777777" w:rsidR="00EF2D80" w:rsidRDefault="00EF2D80" w:rsidP="008B2DC1">
      <w:pPr>
        <w:rPr>
          <w:rFonts w:eastAsia="Calibri"/>
          <w:b/>
          <w:bCs/>
        </w:rPr>
      </w:pPr>
      <w:r w:rsidRPr="00C973A9">
        <w:rPr>
          <w:rFonts w:eastAsia="Calibri"/>
          <w:b/>
          <w:bCs/>
        </w:rPr>
        <w:t>Policy/Procedure</w:t>
      </w:r>
    </w:p>
    <w:p w14:paraId="0CB710F4" w14:textId="77777777" w:rsidR="00AD354D" w:rsidRPr="00AD354D" w:rsidRDefault="00AD354D" w:rsidP="00AD354D">
      <w:pPr>
        <w:widowControl w:val="0"/>
        <w:pBdr>
          <w:top w:val="nil"/>
          <w:left w:val="nil"/>
          <w:bottom w:val="nil"/>
          <w:right w:val="nil"/>
          <w:between w:val="nil"/>
        </w:pBdr>
        <w:rPr>
          <w:rFonts w:eastAsia="Calibri"/>
          <w:color w:val="000000"/>
        </w:rPr>
      </w:pPr>
      <w:r w:rsidRPr="00AD354D">
        <w:rPr>
          <w:rFonts w:eastAsia="Calibri"/>
          <w:color w:val="000000"/>
        </w:rPr>
        <w:t>Working as a nursing technician provides an excellent opportunity to gain experience in a clinical setting and apply skills learned in the program. Nurse techs can perform a wide variety of nursing tasks, including:</w:t>
      </w:r>
    </w:p>
    <w:p w14:paraId="661211DE" w14:textId="77777777" w:rsidR="00AD354D" w:rsidRPr="00AD354D" w:rsidRDefault="00AD354D">
      <w:pPr>
        <w:widowControl w:val="0"/>
        <w:numPr>
          <w:ilvl w:val="0"/>
          <w:numId w:val="56"/>
        </w:numPr>
        <w:pBdr>
          <w:top w:val="nil"/>
          <w:left w:val="nil"/>
          <w:bottom w:val="nil"/>
          <w:right w:val="nil"/>
          <w:between w:val="nil"/>
        </w:pBdr>
        <w:rPr>
          <w:rFonts w:eastAsia="Calibri"/>
          <w:color w:val="000000"/>
        </w:rPr>
      </w:pPr>
      <w:r w:rsidRPr="00AD354D">
        <w:rPr>
          <w:rFonts w:eastAsia="Calibri"/>
          <w:color w:val="000000"/>
        </w:rPr>
        <w:t>Gather information about patients</w:t>
      </w:r>
    </w:p>
    <w:p w14:paraId="5E445873" w14:textId="77777777" w:rsidR="00AD354D" w:rsidRPr="00AD354D" w:rsidRDefault="00AD354D">
      <w:pPr>
        <w:widowControl w:val="0"/>
        <w:numPr>
          <w:ilvl w:val="0"/>
          <w:numId w:val="56"/>
        </w:numPr>
        <w:pBdr>
          <w:top w:val="nil"/>
          <w:left w:val="nil"/>
          <w:bottom w:val="nil"/>
          <w:right w:val="nil"/>
          <w:between w:val="nil"/>
        </w:pBdr>
        <w:rPr>
          <w:rFonts w:eastAsia="Calibri"/>
          <w:color w:val="000000"/>
        </w:rPr>
      </w:pPr>
      <w:r w:rsidRPr="00AD354D">
        <w:rPr>
          <w:rFonts w:eastAsia="Calibri"/>
          <w:color w:val="000000"/>
        </w:rPr>
        <w:t>Perform specific nursing functions</w:t>
      </w:r>
    </w:p>
    <w:p w14:paraId="7F0215B5" w14:textId="77777777" w:rsidR="00AD354D" w:rsidRPr="00AD354D" w:rsidRDefault="00AD354D">
      <w:pPr>
        <w:widowControl w:val="0"/>
        <w:numPr>
          <w:ilvl w:val="0"/>
          <w:numId w:val="56"/>
        </w:numPr>
        <w:pBdr>
          <w:top w:val="nil"/>
          <w:left w:val="nil"/>
          <w:bottom w:val="nil"/>
          <w:right w:val="nil"/>
          <w:between w:val="nil"/>
        </w:pBdr>
        <w:rPr>
          <w:rFonts w:eastAsia="Calibri"/>
          <w:color w:val="000000"/>
        </w:rPr>
      </w:pPr>
      <w:r w:rsidRPr="00AD354D">
        <w:rPr>
          <w:rFonts w:eastAsia="Calibri"/>
          <w:color w:val="000000"/>
        </w:rPr>
        <w:t>Provide care for patients</w:t>
      </w:r>
    </w:p>
    <w:p w14:paraId="0E07AA1B" w14:textId="77777777" w:rsidR="00AD354D" w:rsidRPr="00AD354D" w:rsidRDefault="00AD354D">
      <w:pPr>
        <w:widowControl w:val="0"/>
        <w:numPr>
          <w:ilvl w:val="0"/>
          <w:numId w:val="56"/>
        </w:numPr>
        <w:pBdr>
          <w:top w:val="nil"/>
          <w:left w:val="nil"/>
          <w:bottom w:val="nil"/>
          <w:right w:val="nil"/>
          <w:between w:val="nil"/>
        </w:pBdr>
        <w:rPr>
          <w:rFonts w:eastAsia="Calibri"/>
          <w:color w:val="000000"/>
        </w:rPr>
      </w:pPr>
      <w:r w:rsidRPr="00AD354D">
        <w:rPr>
          <w:rFonts w:eastAsia="Calibri"/>
          <w:color w:val="000000"/>
        </w:rPr>
        <w:t>Work to their verified level of skill and education</w:t>
      </w:r>
    </w:p>
    <w:p w14:paraId="57159045" w14:textId="77777777" w:rsidR="00AD354D" w:rsidRPr="00AD354D" w:rsidRDefault="00AD354D" w:rsidP="00AD354D">
      <w:pPr>
        <w:widowControl w:val="0"/>
        <w:pBdr>
          <w:top w:val="nil"/>
          <w:left w:val="nil"/>
          <w:bottom w:val="nil"/>
          <w:right w:val="nil"/>
          <w:between w:val="nil"/>
        </w:pBdr>
        <w:rPr>
          <w:rFonts w:eastAsia="Calibri"/>
          <w:color w:val="000000"/>
        </w:rPr>
      </w:pPr>
      <w:r w:rsidRPr="00AD354D">
        <w:rPr>
          <w:rFonts w:eastAsia="Calibri"/>
          <w:color w:val="000000"/>
        </w:rPr>
        <w:t xml:space="preserve">The nursing technician is authorized only to perform specific nursing functions within the limits of their education, up to their skills and knowledge, as verified by their nursing program. The nursing technician must work under the direct supervision of a registered nurse who has agreed to act as supervisor and is immediately available. </w:t>
      </w:r>
    </w:p>
    <w:p w14:paraId="714C8553" w14:textId="469FF14E" w:rsidR="00AD354D" w:rsidRPr="00E00024" w:rsidRDefault="00AD354D" w:rsidP="00AD354D">
      <w:pPr>
        <w:widowControl w:val="0"/>
        <w:pBdr>
          <w:top w:val="nil"/>
          <w:left w:val="nil"/>
          <w:bottom w:val="nil"/>
          <w:right w:val="nil"/>
          <w:between w:val="nil"/>
        </w:pBdr>
        <w:rPr>
          <w:rFonts w:eastAsia="Calibri"/>
          <w:color w:val="000000"/>
        </w:rPr>
      </w:pPr>
      <w:r w:rsidRPr="00AD354D">
        <w:rPr>
          <w:rFonts w:eastAsia="Calibri"/>
          <w:b/>
          <w:bCs/>
          <w:color w:val="000000"/>
        </w:rPr>
        <w:t>Scope Restrictions:</w:t>
      </w:r>
      <w:r w:rsidRPr="00AD354D">
        <w:rPr>
          <w:rFonts w:eastAsia="Calibri"/>
          <w:color w:val="000000"/>
        </w:rPr>
        <w:t xml:space="preserve"> In accordance with </w:t>
      </w:r>
      <w:hyperlink r:id="rId155" w:history="1">
        <w:r w:rsidRPr="002E50C4">
          <w:rPr>
            <w:rStyle w:val="Hyperlink"/>
            <w:rFonts w:eastAsia="Calibri"/>
          </w:rPr>
          <w:t>WAC 246-840-870,</w:t>
        </w:r>
      </w:hyperlink>
      <w:r w:rsidRPr="00AD354D">
        <w:rPr>
          <w:rFonts w:eastAsia="Calibri"/>
          <w:color w:val="000000"/>
        </w:rPr>
        <w:t xml:space="preserve"> nursing </w:t>
      </w:r>
      <w:r w:rsidRPr="00E00024">
        <w:rPr>
          <w:rFonts w:eastAsia="Calibri"/>
          <w:color w:val="000000"/>
        </w:rPr>
        <w:t>technicians may not:</w:t>
      </w:r>
    </w:p>
    <w:p w14:paraId="1FA3AE53" w14:textId="77777777" w:rsidR="00AD354D" w:rsidRPr="00AD354D" w:rsidRDefault="00AD354D">
      <w:pPr>
        <w:widowControl w:val="0"/>
        <w:numPr>
          <w:ilvl w:val="0"/>
          <w:numId w:val="57"/>
        </w:numPr>
        <w:pBdr>
          <w:top w:val="nil"/>
          <w:left w:val="nil"/>
          <w:bottom w:val="nil"/>
          <w:right w:val="nil"/>
          <w:between w:val="nil"/>
        </w:pBdr>
        <w:rPr>
          <w:rFonts w:eastAsia="Calibri"/>
          <w:color w:val="000000"/>
        </w:rPr>
      </w:pPr>
      <w:r w:rsidRPr="00AD354D">
        <w:rPr>
          <w:rFonts w:eastAsia="Calibri"/>
          <w:color w:val="000000"/>
        </w:rPr>
        <w:t>Administer chemotherapy, blood or blood products, intravenous medications, or scheduled drugs.</w:t>
      </w:r>
    </w:p>
    <w:p w14:paraId="656372A7" w14:textId="77777777" w:rsidR="00AD354D" w:rsidRPr="00AD354D" w:rsidRDefault="00AD354D">
      <w:pPr>
        <w:widowControl w:val="0"/>
        <w:numPr>
          <w:ilvl w:val="0"/>
          <w:numId w:val="57"/>
        </w:numPr>
        <w:pBdr>
          <w:top w:val="nil"/>
          <w:left w:val="nil"/>
          <w:bottom w:val="nil"/>
          <w:right w:val="nil"/>
          <w:between w:val="nil"/>
        </w:pBdr>
        <w:rPr>
          <w:rFonts w:eastAsia="Calibri"/>
          <w:color w:val="000000"/>
        </w:rPr>
      </w:pPr>
      <w:r w:rsidRPr="00AD354D">
        <w:rPr>
          <w:rFonts w:eastAsia="Calibri"/>
          <w:color w:val="000000"/>
        </w:rPr>
        <w:t>Carry out procedures on central lines.</w:t>
      </w:r>
    </w:p>
    <w:p w14:paraId="33325BF7" w14:textId="77777777" w:rsidR="00AD354D" w:rsidRPr="00AD354D" w:rsidRDefault="00AD354D">
      <w:pPr>
        <w:widowControl w:val="0"/>
        <w:numPr>
          <w:ilvl w:val="0"/>
          <w:numId w:val="57"/>
        </w:numPr>
        <w:pBdr>
          <w:top w:val="nil"/>
          <w:left w:val="nil"/>
          <w:bottom w:val="nil"/>
          <w:right w:val="nil"/>
          <w:between w:val="nil"/>
        </w:pBdr>
        <w:rPr>
          <w:rFonts w:eastAsia="Calibri"/>
          <w:color w:val="000000"/>
        </w:rPr>
      </w:pPr>
      <w:r w:rsidRPr="00AD354D">
        <w:rPr>
          <w:rFonts w:eastAsia="Calibri"/>
          <w:color w:val="000000"/>
        </w:rPr>
        <w:t>Assume ongoing responsibility for assessments, planning, implementation, or evaluation of patient care.</w:t>
      </w:r>
    </w:p>
    <w:p w14:paraId="2DFEF0C4" w14:textId="77777777" w:rsidR="00AD354D" w:rsidRPr="00AD354D" w:rsidRDefault="00AD354D">
      <w:pPr>
        <w:widowControl w:val="0"/>
        <w:numPr>
          <w:ilvl w:val="0"/>
          <w:numId w:val="57"/>
        </w:numPr>
        <w:pBdr>
          <w:top w:val="nil"/>
          <w:left w:val="nil"/>
          <w:bottom w:val="nil"/>
          <w:right w:val="nil"/>
          <w:between w:val="nil"/>
        </w:pBdr>
        <w:rPr>
          <w:rFonts w:eastAsia="Calibri"/>
          <w:color w:val="000000"/>
        </w:rPr>
      </w:pPr>
      <w:r w:rsidRPr="00AD354D">
        <w:rPr>
          <w:rFonts w:eastAsia="Calibri"/>
          <w:color w:val="000000"/>
        </w:rPr>
        <w:t>Function independently, act as a supervisor, or delegate tasks to licensed practical nurses, nursing assistants, or unlicensed personnel.</w:t>
      </w:r>
    </w:p>
    <w:p w14:paraId="28676778" w14:textId="77777777" w:rsidR="00AD354D" w:rsidRPr="00AD354D" w:rsidRDefault="00AD354D">
      <w:pPr>
        <w:widowControl w:val="0"/>
        <w:numPr>
          <w:ilvl w:val="0"/>
          <w:numId w:val="57"/>
        </w:numPr>
        <w:pBdr>
          <w:top w:val="nil"/>
          <w:left w:val="nil"/>
          <w:bottom w:val="nil"/>
          <w:right w:val="nil"/>
          <w:between w:val="nil"/>
        </w:pBdr>
        <w:rPr>
          <w:rFonts w:eastAsia="Calibri"/>
          <w:color w:val="000000"/>
        </w:rPr>
      </w:pPr>
      <w:r w:rsidRPr="00AD354D">
        <w:rPr>
          <w:rFonts w:eastAsia="Calibri"/>
          <w:color w:val="000000"/>
        </w:rPr>
        <w:t>Perform or attempt to perform nursing techniques or procedures for which they lack the appropriate verified knowledge, experience, and education.</w:t>
      </w:r>
    </w:p>
    <w:p w14:paraId="21F93F63" w14:textId="77777777" w:rsidR="00AD354D" w:rsidRPr="00AD354D" w:rsidRDefault="00AD354D" w:rsidP="00AD354D">
      <w:pPr>
        <w:widowControl w:val="0"/>
        <w:pBdr>
          <w:top w:val="nil"/>
          <w:left w:val="nil"/>
          <w:bottom w:val="nil"/>
          <w:right w:val="nil"/>
          <w:between w:val="nil"/>
        </w:pBdr>
        <w:rPr>
          <w:rFonts w:eastAsia="Calibri"/>
          <w:b/>
          <w:bCs/>
          <w:color w:val="000000"/>
        </w:rPr>
      </w:pPr>
      <w:r w:rsidRPr="00AD354D">
        <w:rPr>
          <w:rFonts w:eastAsia="Calibri"/>
          <w:b/>
          <w:bCs/>
          <w:color w:val="000000"/>
        </w:rPr>
        <w:t>Eligibility Criteria</w:t>
      </w:r>
    </w:p>
    <w:p w14:paraId="720175CE" w14:textId="2ED39C85" w:rsidR="00AD354D" w:rsidRPr="00AD354D" w:rsidRDefault="00AD354D" w:rsidP="00AD354D">
      <w:pPr>
        <w:widowControl w:val="0"/>
        <w:pBdr>
          <w:top w:val="nil"/>
          <w:left w:val="nil"/>
          <w:bottom w:val="nil"/>
          <w:right w:val="nil"/>
          <w:between w:val="nil"/>
        </w:pBdr>
        <w:rPr>
          <w:rFonts w:eastAsia="Calibri"/>
          <w:color w:val="000000"/>
        </w:rPr>
      </w:pPr>
      <w:r w:rsidRPr="00AD354D">
        <w:rPr>
          <w:rFonts w:eastAsia="Calibri"/>
          <w:color w:val="000000"/>
        </w:rPr>
        <w:t xml:space="preserve">In accordance with </w:t>
      </w:r>
      <w:hyperlink r:id="rId156" w:history="1">
        <w:r w:rsidRPr="002E50C4">
          <w:rPr>
            <w:rStyle w:val="Hyperlink"/>
            <w:rFonts w:eastAsia="Calibri"/>
          </w:rPr>
          <w:t>WAC 246-840-860</w:t>
        </w:r>
      </w:hyperlink>
      <w:r w:rsidRPr="00AD354D">
        <w:rPr>
          <w:rFonts w:eastAsia="Calibri"/>
          <w:color w:val="000000"/>
        </w:rPr>
        <w:t>, to be eligible to work as a nurse technician, a student must meet the following criteria:</w:t>
      </w:r>
    </w:p>
    <w:p w14:paraId="3D114C8F" w14:textId="77777777" w:rsidR="00AD354D" w:rsidRPr="00AD354D" w:rsidRDefault="00AD354D">
      <w:pPr>
        <w:keepNext/>
        <w:keepLines/>
        <w:numPr>
          <w:ilvl w:val="0"/>
          <w:numId w:val="58"/>
        </w:numPr>
        <w:pBdr>
          <w:top w:val="nil"/>
          <w:left w:val="nil"/>
          <w:bottom w:val="nil"/>
          <w:right w:val="nil"/>
          <w:between w:val="nil"/>
        </w:pBdr>
        <w:rPr>
          <w:rFonts w:eastAsia="Calibri"/>
          <w:color w:val="000000"/>
        </w:rPr>
      </w:pPr>
      <w:r w:rsidRPr="00AD354D">
        <w:rPr>
          <w:rFonts w:eastAsia="Calibri"/>
          <w:b/>
          <w:bCs/>
          <w:color w:val="000000"/>
        </w:rPr>
        <w:lastRenderedPageBreak/>
        <w:t>Academic Standing:</w:t>
      </w:r>
      <w:r w:rsidRPr="00AD354D">
        <w:rPr>
          <w:rFonts w:eastAsia="Calibri"/>
          <w:color w:val="000000"/>
        </w:rPr>
        <w:t xml:space="preserve"> Have successfully completed at least one academic term (quarter or semester) of a Nursing program approved by the Washington State Board of Nursing (WABON). The academic term must have included a clinical component.</w:t>
      </w:r>
    </w:p>
    <w:p w14:paraId="5BB2D301" w14:textId="77777777" w:rsidR="00AD354D" w:rsidRPr="00AD354D" w:rsidRDefault="00AD354D">
      <w:pPr>
        <w:widowControl w:val="0"/>
        <w:numPr>
          <w:ilvl w:val="0"/>
          <w:numId w:val="58"/>
        </w:numPr>
        <w:pBdr>
          <w:top w:val="nil"/>
          <w:left w:val="nil"/>
          <w:bottom w:val="nil"/>
          <w:right w:val="nil"/>
          <w:between w:val="nil"/>
        </w:pBdr>
        <w:rPr>
          <w:rFonts w:eastAsia="Calibri"/>
          <w:color w:val="000000"/>
        </w:rPr>
      </w:pPr>
      <w:r w:rsidRPr="00AD354D">
        <w:rPr>
          <w:rFonts w:eastAsia="Calibri"/>
          <w:b/>
          <w:bCs/>
          <w:color w:val="000000"/>
        </w:rPr>
        <w:t>Current Enrollment:</w:t>
      </w:r>
      <w:r w:rsidRPr="00AD354D">
        <w:rPr>
          <w:rFonts w:eastAsia="Calibri"/>
          <w:color w:val="000000"/>
        </w:rPr>
        <w:t xml:space="preserve"> Must be actively enrolled in an approved program. "Current enrollment" includes:</w:t>
      </w:r>
    </w:p>
    <w:p w14:paraId="7655AB05" w14:textId="77777777" w:rsidR="00AD354D" w:rsidRPr="00AD354D" w:rsidRDefault="00AD354D">
      <w:pPr>
        <w:widowControl w:val="0"/>
        <w:numPr>
          <w:ilvl w:val="1"/>
          <w:numId w:val="58"/>
        </w:numPr>
        <w:pBdr>
          <w:top w:val="nil"/>
          <w:left w:val="nil"/>
          <w:bottom w:val="nil"/>
          <w:right w:val="nil"/>
          <w:between w:val="nil"/>
        </w:pBdr>
        <w:rPr>
          <w:rFonts w:eastAsia="Calibri"/>
          <w:color w:val="000000"/>
        </w:rPr>
      </w:pPr>
      <w:r w:rsidRPr="00AD354D">
        <w:rPr>
          <w:rFonts w:eastAsia="Calibri"/>
          <w:color w:val="000000"/>
        </w:rPr>
        <w:t>All periods of regularly planned educational programs and all school-scheduled vacations and holidays.</w:t>
      </w:r>
    </w:p>
    <w:p w14:paraId="4F8EE0F7" w14:textId="77777777" w:rsidR="00AD354D" w:rsidRPr="00AD354D" w:rsidRDefault="00AD354D">
      <w:pPr>
        <w:widowControl w:val="0"/>
        <w:numPr>
          <w:ilvl w:val="1"/>
          <w:numId w:val="58"/>
        </w:numPr>
        <w:pBdr>
          <w:top w:val="nil"/>
          <w:left w:val="nil"/>
          <w:bottom w:val="nil"/>
          <w:right w:val="nil"/>
          <w:between w:val="nil"/>
        </w:pBdr>
        <w:rPr>
          <w:rFonts w:eastAsia="Calibri"/>
          <w:color w:val="000000"/>
        </w:rPr>
      </w:pPr>
      <w:r w:rsidRPr="00AD354D">
        <w:rPr>
          <w:rFonts w:eastAsia="Calibri"/>
          <w:color w:val="000000"/>
        </w:rPr>
        <w:t>Up to thirty (30) days after graduation from an approved program.</w:t>
      </w:r>
    </w:p>
    <w:p w14:paraId="37595134" w14:textId="77777777" w:rsidR="00AD354D" w:rsidRPr="00AD354D" w:rsidRDefault="00AD354D">
      <w:pPr>
        <w:widowControl w:val="0"/>
        <w:numPr>
          <w:ilvl w:val="1"/>
          <w:numId w:val="58"/>
        </w:numPr>
        <w:pBdr>
          <w:top w:val="nil"/>
          <w:left w:val="nil"/>
          <w:bottom w:val="nil"/>
          <w:right w:val="nil"/>
          <w:between w:val="nil"/>
        </w:pBdr>
        <w:rPr>
          <w:rFonts w:eastAsia="Calibri"/>
          <w:color w:val="000000"/>
        </w:rPr>
      </w:pPr>
      <w:r w:rsidRPr="00AD354D">
        <w:rPr>
          <w:rFonts w:eastAsia="Calibri"/>
          <w:color w:val="000000"/>
        </w:rPr>
        <w:t>Up to sixty (60) days after graduation, if the student has received a determination from the secretary that there is good cause to continue the registration period.</w:t>
      </w:r>
    </w:p>
    <w:p w14:paraId="788CF9D3" w14:textId="77777777" w:rsidR="00AD354D" w:rsidRPr="00AD354D" w:rsidRDefault="00AD354D">
      <w:pPr>
        <w:widowControl w:val="0"/>
        <w:numPr>
          <w:ilvl w:val="0"/>
          <w:numId w:val="58"/>
        </w:numPr>
        <w:pBdr>
          <w:top w:val="nil"/>
          <w:left w:val="nil"/>
          <w:bottom w:val="nil"/>
          <w:right w:val="nil"/>
          <w:between w:val="nil"/>
        </w:pBdr>
        <w:rPr>
          <w:rFonts w:eastAsia="Calibri"/>
          <w:color w:val="000000"/>
        </w:rPr>
      </w:pPr>
      <w:r w:rsidRPr="00AD354D">
        <w:rPr>
          <w:rFonts w:eastAsia="Calibri"/>
          <w:b/>
          <w:bCs/>
          <w:color w:val="000000"/>
        </w:rPr>
        <w:t>Enrollment Exclusions:</w:t>
      </w:r>
      <w:r w:rsidRPr="00AD354D">
        <w:rPr>
          <w:rFonts w:eastAsia="Calibri"/>
          <w:color w:val="000000"/>
        </w:rPr>
        <w:t xml:space="preserve"> Current enrollment does </w:t>
      </w:r>
      <w:r w:rsidRPr="00E00024">
        <w:rPr>
          <w:rFonts w:eastAsia="Calibri"/>
          <w:color w:val="000000"/>
        </w:rPr>
        <w:t>not include leaves of absence or withdrawals (temporary or permanent) from the educational program, or students</w:t>
      </w:r>
      <w:r w:rsidRPr="00AD354D">
        <w:rPr>
          <w:rFonts w:eastAsia="Calibri"/>
          <w:color w:val="000000"/>
        </w:rPr>
        <w:t xml:space="preserve"> who are awaiting the opportunity to re-enroll in nursing courses.</w:t>
      </w:r>
    </w:p>
    <w:p w14:paraId="53590DDC" w14:textId="77777777" w:rsidR="00AD354D" w:rsidRPr="00AD354D" w:rsidRDefault="00AD354D" w:rsidP="00AD354D">
      <w:pPr>
        <w:widowControl w:val="0"/>
        <w:pBdr>
          <w:top w:val="nil"/>
          <w:left w:val="nil"/>
          <w:bottom w:val="nil"/>
          <w:right w:val="nil"/>
          <w:between w:val="nil"/>
        </w:pBdr>
        <w:rPr>
          <w:rFonts w:eastAsia="Calibri"/>
          <w:b/>
          <w:bCs/>
          <w:color w:val="000000"/>
        </w:rPr>
      </w:pPr>
      <w:r w:rsidRPr="00AD354D">
        <w:rPr>
          <w:rFonts w:eastAsia="Calibri"/>
          <w:b/>
          <w:bCs/>
          <w:color w:val="000000"/>
        </w:rPr>
        <w:t>Program Verification &amp; Compliance</w:t>
      </w:r>
    </w:p>
    <w:p w14:paraId="1A7594A7" w14:textId="43849CBA" w:rsidR="00AD354D" w:rsidRPr="00AD354D" w:rsidRDefault="00AD354D" w:rsidP="00AD354D">
      <w:pPr>
        <w:widowControl w:val="0"/>
        <w:pBdr>
          <w:top w:val="nil"/>
          <w:left w:val="nil"/>
          <w:bottom w:val="nil"/>
          <w:right w:val="nil"/>
          <w:between w:val="nil"/>
        </w:pBdr>
        <w:rPr>
          <w:rFonts w:eastAsia="Calibri"/>
          <w:color w:val="000000"/>
        </w:rPr>
      </w:pPr>
      <w:r w:rsidRPr="00AD354D">
        <w:rPr>
          <w:rFonts w:eastAsia="Calibri"/>
          <w:color w:val="000000"/>
        </w:rPr>
        <w:t xml:space="preserve">In accordance with </w:t>
      </w:r>
      <w:hyperlink r:id="rId157" w:history="1">
        <w:r w:rsidRPr="002E50C4">
          <w:rPr>
            <w:rStyle w:val="Hyperlink"/>
            <w:rFonts w:eastAsia="Calibri"/>
          </w:rPr>
          <w:t>WAC 246-840-900,</w:t>
        </w:r>
      </w:hyperlink>
      <w:r w:rsidRPr="00AD354D">
        <w:rPr>
          <w:rFonts w:eastAsia="Calibri"/>
          <w:color w:val="000000"/>
        </w:rPr>
        <w:t xml:space="preserve"> the WVC Nursing department will provide documentation verifying that the student has demonstrated the ability and is safe to perform specific tasks and functions. If a nursing technician is </w:t>
      </w:r>
      <w:r w:rsidRPr="00E00024">
        <w:rPr>
          <w:rFonts w:eastAsia="Calibri"/>
          <w:color w:val="000000"/>
        </w:rPr>
        <w:t>requested by an employer to perform any task not verified by the nursing department, the student must inform their supervisor that the task is outside their scope and must refuse to perform it.</w:t>
      </w:r>
    </w:p>
    <w:p w14:paraId="2BD49B71" w14:textId="77777777" w:rsidR="00AD354D" w:rsidRPr="00AD354D" w:rsidRDefault="00AD354D" w:rsidP="00AD354D">
      <w:pPr>
        <w:widowControl w:val="0"/>
        <w:pBdr>
          <w:top w:val="nil"/>
          <w:left w:val="nil"/>
          <w:bottom w:val="nil"/>
          <w:right w:val="nil"/>
          <w:between w:val="nil"/>
        </w:pBdr>
        <w:rPr>
          <w:rFonts w:eastAsia="Calibri"/>
          <w:color w:val="000000"/>
        </w:rPr>
      </w:pPr>
      <w:r w:rsidRPr="00AD354D">
        <w:rPr>
          <w:rFonts w:eastAsia="Calibri"/>
          <w:color w:val="000000"/>
        </w:rPr>
        <w:t>The Nursing department is required to provide written documentation to both the employer and the Washington State Board of Nursing immediately if a nursing technician is no longer considered to be in good standing as defined in WAC 246-840-010.</w:t>
      </w:r>
    </w:p>
    <w:p w14:paraId="165C108D" w14:textId="77777777" w:rsidR="00AD354D" w:rsidRPr="00AD354D" w:rsidRDefault="00AD354D" w:rsidP="00AD354D">
      <w:pPr>
        <w:widowControl w:val="0"/>
        <w:pBdr>
          <w:top w:val="nil"/>
          <w:left w:val="nil"/>
          <w:bottom w:val="nil"/>
          <w:right w:val="nil"/>
          <w:between w:val="nil"/>
        </w:pBdr>
        <w:rPr>
          <w:rFonts w:eastAsia="Calibri"/>
          <w:b/>
          <w:bCs/>
          <w:color w:val="000000"/>
        </w:rPr>
      </w:pPr>
      <w:r w:rsidRPr="00AD354D">
        <w:rPr>
          <w:rFonts w:eastAsia="Calibri"/>
          <w:b/>
          <w:bCs/>
          <w:color w:val="000000"/>
        </w:rPr>
        <w:t>Registration Steps</w:t>
      </w:r>
    </w:p>
    <w:p w14:paraId="64F3A42C" w14:textId="77777777" w:rsidR="00AD354D" w:rsidRPr="00AD354D" w:rsidRDefault="00AD354D" w:rsidP="00AD354D">
      <w:pPr>
        <w:widowControl w:val="0"/>
        <w:pBdr>
          <w:top w:val="nil"/>
          <w:left w:val="nil"/>
          <w:bottom w:val="nil"/>
          <w:right w:val="nil"/>
          <w:between w:val="nil"/>
        </w:pBdr>
        <w:rPr>
          <w:rFonts w:eastAsia="Calibri"/>
          <w:color w:val="000000"/>
        </w:rPr>
      </w:pPr>
      <w:r w:rsidRPr="00AD354D">
        <w:rPr>
          <w:rFonts w:eastAsia="Calibri"/>
          <w:color w:val="000000"/>
        </w:rPr>
        <w:t>To register as a nurse technician, the student must complete the following steps:</w:t>
      </w:r>
    </w:p>
    <w:p w14:paraId="71EE199A" w14:textId="38DBE4CF" w:rsidR="00AD354D" w:rsidRPr="00AD354D" w:rsidRDefault="00AD354D">
      <w:pPr>
        <w:widowControl w:val="0"/>
        <w:numPr>
          <w:ilvl w:val="0"/>
          <w:numId w:val="59"/>
        </w:numPr>
        <w:pBdr>
          <w:top w:val="nil"/>
          <w:left w:val="nil"/>
          <w:bottom w:val="nil"/>
          <w:right w:val="nil"/>
          <w:between w:val="nil"/>
        </w:pBdr>
        <w:rPr>
          <w:rFonts w:eastAsia="Calibri"/>
          <w:color w:val="000000"/>
        </w:rPr>
      </w:pPr>
      <w:r w:rsidRPr="00AD354D">
        <w:rPr>
          <w:rFonts w:eastAsia="Calibri"/>
          <w:b/>
          <w:bCs/>
          <w:color w:val="000000"/>
        </w:rPr>
        <w:t>Submit Application:</w:t>
      </w:r>
      <w:r w:rsidRPr="00AD354D">
        <w:rPr>
          <w:rFonts w:eastAsia="Calibri"/>
          <w:color w:val="000000"/>
        </w:rPr>
        <w:t xml:space="preserve"> Complete the online application via the Health Professional and Facility Licensing (HELMS) portal through </w:t>
      </w:r>
      <w:hyperlink r:id="rId158" w:history="1">
        <w:proofErr w:type="spellStart"/>
        <w:r w:rsidRPr="00672160">
          <w:rPr>
            <w:rStyle w:val="Hyperlink"/>
            <w:rFonts w:eastAsia="Calibri"/>
          </w:rPr>
          <w:t>SecureAccess</w:t>
        </w:r>
        <w:proofErr w:type="spellEnd"/>
        <w:r w:rsidRPr="00672160">
          <w:rPr>
            <w:rStyle w:val="Hyperlink"/>
            <w:rFonts w:eastAsia="Calibri"/>
          </w:rPr>
          <w:t xml:space="preserve"> Washington (SAW),</w:t>
        </w:r>
      </w:hyperlink>
      <w:r w:rsidRPr="00AD354D">
        <w:rPr>
          <w:rFonts w:eastAsia="Calibri"/>
          <w:color w:val="000000"/>
        </w:rPr>
        <w:t xml:space="preserve"> accessible via the WABON website.</w:t>
      </w:r>
    </w:p>
    <w:p w14:paraId="56591F2E" w14:textId="517D6050" w:rsidR="00AD354D" w:rsidRPr="00AD354D" w:rsidRDefault="00AD354D">
      <w:pPr>
        <w:widowControl w:val="0"/>
        <w:numPr>
          <w:ilvl w:val="0"/>
          <w:numId w:val="59"/>
        </w:numPr>
        <w:pBdr>
          <w:top w:val="nil"/>
          <w:left w:val="nil"/>
          <w:bottom w:val="nil"/>
          <w:right w:val="nil"/>
          <w:between w:val="nil"/>
        </w:pBdr>
        <w:rPr>
          <w:rFonts w:eastAsia="Calibri"/>
          <w:color w:val="000000"/>
        </w:rPr>
      </w:pPr>
      <w:r w:rsidRPr="00AD354D">
        <w:rPr>
          <w:rFonts w:eastAsia="Calibri"/>
          <w:b/>
          <w:bCs/>
          <w:color w:val="000000"/>
        </w:rPr>
        <w:t>Pay Fees:</w:t>
      </w:r>
      <w:r w:rsidRPr="00AD354D">
        <w:rPr>
          <w:rFonts w:eastAsia="Calibri"/>
          <w:color w:val="000000"/>
        </w:rPr>
        <w:t xml:space="preserve"> Pay the required application fee (</w:t>
      </w:r>
      <w:r w:rsidR="004962AB" w:rsidRPr="00BB1987">
        <w:rPr>
          <w:rFonts w:eastAsia="Calibri"/>
          <w:color w:val="0462C1"/>
          <w:u w:val="single"/>
        </w:rPr>
        <w:t>WAC 246-840-990</w:t>
      </w:r>
      <w:r w:rsidR="004962AB">
        <w:rPr>
          <w:rFonts w:eastAsia="Calibri"/>
          <w:color w:val="0462C1"/>
          <w:u w:val="single"/>
        </w:rPr>
        <w:t>).</w:t>
      </w:r>
      <w:r w:rsidR="002E50C4">
        <w:rPr>
          <w:rFonts w:eastAsia="Calibri"/>
          <w:color w:val="0462C1"/>
          <w:u w:val="single"/>
        </w:rPr>
        <w:t xml:space="preserve"> </w:t>
      </w:r>
      <w:r w:rsidRPr="00AD354D">
        <w:rPr>
          <w:rFonts w:eastAsia="Calibri"/>
          <w:color w:val="000000"/>
        </w:rPr>
        <w:t xml:space="preserve">If mailing a physical check or money order, it must be sent to the dedicated fee processing address: </w:t>
      </w:r>
      <w:r w:rsidRPr="00AD354D">
        <w:rPr>
          <w:rFonts w:eastAsia="Calibri"/>
          <w:i/>
          <w:iCs/>
          <w:color w:val="000000"/>
        </w:rPr>
        <w:t>WABON Licensing, P.O. Box 1099, Olympia, WA 98507-1099</w:t>
      </w:r>
      <w:r w:rsidRPr="00AD354D">
        <w:rPr>
          <w:rFonts w:eastAsia="Calibri"/>
          <w:color w:val="000000"/>
        </w:rPr>
        <w:t>.</w:t>
      </w:r>
    </w:p>
    <w:p w14:paraId="340E19D4" w14:textId="76348021" w:rsidR="00AD354D" w:rsidRPr="00AD354D" w:rsidRDefault="00AD354D">
      <w:pPr>
        <w:widowControl w:val="0"/>
        <w:numPr>
          <w:ilvl w:val="0"/>
          <w:numId w:val="59"/>
        </w:numPr>
        <w:pBdr>
          <w:top w:val="nil"/>
          <w:left w:val="nil"/>
          <w:bottom w:val="nil"/>
          <w:right w:val="nil"/>
          <w:between w:val="nil"/>
        </w:pBdr>
        <w:rPr>
          <w:rFonts w:eastAsia="Calibri"/>
          <w:color w:val="000000"/>
        </w:rPr>
      </w:pPr>
      <w:r w:rsidRPr="00AD354D">
        <w:rPr>
          <w:rFonts w:eastAsia="Calibri"/>
          <w:b/>
          <w:bCs/>
          <w:color w:val="000000"/>
        </w:rPr>
        <w:t>Education Verification:</w:t>
      </w:r>
      <w:r w:rsidRPr="00AD354D">
        <w:rPr>
          <w:rFonts w:eastAsia="Calibri"/>
          <w:color w:val="000000"/>
        </w:rPr>
        <w:t xml:space="preserve"> Request and submit a signed </w:t>
      </w:r>
      <w:hyperlink r:id="rId159" w:history="1">
        <w:r w:rsidRPr="00130AD0">
          <w:rPr>
            <w:rStyle w:val="Hyperlink"/>
            <w:rFonts w:eastAsia="Calibri"/>
          </w:rPr>
          <w:t>Education Verification Form</w:t>
        </w:r>
      </w:hyperlink>
      <w:r w:rsidRPr="00AD354D">
        <w:rPr>
          <w:rFonts w:eastAsia="Calibri"/>
          <w:color w:val="000000"/>
        </w:rPr>
        <w:t xml:space="preserve"> from the WVC Nursing department verifying active enrollment and the student's anticipated graduation date.</w:t>
      </w:r>
    </w:p>
    <w:p w14:paraId="1C01A5FF" w14:textId="7C3185F6" w:rsidR="00AD354D" w:rsidRPr="00AD354D" w:rsidRDefault="00AD354D">
      <w:pPr>
        <w:widowControl w:val="0"/>
        <w:numPr>
          <w:ilvl w:val="0"/>
          <w:numId w:val="59"/>
        </w:numPr>
        <w:pBdr>
          <w:top w:val="nil"/>
          <w:left w:val="nil"/>
          <w:bottom w:val="nil"/>
          <w:right w:val="nil"/>
          <w:between w:val="nil"/>
        </w:pBdr>
        <w:rPr>
          <w:rFonts w:eastAsia="Calibri"/>
          <w:color w:val="000000"/>
        </w:rPr>
      </w:pPr>
      <w:r w:rsidRPr="00AD354D">
        <w:rPr>
          <w:rFonts w:eastAsia="Calibri"/>
          <w:b/>
          <w:bCs/>
          <w:color w:val="000000"/>
        </w:rPr>
        <w:t>Employment Verification:</w:t>
      </w:r>
      <w:r w:rsidRPr="00AD354D">
        <w:rPr>
          <w:rFonts w:eastAsia="Calibri"/>
          <w:color w:val="000000"/>
        </w:rPr>
        <w:t xml:space="preserve"> Obtain and submit an </w:t>
      </w:r>
      <w:hyperlink r:id="rId160" w:history="1">
        <w:r w:rsidRPr="00775FB4">
          <w:rPr>
            <w:rStyle w:val="Hyperlink"/>
            <w:rFonts w:eastAsia="Calibri"/>
          </w:rPr>
          <w:t>Employment Verification Form</w:t>
        </w:r>
      </w:hyperlink>
      <w:r w:rsidRPr="00AD354D">
        <w:rPr>
          <w:rFonts w:eastAsia="Calibri"/>
          <w:color w:val="000000"/>
        </w:rPr>
        <w:t xml:space="preserve"> completed by the prospective employer, certifying that the employer understands the role of the nursing technician and agrees to meet the supervisory requirements of RCW 18.79.360(4).</w:t>
      </w:r>
    </w:p>
    <w:p w14:paraId="28D43C53" w14:textId="77777777" w:rsidR="00122E4B" w:rsidRDefault="00122E4B">
      <w:pPr>
        <w:spacing w:after="0" w:line="242" w:lineRule="auto"/>
        <w:jc w:val="both"/>
        <w:rPr>
          <w:rFonts w:eastAsia="Calibri"/>
          <w:b/>
          <w:bCs/>
          <w:szCs w:val="24"/>
        </w:rPr>
      </w:pPr>
      <w:r>
        <w:rPr>
          <w:rFonts w:eastAsia="Calibri"/>
        </w:rPr>
        <w:br w:type="page"/>
      </w:r>
    </w:p>
    <w:p w14:paraId="3C462D51" w14:textId="7F34D4CA" w:rsidR="00041D4F" w:rsidRPr="00381BCD" w:rsidRDefault="007C22B1" w:rsidP="00381BCD">
      <w:pPr>
        <w:pStyle w:val="Heading3"/>
        <w:rPr>
          <w:rFonts w:eastAsia="Calibri"/>
          <w:szCs w:val="22"/>
        </w:rPr>
      </w:pPr>
      <w:bookmarkStart w:id="112" w:name="_Toc236655124"/>
      <w:r w:rsidRPr="007C22B1">
        <w:rPr>
          <w:rFonts w:eastAsia="Calibri"/>
        </w:rPr>
        <w:lastRenderedPageBreak/>
        <w:t>5.</w:t>
      </w:r>
      <w:r w:rsidR="00EF2D80">
        <w:rPr>
          <w:rFonts w:eastAsia="Calibri"/>
        </w:rPr>
        <w:t>4</w:t>
      </w:r>
      <w:r>
        <w:rPr>
          <w:rFonts w:eastAsia="Calibri"/>
        </w:rPr>
        <w:t xml:space="preserve"> </w:t>
      </w:r>
      <w:r w:rsidR="0029201D" w:rsidRPr="00D8748B">
        <w:rPr>
          <w:rFonts w:eastAsia="Calibri"/>
        </w:rPr>
        <w:t>Nursing Licens</w:t>
      </w:r>
      <w:r w:rsidR="0090157E" w:rsidRPr="00D8748B">
        <w:rPr>
          <w:rFonts w:eastAsia="Calibri"/>
        </w:rPr>
        <w:t>ure</w:t>
      </w:r>
      <w:r w:rsidR="0029201D" w:rsidRPr="00D8748B">
        <w:rPr>
          <w:rFonts w:eastAsia="Calibri"/>
        </w:rPr>
        <w:t xml:space="preserve"> Application and NCLEX Testing Pro</w:t>
      </w:r>
      <w:r w:rsidR="00C72485" w:rsidRPr="00D8748B">
        <w:rPr>
          <w:rFonts w:eastAsia="Calibri"/>
        </w:rPr>
        <w:t>cedure</w:t>
      </w:r>
      <w:bookmarkEnd w:id="112"/>
    </w:p>
    <w:p w14:paraId="6B453E10" w14:textId="77777777" w:rsidR="00041D4F" w:rsidRPr="007D1E26" w:rsidRDefault="00041D4F" w:rsidP="00B5037A">
      <w:pPr>
        <w:rPr>
          <w:rFonts w:eastAsia="Calibri"/>
          <w:b/>
          <w:bCs/>
          <w:color w:val="000000"/>
        </w:rPr>
      </w:pPr>
      <w:r w:rsidRPr="007D1E26">
        <w:rPr>
          <w:rFonts w:eastAsia="Calibri"/>
          <w:b/>
          <w:bCs/>
          <w:color w:val="000000"/>
        </w:rPr>
        <w:t>Purpose</w:t>
      </w:r>
    </w:p>
    <w:p w14:paraId="5A6ACA25" w14:textId="6742AA57" w:rsidR="00041D4F" w:rsidRPr="00041D4F" w:rsidRDefault="00C439F1" w:rsidP="00534DE7">
      <w:pPr>
        <w:pStyle w:val="Line"/>
      </w:pPr>
      <w:r w:rsidRPr="00C439F1">
        <w:t>The purpose of this procedure is to outline the steps for applying for nursing licensure with the Washington State Department of Health (DOH) and to provide guidance for registering for the National Council Licensure Examination (NCLEX</w:t>
      </w:r>
      <w:r w:rsidR="009B67F3" w:rsidRPr="000F208C">
        <w:rPr>
          <w:color w:val="000000"/>
          <w:sz w:val="20"/>
          <w:szCs w:val="20"/>
        </w:rPr>
        <w:t>©</w:t>
      </w:r>
      <w:r w:rsidRPr="00C439F1">
        <w:t>)</w:t>
      </w:r>
      <w:r w:rsidR="00041D4F" w:rsidRPr="00041D4F">
        <w:t>.</w:t>
      </w:r>
      <w:r w:rsidR="00000000">
        <w:pict w14:anchorId="15ED5427">
          <v:rect id="_x0000_i1118" alt="P2504#yIS1" style="width:0;height:1.5pt" o:hralign="center" o:hrstd="t" o:hr="t" fillcolor="#a0a0a0" stroked="f"/>
        </w:pict>
      </w:r>
    </w:p>
    <w:p w14:paraId="4DD9E1A8" w14:textId="77777777" w:rsidR="00041D4F" w:rsidRPr="007D1E26" w:rsidRDefault="00041D4F" w:rsidP="00B5037A">
      <w:pPr>
        <w:rPr>
          <w:rFonts w:eastAsia="Calibri"/>
          <w:b/>
          <w:bCs/>
          <w:color w:val="000000"/>
        </w:rPr>
      </w:pPr>
      <w:r w:rsidRPr="007D1E26">
        <w:rPr>
          <w:rFonts w:eastAsia="Calibri"/>
          <w:b/>
          <w:bCs/>
          <w:color w:val="000000"/>
        </w:rPr>
        <w:t>Scope</w:t>
      </w:r>
    </w:p>
    <w:p w14:paraId="3AB2B94E" w14:textId="701E8966" w:rsidR="00041D4F" w:rsidRPr="007D1E26" w:rsidRDefault="008763ED" w:rsidP="00534DE7">
      <w:pPr>
        <w:spacing w:after="0"/>
      </w:pPr>
      <w:r w:rsidRPr="008763ED">
        <w:t>This procedure applies to individuals seeking Nursing licensure in Washington State, including those who have completed the f</w:t>
      </w:r>
      <w:r w:rsidR="009134EA">
        <w:t>o</w:t>
      </w:r>
      <w:r w:rsidR="00C874F0">
        <w:t>u</w:t>
      </w:r>
      <w:r w:rsidR="009134EA">
        <w:t>rth q</w:t>
      </w:r>
      <w:r w:rsidR="00C874F0">
        <w:t>uarter</w:t>
      </w:r>
      <w:r w:rsidRPr="008763ED">
        <w:t xml:space="preserve"> of the nursing program (eligible for NCLEX-PN</w:t>
      </w:r>
      <w:r w:rsidR="009B67F3" w:rsidRPr="000F208C">
        <w:rPr>
          <w:rFonts w:eastAsia="Calibri"/>
          <w:color w:val="000000"/>
          <w:sz w:val="20"/>
          <w:szCs w:val="20"/>
        </w:rPr>
        <w:t>©</w:t>
      </w:r>
      <w:r w:rsidRPr="008763ED">
        <w:t>) and those who have completed the Registered Nursing program (eligible for NCLEX-RN</w:t>
      </w:r>
      <w:r w:rsidR="009B67F3" w:rsidRPr="000F208C">
        <w:rPr>
          <w:rFonts w:eastAsia="Calibri"/>
          <w:color w:val="000000"/>
          <w:sz w:val="20"/>
          <w:szCs w:val="20"/>
        </w:rPr>
        <w:t>©</w:t>
      </w:r>
      <w:r w:rsidRPr="008763ED">
        <w:t>).</w:t>
      </w:r>
      <w:r w:rsidR="00000000">
        <w:pict w14:anchorId="4CC22BD1">
          <v:rect id="_x0000_i1119" alt="P2506#yIS1" style="width:0;height:1.5pt" o:hralign="center" o:hrstd="t" o:hr="t" fillcolor="#a0a0a0" stroked="f"/>
        </w:pict>
      </w:r>
    </w:p>
    <w:p w14:paraId="757BC5EA" w14:textId="77777777" w:rsidR="00041D4F" w:rsidRDefault="00041D4F" w:rsidP="00B5037A">
      <w:pPr>
        <w:rPr>
          <w:rFonts w:eastAsia="Calibri"/>
          <w:b/>
          <w:bCs/>
          <w:color w:val="000000"/>
        </w:rPr>
      </w:pPr>
      <w:r w:rsidRPr="007D1E26">
        <w:rPr>
          <w:rFonts w:eastAsia="Calibri"/>
          <w:b/>
          <w:bCs/>
          <w:color w:val="000000"/>
        </w:rPr>
        <w:t>Overview</w:t>
      </w:r>
    </w:p>
    <w:p w14:paraId="38761A5E" w14:textId="35E622CD" w:rsidR="00041D4F" w:rsidRPr="00F2110C" w:rsidRDefault="00927F6E" w:rsidP="00534DE7">
      <w:pPr>
        <w:spacing w:after="0"/>
      </w:pPr>
      <w:r w:rsidRPr="00927F6E">
        <w:t xml:space="preserve">This </w:t>
      </w:r>
      <w:r>
        <w:t xml:space="preserve">procedure </w:t>
      </w:r>
      <w:r w:rsidRPr="00927F6E">
        <w:t>details the comprehensive process for obtaining a nursing license in Washington State, beginning with registering for a Secure Access Washington (SAW) account and navigating the Department of Health Online Application Portal (HELMS). It covers the necessary steps for completing the online application, including identity verification, credential selection, and payment. Additionally, it outlines the requirement for submitting official W</w:t>
      </w:r>
      <w:r>
        <w:t>VC</w:t>
      </w:r>
      <w:r w:rsidRPr="00927F6E">
        <w:t xml:space="preserve"> transcripts and provides contact information for technical assistance. Finally, it directs applicants to the NCSBN and Pearson VUE websites for instructions on registering for the NCLEX examination, which is regulated by the </w:t>
      </w:r>
      <w:r>
        <w:t>Washington State Board of Nursing</w:t>
      </w:r>
      <w:r w:rsidR="00111EE2">
        <w:t xml:space="preserve"> (WABON)</w:t>
      </w:r>
      <w:r w:rsidRPr="00927F6E">
        <w:t>.</w:t>
      </w:r>
      <w:r w:rsidR="00000000">
        <w:pict w14:anchorId="5017CDFC">
          <v:rect id="_x0000_i1120" alt="P2508#yIS1" style="width:0;height:1.5pt" o:hralign="center" o:hrstd="t" o:hr="t" fillcolor="#a0a0a0" stroked="f"/>
        </w:pict>
      </w:r>
    </w:p>
    <w:p w14:paraId="25DE51BB" w14:textId="77777777" w:rsidR="00041D4F" w:rsidRDefault="00041D4F" w:rsidP="00B5037A">
      <w:pPr>
        <w:rPr>
          <w:rFonts w:eastAsia="Calibri"/>
          <w:b/>
          <w:bCs/>
        </w:rPr>
      </w:pPr>
      <w:r w:rsidRPr="00C973A9">
        <w:rPr>
          <w:rFonts w:eastAsia="Calibri"/>
          <w:b/>
          <w:bCs/>
        </w:rPr>
        <w:t>Policy/Procedure</w:t>
      </w:r>
    </w:p>
    <w:p w14:paraId="04294C97" w14:textId="37A02557" w:rsidR="004F18D3" w:rsidRPr="00381BCD" w:rsidRDefault="009202CB" w:rsidP="00B5037A">
      <w:pPr>
        <w:rPr>
          <w:rFonts w:eastAsia="Calibri"/>
        </w:rPr>
      </w:pPr>
      <w:r>
        <w:rPr>
          <w:rFonts w:eastAsia="Calibri"/>
          <w:color w:val="000000"/>
        </w:rPr>
        <w:t>Once you have completed the f</w:t>
      </w:r>
      <w:r w:rsidR="009B67F3">
        <w:rPr>
          <w:rFonts w:eastAsia="Calibri"/>
          <w:color w:val="000000"/>
        </w:rPr>
        <w:t>ourth quarter</w:t>
      </w:r>
      <w:r>
        <w:rPr>
          <w:rFonts w:eastAsia="Calibri"/>
          <w:color w:val="000000"/>
        </w:rPr>
        <w:t xml:space="preserve"> of the nursing program and have completed the </w:t>
      </w:r>
      <w:r w:rsidR="009B67F3">
        <w:rPr>
          <w:rFonts w:eastAsia="Calibri"/>
          <w:color w:val="000000"/>
        </w:rPr>
        <w:t>PVR course</w:t>
      </w:r>
      <w:r w:rsidR="002B6855">
        <w:rPr>
          <w:rFonts w:eastAsia="Calibri"/>
          <w:color w:val="000000"/>
        </w:rPr>
        <w:t xml:space="preserve">, you </w:t>
      </w:r>
      <w:r>
        <w:rPr>
          <w:rFonts w:eastAsia="Calibri"/>
          <w:color w:val="000000"/>
        </w:rPr>
        <w:t xml:space="preserve">are eligible for the </w:t>
      </w:r>
      <w:r>
        <w:rPr>
          <w:rFonts w:eastAsia="Calibri"/>
        </w:rPr>
        <w:t>NCLEX-</w:t>
      </w:r>
      <w:r>
        <w:rPr>
          <w:rFonts w:eastAsia="Calibri"/>
          <w:color w:val="000000"/>
        </w:rPr>
        <w:t>PN</w:t>
      </w:r>
      <w:r w:rsidR="009B67F3" w:rsidRPr="000F208C">
        <w:rPr>
          <w:rFonts w:eastAsia="Calibri"/>
          <w:color w:val="000000"/>
          <w:sz w:val="20"/>
          <w:szCs w:val="20"/>
        </w:rPr>
        <w:t>©</w:t>
      </w:r>
      <w:r>
        <w:rPr>
          <w:rFonts w:eastAsia="Calibri"/>
          <w:color w:val="000000"/>
        </w:rPr>
        <w:t xml:space="preserve">, and or you have completed the Registered </w:t>
      </w:r>
      <w:r w:rsidR="009B67F3">
        <w:rPr>
          <w:rFonts w:eastAsia="Calibri"/>
          <w:color w:val="000000"/>
        </w:rPr>
        <w:t>Nursing or</w:t>
      </w:r>
      <w:r w:rsidR="002B6855">
        <w:rPr>
          <w:rFonts w:eastAsia="Calibri"/>
          <w:color w:val="000000"/>
        </w:rPr>
        <w:t xml:space="preserve"> LPN to BSN </w:t>
      </w:r>
      <w:r>
        <w:rPr>
          <w:rFonts w:eastAsia="Calibri"/>
          <w:color w:val="000000"/>
        </w:rPr>
        <w:t>program</w:t>
      </w:r>
      <w:r w:rsidR="002B6855">
        <w:rPr>
          <w:rFonts w:eastAsia="Calibri"/>
          <w:color w:val="000000"/>
        </w:rPr>
        <w:t>, you</w:t>
      </w:r>
      <w:r>
        <w:rPr>
          <w:rFonts w:eastAsia="Calibri"/>
          <w:color w:val="000000"/>
        </w:rPr>
        <w:t xml:space="preserve"> are eligible to sit for the NCLEX</w:t>
      </w:r>
      <w:r>
        <w:rPr>
          <w:rFonts w:eastAsia="Calibri"/>
        </w:rPr>
        <w:t>-</w:t>
      </w:r>
      <w:r>
        <w:rPr>
          <w:rFonts w:eastAsia="Calibri"/>
          <w:color w:val="000000"/>
        </w:rPr>
        <w:t>RN</w:t>
      </w:r>
      <w:r w:rsidR="009B67F3" w:rsidRPr="000F208C">
        <w:rPr>
          <w:rFonts w:eastAsia="Calibri"/>
          <w:color w:val="000000"/>
          <w:sz w:val="20"/>
          <w:szCs w:val="20"/>
        </w:rPr>
        <w:t>©</w:t>
      </w:r>
      <w:r w:rsidR="009A38FE">
        <w:rPr>
          <w:rFonts w:eastAsia="Calibri"/>
          <w:color w:val="000000"/>
        </w:rPr>
        <w:t xml:space="preserve">. </w:t>
      </w:r>
      <w:r w:rsidR="00B8380C" w:rsidRPr="00E773BC">
        <w:rPr>
          <w:rFonts w:eastAsia="Calibri"/>
        </w:rPr>
        <w:t>Apply for Licensure</w:t>
      </w:r>
      <w:r w:rsidR="00E773BC" w:rsidRPr="00E773BC">
        <w:rPr>
          <w:rFonts w:eastAsia="Calibri"/>
        </w:rPr>
        <w:t xml:space="preserve"> with the Washington State Department of Health (DOH)</w:t>
      </w:r>
      <w:r w:rsidR="00A84D33">
        <w:rPr>
          <w:rFonts w:eastAsia="Calibri"/>
        </w:rPr>
        <w:t>, t</w:t>
      </w:r>
      <w:r w:rsidR="00E773BC" w:rsidRPr="00E773BC">
        <w:rPr>
          <w:rFonts w:eastAsia="Calibri"/>
        </w:rPr>
        <w:t>his is the first and most crucial step, as the DOH (specifically</w:t>
      </w:r>
      <w:r w:rsidR="00D84E3B">
        <w:rPr>
          <w:rFonts w:eastAsia="Calibri"/>
        </w:rPr>
        <w:t xml:space="preserve"> </w:t>
      </w:r>
      <w:r w:rsidR="00E773BC" w:rsidRPr="00E773BC">
        <w:rPr>
          <w:rFonts w:eastAsia="Calibri"/>
        </w:rPr>
        <w:t>WABON) must approve you as eligible to test before you can receive an Authorization to Test (ATT) for the NCLEX.</w:t>
      </w:r>
    </w:p>
    <w:p w14:paraId="7E64BA49" w14:textId="77777777" w:rsidR="004B476D" w:rsidRPr="00724BAC" w:rsidRDefault="004B476D" w:rsidP="00534DE7">
      <w:pPr>
        <w:pStyle w:val="normalbold"/>
        <w:rPr>
          <w:rFonts w:eastAsia="Calibri"/>
        </w:rPr>
      </w:pPr>
      <w:bookmarkStart w:id="113" w:name="_Toc120816157"/>
      <w:bookmarkStart w:id="114" w:name="_Toc120816622"/>
      <w:r w:rsidRPr="00724BAC">
        <w:rPr>
          <w:rFonts w:eastAsia="Calibri"/>
        </w:rPr>
        <w:t>Part I: Department of Health (DOH) Application Procedure</w:t>
      </w:r>
    </w:p>
    <w:p w14:paraId="794B90F4" w14:textId="77777777" w:rsidR="004B476D" w:rsidRPr="00724BAC" w:rsidRDefault="004B476D" w:rsidP="00534DE7">
      <w:pPr>
        <w:rPr>
          <w:rFonts w:eastAsia="Calibri"/>
          <w:b/>
          <w:bCs/>
        </w:rPr>
      </w:pPr>
      <w:r w:rsidRPr="00724BAC">
        <w:rPr>
          <w:rFonts w:eastAsia="Calibri"/>
        </w:rPr>
        <w:t>Applying for licensure with the DOH is the first and most crucial phase. WABON must formally approve your eligibility before Pearson VUE can issue your Authorization to Test (ATT).</w:t>
      </w:r>
    </w:p>
    <w:p w14:paraId="6304EC61" w14:textId="05E0E9F0" w:rsidR="004B476D" w:rsidRPr="00B75E0C" w:rsidRDefault="004B476D">
      <w:pPr>
        <w:pStyle w:val="BulletList"/>
        <w:numPr>
          <w:ilvl w:val="0"/>
          <w:numId w:val="93"/>
        </w:numPr>
        <w:rPr>
          <w:rFonts w:eastAsia="Calibri"/>
          <w:b/>
          <w:bCs w:val="0"/>
        </w:rPr>
      </w:pPr>
      <w:r w:rsidRPr="00B75E0C">
        <w:rPr>
          <w:rFonts w:eastAsia="Calibri"/>
          <w:b/>
          <w:bCs w:val="0"/>
        </w:rPr>
        <w:t>Register with Secure Access Washington (SAW</w:t>
      </w:r>
      <w:r w:rsidR="00630DB8" w:rsidRPr="00B75E0C">
        <w:rPr>
          <w:rFonts w:eastAsia="Calibri"/>
          <w:b/>
          <w:bCs w:val="0"/>
        </w:rPr>
        <w:t>): Initial</w:t>
      </w:r>
      <w:r w:rsidRPr="00B75E0C">
        <w:rPr>
          <w:rFonts w:eastAsia="Calibri"/>
          <w:b/>
          <w:bCs w:val="0"/>
        </w:rPr>
        <w:t xml:space="preserve"> Setup.</w:t>
      </w:r>
    </w:p>
    <w:p w14:paraId="4EED3C4C" w14:textId="77777777" w:rsidR="004B476D" w:rsidRPr="00724BAC" w:rsidRDefault="004B476D" w:rsidP="009E0B00">
      <w:pPr>
        <w:ind w:left="720"/>
        <w:rPr>
          <w:rFonts w:eastAsia="Calibri"/>
          <w:b/>
          <w:bCs/>
        </w:rPr>
      </w:pPr>
      <w:r w:rsidRPr="00724BAC">
        <w:rPr>
          <w:rFonts w:eastAsia="Calibri"/>
        </w:rPr>
        <w:t>Go to the WABON licensing portal (nursing.wa.gov/licensing). Create a SAW account if you do not have one by providing your personal details and activating the account via the verification email link. For login issues, contact Consolidated Technology Services (CTS) support.</w:t>
      </w:r>
    </w:p>
    <w:p w14:paraId="7E2F217F" w14:textId="51B4CA5D" w:rsidR="004B476D" w:rsidRPr="00534DE7" w:rsidRDefault="004B476D">
      <w:pPr>
        <w:pStyle w:val="BulletList"/>
        <w:numPr>
          <w:ilvl w:val="0"/>
          <w:numId w:val="93"/>
        </w:numPr>
        <w:rPr>
          <w:rFonts w:eastAsia="Calibri"/>
          <w:b/>
          <w:bCs w:val="0"/>
        </w:rPr>
      </w:pPr>
      <w:r w:rsidRPr="00534DE7">
        <w:rPr>
          <w:rFonts w:eastAsia="Calibri"/>
          <w:b/>
          <w:bCs w:val="0"/>
        </w:rPr>
        <w:t>Access the HELMS Portal:</w:t>
      </w:r>
      <w:r w:rsidR="00630DB8" w:rsidRPr="00534DE7">
        <w:rPr>
          <w:rFonts w:eastAsia="Calibri"/>
          <w:b/>
          <w:bCs w:val="0"/>
        </w:rPr>
        <w:t xml:space="preserve"> </w:t>
      </w:r>
      <w:r w:rsidRPr="00534DE7">
        <w:rPr>
          <w:rFonts w:eastAsia="Calibri"/>
          <w:b/>
          <w:bCs w:val="0"/>
        </w:rPr>
        <w:t>Identity Verification.</w:t>
      </w:r>
    </w:p>
    <w:p w14:paraId="712508EF" w14:textId="77777777" w:rsidR="004B476D" w:rsidRPr="00724BAC" w:rsidRDefault="004B476D" w:rsidP="009E0B00">
      <w:pPr>
        <w:ind w:left="720"/>
        <w:rPr>
          <w:rFonts w:eastAsia="Calibri"/>
          <w:b/>
          <w:bCs/>
        </w:rPr>
      </w:pPr>
      <w:r w:rsidRPr="00724BAC">
        <w:rPr>
          <w:rFonts w:eastAsia="Calibri"/>
        </w:rPr>
        <w:t>Log into SAW, select Add a New Service, and choose Department of Health. Locate the Healthcare Enforcement and Licensing Management System (HELMS) and click Apply. Complete the public record data questionnaire to verify your identity, ensuring your legal name matches your official records. Once linked, access HELMS via My Services.</w:t>
      </w:r>
    </w:p>
    <w:p w14:paraId="34D4A625" w14:textId="723735EA" w:rsidR="004B476D" w:rsidRPr="00344D57" w:rsidRDefault="004B476D">
      <w:pPr>
        <w:pStyle w:val="BulletList"/>
        <w:numPr>
          <w:ilvl w:val="0"/>
          <w:numId w:val="93"/>
        </w:numPr>
        <w:rPr>
          <w:rFonts w:eastAsia="Calibri"/>
          <w:b/>
          <w:bCs w:val="0"/>
        </w:rPr>
      </w:pPr>
      <w:r w:rsidRPr="00344D57">
        <w:rPr>
          <w:rFonts w:eastAsia="Calibri"/>
          <w:b/>
          <w:bCs w:val="0"/>
        </w:rPr>
        <w:t xml:space="preserve">Complete the Online License </w:t>
      </w:r>
      <w:r w:rsidR="00630DB8" w:rsidRPr="00344D57">
        <w:rPr>
          <w:rFonts w:eastAsia="Calibri"/>
          <w:b/>
          <w:bCs w:val="0"/>
        </w:rPr>
        <w:t>Application: Credential</w:t>
      </w:r>
      <w:r w:rsidRPr="00344D57">
        <w:rPr>
          <w:rFonts w:eastAsia="Calibri"/>
          <w:b/>
          <w:bCs w:val="0"/>
        </w:rPr>
        <w:t xml:space="preserve"> Selection.</w:t>
      </w:r>
    </w:p>
    <w:p w14:paraId="5CF6B3E1" w14:textId="77777777" w:rsidR="004B476D" w:rsidRPr="00724BAC" w:rsidRDefault="004B476D" w:rsidP="009E0B00">
      <w:pPr>
        <w:ind w:left="720"/>
        <w:rPr>
          <w:rFonts w:eastAsia="Calibri"/>
          <w:b/>
          <w:bCs/>
        </w:rPr>
      </w:pPr>
      <w:r w:rsidRPr="00724BAC">
        <w:rPr>
          <w:rFonts w:eastAsia="Calibri"/>
        </w:rPr>
        <w:t>Navigate to the User Lookup Page and fill out your required identifiers (Last Name, Date of Birth, SSN). Select the specific nursing credential you are pursuing: Practical Nurse (LPN) or Registered Nurse (RN).</w:t>
      </w:r>
    </w:p>
    <w:p w14:paraId="7F5FA1CA" w14:textId="3D36C664" w:rsidR="004B476D" w:rsidRPr="00534DE7" w:rsidRDefault="004B476D">
      <w:pPr>
        <w:pStyle w:val="BulletList"/>
        <w:keepNext/>
        <w:keepLines/>
        <w:numPr>
          <w:ilvl w:val="0"/>
          <w:numId w:val="93"/>
        </w:numPr>
        <w:rPr>
          <w:rFonts w:eastAsia="Calibri"/>
          <w:b/>
          <w:bCs w:val="0"/>
        </w:rPr>
      </w:pPr>
      <w:r w:rsidRPr="00534DE7">
        <w:rPr>
          <w:rFonts w:eastAsia="Calibri"/>
          <w:b/>
          <w:bCs w:val="0"/>
        </w:rPr>
        <w:lastRenderedPageBreak/>
        <w:t>Pay Application Fees:</w:t>
      </w:r>
      <w:r w:rsidR="00630DB8" w:rsidRPr="00534DE7">
        <w:rPr>
          <w:rFonts w:eastAsia="Calibri"/>
          <w:b/>
          <w:bCs w:val="0"/>
        </w:rPr>
        <w:t xml:space="preserve"> </w:t>
      </w:r>
      <w:r w:rsidRPr="00534DE7">
        <w:rPr>
          <w:rFonts w:eastAsia="Calibri"/>
          <w:b/>
          <w:bCs w:val="0"/>
        </w:rPr>
        <w:t>Portal Submission.</w:t>
      </w:r>
    </w:p>
    <w:p w14:paraId="12CEC789" w14:textId="77777777" w:rsidR="004B476D" w:rsidRPr="00724BAC" w:rsidRDefault="004B476D" w:rsidP="009E0B00">
      <w:pPr>
        <w:keepNext/>
        <w:keepLines/>
        <w:ind w:left="720"/>
        <w:rPr>
          <w:rFonts w:eastAsia="Calibri"/>
        </w:rPr>
      </w:pPr>
      <w:r w:rsidRPr="00724BAC">
        <w:rPr>
          <w:rFonts w:eastAsia="Calibri"/>
        </w:rPr>
        <w:t>Submit your application fees through the portal using a credit card, debit card, or ACH electronic check. Note that credit/debit transactions incur a 2.5% convenience fee, while ACH payments feature no additional fee. Ensure the billing address matches your financial institution exactly.</w:t>
      </w:r>
    </w:p>
    <w:p w14:paraId="21C97DB5" w14:textId="453EC82A" w:rsidR="004B476D" w:rsidRPr="00534DE7" w:rsidRDefault="004B476D">
      <w:pPr>
        <w:pStyle w:val="BulletList"/>
        <w:numPr>
          <w:ilvl w:val="0"/>
          <w:numId w:val="93"/>
        </w:numPr>
        <w:rPr>
          <w:rFonts w:eastAsia="Calibri"/>
          <w:b/>
          <w:bCs w:val="0"/>
        </w:rPr>
      </w:pPr>
      <w:r w:rsidRPr="00534DE7">
        <w:rPr>
          <w:rFonts w:eastAsia="Calibri"/>
          <w:b/>
          <w:bCs w:val="0"/>
        </w:rPr>
        <w:t xml:space="preserve">Upload Attachments and Request </w:t>
      </w:r>
      <w:r w:rsidR="00630DB8" w:rsidRPr="00534DE7">
        <w:rPr>
          <w:rFonts w:eastAsia="Calibri"/>
          <w:b/>
          <w:bCs w:val="0"/>
        </w:rPr>
        <w:t>Transcripts: Education</w:t>
      </w:r>
      <w:r w:rsidRPr="00534DE7">
        <w:rPr>
          <w:rFonts w:eastAsia="Calibri"/>
          <w:b/>
          <w:bCs w:val="0"/>
        </w:rPr>
        <w:t xml:space="preserve"> Verification.</w:t>
      </w:r>
    </w:p>
    <w:p w14:paraId="49E83F4D" w14:textId="77777777" w:rsidR="004B476D" w:rsidRPr="00724BAC" w:rsidRDefault="004B476D" w:rsidP="009E0B00">
      <w:pPr>
        <w:ind w:left="720"/>
        <w:rPr>
          <w:rFonts w:eastAsia="Calibri"/>
          <w:b/>
          <w:bCs/>
        </w:rPr>
      </w:pPr>
      <w:r w:rsidRPr="00724BAC">
        <w:rPr>
          <w:rFonts w:eastAsia="Calibri"/>
        </w:rPr>
        <w:t>Upload any required supplemental documents on the post-payment screen. Once your final coursework is complete and your degree or certificate officially posts, submit a request to the WVC Registrar to have your official transcripts sent directly to the DOH.</w:t>
      </w:r>
    </w:p>
    <w:p w14:paraId="6DD14FCD" w14:textId="2A46E078" w:rsidR="004B476D" w:rsidRPr="00C50721" w:rsidRDefault="004B476D" w:rsidP="00534DE7">
      <w:pPr>
        <w:pStyle w:val="BulletList"/>
        <w:rPr>
          <w:rFonts w:eastAsia="Calibri"/>
          <w:b/>
          <w:bCs w:val="0"/>
        </w:rPr>
      </w:pPr>
      <w:r w:rsidRPr="00C50721">
        <w:rPr>
          <w:rFonts w:eastAsia="Calibri"/>
          <w:b/>
          <w:bCs w:val="0"/>
        </w:rPr>
        <w:t xml:space="preserve">Complete the Mandatory Fingerprint Background </w:t>
      </w:r>
      <w:r w:rsidR="00630DB8" w:rsidRPr="00C50721">
        <w:rPr>
          <w:rFonts w:eastAsia="Calibri"/>
          <w:b/>
          <w:bCs w:val="0"/>
        </w:rPr>
        <w:t>Check: Final</w:t>
      </w:r>
      <w:r w:rsidRPr="00C50721">
        <w:rPr>
          <w:rFonts w:eastAsia="Calibri"/>
          <w:b/>
          <w:bCs w:val="0"/>
        </w:rPr>
        <w:t xml:space="preserve"> DOH Requirement.</w:t>
      </w:r>
    </w:p>
    <w:p w14:paraId="11EF5BB8" w14:textId="70F1E15E" w:rsidR="004B476D" w:rsidRPr="00724BAC" w:rsidRDefault="004B476D" w:rsidP="009E0B00">
      <w:pPr>
        <w:ind w:left="720"/>
        <w:rPr>
          <w:rFonts w:eastAsia="Calibri"/>
          <w:b/>
          <w:bCs/>
        </w:rPr>
      </w:pPr>
      <w:r w:rsidRPr="00724BAC">
        <w:rPr>
          <w:rFonts w:eastAsia="Calibri"/>
        </w:rPr>
        <w:t xml:space="preserve">After your application is processed, WABON will email you specific instructions for completing a fingerprint-based state and FBI criminal background check. In-state applicants will use electronic Live Scan fingerprinting via </w:t>
      </w:r>
      <w:r w:rsidR="00FA2028" w:rsidRPr="00724BAC">
        <w:rPr>
          <w:rFonts w:eastAsia="Calibri"/>
        </w:rPr>
        <w:t>Iden Togo</w:t>
      </w:r>
      <w:r w:rsidRPr="00724BAC">
        <w:rPr>
          <w:rFonts w:eastAsia="Calibri"/>
        </w:rPr>
        <w:t>.</w:t>
      </w:r>
    </w:p>
    <w:p w14:paraId="269E5938" w14:textId="77777777" w:rsidR="004B476D" w:rsidRPr="00724BAC" w:rsidRDefault="004B476D" w:rsidP="00C50721">
      <w:pPr>
        <w:rPr>
          <w:rFonts w:eastAsia="Calibri"/>
          <w:b/>
          <w:bCs/>
        </w:rPr>
      </w:pPr>
      <w:r w:rsidRPr="00C50721">
        <w:rPr>
          <w:rFonts w:eastAsia="Calibri"/>
          <w:b/>
          <w:bCs/>
        </w:rPr>
        <w:t>Portal Expiration Warning:</w:t>
      </w:r>
      <w:r w:rsidRPr="00724BAC">
        <w:rPr>
          <w:rFonts w:eastAsia="Calibri"/>
        </w:rPr>
        <w:t xml:space="preserve"> Draft applications in HELMS will be permanently deleted after 14 days of inactivity. Once submitted, applications receive a 30-day closure warning letter if required components (like background checks or transcripts) remain missing.</w:t>
      </w:r>
    </w:p>
    <w:p w14:paraId="23D175BD" w14:textId="77777777" w:rsidR="004B476D" w:rsidRPr="00C50721" w:rsidRDefault="004B476D" w:rsidP="00C50721">
      <w:pPr>
        <w:rPr>
          <w:rFonts w:eastAsia="Calibri"/>
          <w:b/>
          <w:bCs/>
        </w:rPr>
      </w:pPr>
      <w:r w:rsidRPr="00C50721">
        <w:rPr>
          <w:rFonts w:eastAsia="Calibri"/>
          <w:b/>
          <w:bCs/>
        </w:rPr>
        <w:t>Part II: Pearson VUE Registration Procedure</w:t>
      </w:r>
    </w:p>
    <w:p w14:paraId="359E9692" w14:textId="77777777" w:rsidR="004B476D" w:rsidRPr="00724BAC" w:rsidRDefault="004B476D" w:rsidP="00C50721">
      <w:pPr>
        <w:rPr>
          <w:rFonts w:eastAsia="Calibri"/>
          <w:b/>
          <w:bCs/>
        </w:rPr>
      </w:pPr>
      <w:r w:rsidRPr="00724BAC">
        <w:rPr>
          <w:rFonts w:eastAsia="Calibri"/>
        </w:rPr>
        <w:t>While you may register with Pearson VUE concurrently with your DOH application, your testing window will not open until WABON approves your state application profile.</w:t>
      </w:r>
    </w:p>
    <w:p w14:paraId="200340BF" w14:textId="51FDFE56" w:rsidR="004B476D" w:rsidRPr="00724BAC" w:rsidRDefault="004B476D" w:rsidP="00C50721">
      <w:pPr>
        <w:pStyle w:val="BulletList"/>
        <w:rPr>
          <w:rFonts w:eastAsia="Calibri"/>
          <w:b/>
        </w:rPr>
      </w:pPr>
      <w:r w:rsidRPr="00C50721">
        <w:rPr>
          <w:rFonts w:eastAsia="Calibri"/>
          <w:b/>
          <w:bCs w:val="0"/>
        </w:rPr>
        <w:t xml:space="preserve">Create a Pearson VUE </w:t>
      </w:r>
      <w:r w:rsidR="00FA2028" w:rsidRPr="00C50721">
        <w:rPr>
          <w:rFonts w:eastAsia="Calibri"/>
          <w:b/>
          <w:bCs w:val="0"/>
        </w:rPr>
        <w:t>Account: Registration</w:t>
      </w:r>
      <w:r w:rsidRPr="00C50721">
        <w:rPr>
          <w:rFonts w:eastAsia="Calibri"/>
          <w:b/>
          <w:bCs w:val="0"/>
        </w:rPr>
        <w:t xml:space="preserve"> Fee:</w:t>
      </w:r>
      <w:r w:rsidRPr="00E858BF">
        <w:rPr>
          <w:rFonts w:eastAsia="Calibri"/>
        </w:rPr>
        <w:t xml:space="preserve"> $200 USD.</w:t>
      </w:r>
    </w:p>
    <w:p w14:paraId="37D7B3D5" w14:textId="18892964" w:rsidR="004B476D" w:rsidRPr="00724BAC" w:rsidRDefault="004B476D" w:rsidP="009E0B00">
      <w:pPr>
        <w:ind w:left="720"/>
        <w:rPr>
          <w:rFonts w:eastAsia="Calibri"/>
          <w:b/>
          <w:bCs/>
        </w:rPr>
      </w:pPr>
      <w:r w:rsidRPr="00724BAC">
        <w:rPr>
          <w:rFonts w:eastAsia="Calibri"/>
        </w:rPr>
        <w:t>Visit the Pearson VUE NCLEX portal (nclex.com or home.pearsonvue.com). Create a candidate profile using the exact legal name listed on the primary identification you will bring to the test center. Select the appropriate exam variant (NCLEX-RN</w:t>
      </w:r>
      <w:r w:rsidR="009B67F3" w:rsidRPr="000F208C">
        <w:rPr>
          <w:rFonts w:eastAsia="Calibri"/>
          <w:color w:val="000000"/>
          <w:sz w:val="20"/>
          <w:szCs w:val="20"/>
        </w:rPr>
        <w:t>©</w:t>
      </w:r>
      <w:r w:rsidRPr="00724BAC">
        <w:rPr>
          <w:rFonts w:eastAsia="Calibri"/>
        </w:rPr>
        <w:t xml:space="preserve"> or NCLEX-PN</w:t>
      </w:r>
      <w:r w:rsidR="009B67F3" w:rsidRPr="000F208C">
        <w:rPr>
          <w:rFonts w:eastAsia="Calibri"/>
          <w:color w:val="000000"/>
          <w:sz w:val="20"/>
          <w:szCs w:val="20"/>
        </w:rPr>
        <w:t>©</w:t>
      </w:r>
      <w:r w:rsidRPr="00724BAC">
        <w:rPr>
          <w:rFonts w:eastAsia="Calibri"/>
        </w:rPr>
        <w:t>) and submit the non-refundable registration fee.</w:t>
      </w:r>
    </w:p>
    <w:p w14:paraId="691AC10D" w14:textId="2B9B179D" w:rsidR="004B476D" w:rsidRPr="00C50721" w:rsidRDefault="004B476D" w:rsidP="00C50721">
      <w:pPr>
        <w:pStyle w:val="BulletList"/>
        <w:rPr>
          <w:rFonts w:eastAsia="Calibri"/>
          <w:b/>
          <w:bCs w:val="0"/>
        </w:rPr>
      </w:pPr>
      <w:r w:rsidRPr="00C50721">
        <w:rPr>
          <w:rFonts w:eastAsia="Calibri"/>
          <w:b/>
          <w:bCs w:val="0"/>
        </w:rPr>
        <w:t>Receive Your Authorization to Test (ATT):90-Day Validity Window.</w:t>
      </w:r>
    </w:p>
    <w:p w14:paraId="426D0549" w14:textId="77777777" w:rsidR="004B476D" w:rsidRPr="00724BAC" w:rsidRDefault="004B476D" w:rsidP="009E0B00">
      <w:pPr>
        <w:ind w:left="720"/>
        <w:rPr>
          <w:rFonts w:eastAsia="Calibri"/>
          <w:b/>
          <w:bCs/>
        </w:rPr>
      </w:pPr>
      <w:r w:rsidRPr="00724BAC">
        <w:rPr>
          <w:rFonts w:eastAsia="Calibri"/>
        </w:rPr>
        <w:t>Once WABON verifies your electronic Certificate of Completion (COC), clears your background check, and confirms receipt of your official WVC transcripts, they will grant testing eligibility. Pearson VUE will then email your ATT.</w:t>
      </w:r>
    </w:p>
    <w:p w14:paraId="6B709B22" w14:textId="59452843" w:rsidR="004B476D" w:rsidRPr="00C50721" w:rsidRDefault="004B476D" w:rsidP="00C50721">
      <w:pPr>
        <w:pStyle w:val="BulletList"/>
        <w:rPr>
          <w:rFonts w:eastAsia="Calibri"/>
          <w:b/>
          <w:bCs w:val="0"/>
        </w:rPr>
      </w:pPr>
      <w:r w:rsidRPr="00C50721">
        <w:rPr>
          <w:rFonts w:eastAsia="Calibri"/>
          <w:b/>
          <w:bCs w:val="0"/>
        </w:rPr>
        <w:t xml:space="preserve">Schedule Your Testing </w:t>
      </w:r>
      <w:r w:rsidR="00FA2028" w:rsidRPr="00C50721">
        <w:rPr>
          <w:rFonts w:eastAsia="Calibri"/>
          <w:b/>
          <w:bCs w:val="0"/>
        </w:rPr>
        <w:t>Appointment: Location</w:t>
      </w:r>
      <w:r w:rsidRPr="00C50721">
        <w:rPr>
          <w:rFonts w:eastAsia="Calibri"/>
          <w:b/>
          <w:bCs w:val="0"/>
        </w:rPr>
        <w:t xml:space="preserve"> Selection.</w:t>
      </w:r>
    </w:p>
    <w:p w14:paraId="59FC4A7B" w14:textId="77777777" w:rsidR="004B476D" w:rsidRPr="00724BAC" w:rsidRDefault="004B476D" w:rsidP="009E0B00">
      <w:pPr>
        <w:ind w:left="720"/>
        <w:rPr>
          <w:rFonts w:eastAsia="Calibri"/>
          <w:b/>
          <w:bCs/>
        </w:rPr>
      </w:pPr>
      <w:r w:rsidRPr="00724BAC">
        <w:rPr>
          <w:rFonts w:eastAsia="Calibri"/>
        </w:rPr>
        <w:t>Immediately log into your Pearson VUE account or call their customer service line to book your test date, time, and preferred testing center location (such as Yakima, Renton, Spokane, or Seattle).</w:t>
      </w:r>
    </w:p>
    <w:p w14:paraId="3EC23683" w14:textId="77777777" w:rsidR="004B476D" w:rsidRPr="00724BAC" w:rsidRDefault="004B476D" w:rsidP="009E0B00">
      <w:pPr>
        <w:ind w:left="720"/>
        <w:rPr>
          <w:rFonts w:eastAsia="Calibri"/>
          <w:b/>
          <w:bCs/>
        </w:rPr>
      </w:pPr>
      <w:r w:rsidRPr="00724BAC">
        <w:rPr>
          <w:rFonts w:eastAsia="Calibri"/>
        </w:rPr>
        <w:t>ATT Strictly Enforced: The Authorization to Test is valid for exactly 90 days. If you fail to take the exam within this designated window, your ATT expires, your fees are forfeited, and you must re-register and re-pay both WABON and Pearson VUE.</w:t>
      </w:r>
    </w:p>
    <w:p w14:paraId="3BB213A9" w14:textId="77777777" w:rsidR="004B476D" w:rsidRPr="00FA2028" w:rsidRDefault="004B476D" w:rsidP="00C50721">
      <w:pPr>
        <w:pStyle w:val="normalbold"/>
        <w:rPr>
          <w:rFonts w:eastAsia="Calibri"/>
        </w:rPr>
      </w:pPr>
      <w:r w:rsidRPr="00FA2028">
        <w:rPr>
          <w:rFonts w:eastAsia="Calibri"/>
        </w:rPr>
        <w:t>Part III: Administrative Guidelines &amp; Rules</w:t>
      </w:r>
    </w:p>
    <w:p w14:paraId="39A90C97" w14:textId="77777777" w:rsidR="004B476D" w:rsidRPr="00724BAC" w:rsidRDefault="004B476D" w:rsidP="00C50721">
      <w:pPr>
        <w:pStyle w:val="BulletList"/>
        <w:rPr>
          <w:rFonts w:eastAsia="Calibri"/>
          <w:b/>
        </w:rPr>
      </w:pPr>
      <w:r w:rsidRPr="00C0322A">
        <w:rPr>
          <w:rFonts w:eastAsia="Calibri"/>
          <w:b/>
          <w:bCs w:val="0"/>
        </w:rPr>
        <w:t>Simultaneous Timeline:</w:t>
      </w:r>
      <w:r w:rsidRPr="00724BAC">
        <w:rPr>
          <w:rFonts w:eastAsia="Calibri"/>
        </w:rPr>
        <w:t xml:space="preserve"> WABON highly recommends submitting your online portal application approximately two weeks prior to graduation to ensure your background check processing aligns seamlessly with your program completion date.</w:t>
      </w:r>
    </w:p>
    <w:p w14:paraId="2554E0A9" w14:textId="77777777" w:rsidR="004B476D" w:rsidRPr="00724BAC" w:rsidRDefault="004B476D" w:rsidP="00C50721">
      <w:pPr>
        <w:pStyle w:val="BulletList"/>
        <w:rPr>
          <w:rFonts w:eastAsia="Calibri"/>
          <w:b/>
        </w:rPr>
      </w:pPr>
      <w:r w:rsidRPr="00C0322A">
        <w:rPr>
          <w:rFonts w:eastAsia="Calibri"/>
          <w:b/>
          <w:bCs w:val="0"/>
        </w:rPr>
        <w:t>Stringent Data Accuracy:</w:t>
      </w:r>
      <w:r w:rsidRPr="00724BAC">
        <w:rPr>
          <w:rFonts w:eastAsia="Calibri"/>
        </w:rPr>
        <w:t xml:space="preserve"> Your first and last names must match identically across your SAW profile, your HELMS portal application, your Pearson VUE account, and the government-issued photo identification presented at the test center. Discrepancies will result in a turned-away status at the test site and forfeited fees.</w:t>
      </w:r>
    </w:p>
    <w:p w14:paraId="443B8B23" w14:textId="77777777" w:rsidR="004B476D" w:rsidRPr="00724BAC" w:rsidRDefault="004B476D" w:rsidP="00C50721">
      <w:pPr>
        <w:pStyle w:val="BulletList"/>
        <w:rPr>
          <w:rFonts w:eastAsia="Calibri"/>
          <w:b/>
        </w:rPr>
      </w:pPr>
      <w:r w:rsidRPr="00C0322A">
        <w:rPr>
          <w:rFonts w:eastAsia="Calibri"/>
          <w:b/>
          <w:bCs w:val="0"/>
        </w:rPr>
        <w:lastRenderedPageBreak/>
        <w:t>Communication Monitoring:</w:t>
      </w:r>
      <w:r w:rsidRPr="00724BAC">
        <w:rPr>
          <w:rFonts w:eastAsia="Calibri"/>
        </w:rPr>
        <w:t xml:space="preserve"> Applicants must actively monitor the email address tied to their SAW and Pearson VUE accounts. Check spam and junk filters regularly for fingerprinting instructions, missing transcript notices, and your official ATT document.</w:t>
      </w:r>
    </w:p>
    <w:p w14:paraId="3B558C17" w14:textId="77777777" w:rsidR="004B476D" w:rsidRPr="00724BAC" w:rsidRDefault="004B476D" w:rsidP="00C50721">
      <w:pPr>
        <w:pStyle w:val="BulletList"/>
        <w:rPr>
          <w:rFonts w:eastAsia="Calibri"/>
          <w:b/>
        </w:rPr>
      </w:pPr>
      <w:r w:rsidRPr="00C0322A">
        <w:rPr>
          <w:rFonts w:eastAsia="Calibri"/>
          <w:b/>
          <w:bCs w:val="0"/>
        </w:rPr>
        <w:t>NCLEX Retake Limit:</w:t>
      </w:r>
      <w:r w:rsidRPr="00724BAC">
        <w:rPr>
          <w:rFonts w:eastAsia="Calibri"/>
        </w:rPr>
        <w:t xml:space="preserve"> Under current WABON guidelines, candidates who do not pass the NCLEX after four attempts must successfully complete a board-approved NCLEX remediation prep course before the state will grant eligibility for any subsequent retesting attempts.</w:t>
      </w:r>
    </w:p>
    <w:p w14:paraId="5BEC280B" w14:textId="77777777" w:rsidR="004B476D" w:rsidRPr="00C50721" w:rsidRDefault="004B476D" w:rsidP="00C50721">
      <w:pPr>
        <w:rPr>
          <w:rFonts w:eastAsia="Calibri"/>
          <w:b/>
          <w:bCs/>
        </w:rPr>
      </w:pPr>
      <w:r w:rsidRPr="00C50721">
        <w:rPr>
          <w:rFonts w:eastAsia="Calibri"/>
          <w:b/>
          <w:bCs/>
        </w:rPr>
        <w:t>Official Candidate Resources</w:t>
      </w:r>
    </w:p>
    <w:p w14:paraId="0DC91819" w14:textId="77777777" w:rsidR="004B476D" w:rsidRPr="00724BAC" w:rsidRDefault="004B476D" w:rsidP="00C50721">
      <w:pPr>
        <w:pStyle w:val="BulletList"/>
        <w:rPr>
          <w:rFonts w:eastAsia="Calibri"/>
          <w:b/>
        </w:rPr>
      </w:pPr>
      <w:r w:rsidRPr="00724BAC">
        <w:rPr>
          <w:rFonts w:eastAsia="Calibri"/>
        </w:rPr>
        <w:t>NCSBN NCLEX Exam Candidate Bulletin</w:t>
      </w:r>
    </w:p>
    <w:p w14:paraId="76AE3259" w14:textId="77777777" w:rsidR="004B476D" w:rsidRPr="00724BAC" w:rsidRDefault="004B476D" w:rsidP="00C50721">
      <w:pPr>
        <w:pStyle w:val="BulletList"/>
        <w:rPr>
          <w:rFonts w:eastAsia="Calibri"/>
          <w:b/>
        </w:rPr>
      </w:pPr>
      <w:r w:rsidRPr="00724BAC">
        <w:rPr>
          <w:rFonts w:eastAsia="Calibri"/>
        </w:rPr>
        <w:t>NCSBN Program Codes List</w:t>
      </w:r>
    </w:p>
    <w:p w14:paraId="13CE742D" w14:textId="77777777" w:rsidR="004B476D" w:rsidRPr="00724BAC" w:rsidRDefault="004B476D" w:rsidP="00C50721">
      <w:pPr>
        <w:pStyle w:val="BulletList"/>
        <w:rPr>
          <w:rFonts w:eastAsia="Calibri"/>
          <w:b/>
        </w:rPr>
      </w:pPr>
      <w:r w:rsidRPr="00724BAC">
        <w:rPr>
          <w:rFonts w:eastAsia="Calibri"/>
        </w:rPr>
        <w:t>Washington State Board of Nursing Licensing Portal</w:t>
      </w:r>
    </w:p>
    <w:p w14:paraId="724B8EED" w14:textId="77777777" w:rsidR="004B476D" w:rsidRPr="00724BAC" w:rsidRDefault="004B476D" w:rsidP="00C50721">
      <w:pPr>
        <w:pStyle w:val="BulletList"/>
        <w:rPr>
          <w:rFonts w:eastAsia="Calibri"/>
          <w:b/>
        </w:rPr>
      </w:pPr>
      <w:r w:rsidRPr="00724BAC">
        <w:rPr>
          <w:rFonts w:eastAsia="Calibri"/>
        </w:rPr>
        <w:t>WABON Initial Licensure by Exam Requirements</w:t>
      </w:r>
    </w:p>
    <w:p w14:paraId="25197DEF" w14:textId="77777777" w:rsidR="00C50721" w:rsidRDefault="00C50721">
      <w:pPr>
        <w:spacing w:after="0" w:line="242" w:lineRule="auto"/>
        <w:jc w:val="both"/>
        <w:rPr>
          <w:b/>
          <w:bCs/>
          <w:sz w:val="28"/>
          <w:szCs w:val="28"/>
        </w:rPr>
      </w:pPr>
      <w:r>
        <w:br w:type="page"/>
      </w:r>
    </w:p>
    <w:p w14:paraId="4E7BCBCA" w14:textId="09372F2D" w:rsidR="000D00A6" w:rsidRPr="009B67F3" w:rsidRDefault="000D00A6" w:rsidP="009B67F3">
      <w:pPr>
        <w:pStyle w:val="Heading2"/>
        <w:jc w:val="center"/>
        <w:rPr>
          <w:i w:val="0"/>
          <w:iCs w:val="0"/>
        </w:rPr>
      </w:pPr>
      <w:bookmarkStart w:id="115" w:name="_Toc236655125"/>
      <w:r w:rsidRPr="009B67F3">
        <w:rPr>
          <w:i w:val="0"/>
          <w:iCs w:val="0"/>
        </w:rPr>
        <w:lastRenderedPageBreak/>
        <w:t>References</w:t>
      </w:r>
      <w:bookmarkEnd w:id="115"/>
    </w:p>
    <w:p w14:paraId="0DB4FCBD" w14:textId="77777777" w:rsidR="000B5CB7" w:rsidRPr="000B5CB7" w:rsidRDefault="000B5CB7" w:rsidP="00A26DED">
      <w:pPr>
        <w:rPr>
          <w:b/>
          <w:bCs/>
        </w:rPr>
      </w:pPr>
      <w:r w:rsidRPr="000B5CB7">
        <w:t xml:space="preserve">Accreditation Commission for Education in Nursing. (2023). </w:t>
      </w:r>
      <w:r w:rsidRPr="000B5CB7">
        <w:rPr>
          <w:i/>
          <w:iCs/>
        </w:rPr>
        <w:t>ACEN accreditation manual</w:t>
      </w:r>
      <w:r w:rsidRPr="000B5CB7">
        <w:t xml:space="preserve">. Atlanta, GA. </w:t>
      </w:r>
      <w:hyperlink r:id="rId161" w:tgtFrame="_blank" w:history="1">
        <w:r w:rsidRPr="000B5CB7">
          <w:rPr>
            <w:rStyle w:val="Hyperlink"/>
            <w:color w:val="auto"/>
          </w:rPr>
          <w:t>https://www.acenursing.org/</w:t>
        </w:r>
      </w:hyperlink>
    </w:p>
    <w:p w14:paraId="73509189" w14:textId="77777777" w:rsidR="000B5CB7" w:rsidRPr="000B5CB7" w:rsidRDefault="000B5CB7" w:rsidP="00A26DED">
      <w:pPr>
        <w:rPr>
          <w:b/>
          <w:bCs/>
        </w:rPr>
      </w:pPr>
      <w:r w:rsidRPr="000B5CB7">
        <w:t xml:space="preserve">Aiken, L. H., Clarke, S. P., Cheung, R. B., Sloane, D. M., &amp; Silber, J. H. (2003). Educational levels of hospital nurses and surgical patient mortality. </w:t>
      </w:r>
      <w:r w:rsidRPr="000B5CB7">
        <w:rPr>
          <w:i/>
          <w:iCs/>
        </w:rPr>
        <w:t>JAMA</w:t>
      </w:r>
      <w:r w:rsidRPr="000B5CB7">
        <w:t xml:space="preserve">, </w:t>
      </w:r>
      <w:r w:rsidRPr="000B5CB7">
        <w:rPr>
          <w:i/>
          <w:iCs/>
        </w:rPr>
        <w:t>290</w:t>
      </w:r>
      <w:r w:rsidRPr="000B5CB7">
        <w:t xml:space="preserve">(12), 1617–1623. </w:t>
      </w:r>
      <w:hyperlink r:id="rId162" w:tgtFrame="_blank" w:history="1">
        <w:r w:rsidRPr="000B5CB7">
          <w:rPr>
            <w:rStyle w:val="Hyperlink"/>
            <w:color w:val="auto"/>
          </w:rPr>
          <w:t>https://doi.org/10.1001/jama.290.12.1617</w:t>
        </w:r>
      </w:hyperlink>
    </w:p>
    <w:p w14:paraId="74EC1B6B" w14:textId="77777777" w:rsidR="000B5CB7" w:rsidRPr="000B5CB7" w:rsidRDefault="000B5CB7" w:rsidP="00A26DED">
      <w:pPr>
        <w:rPr>
          <w:b/>
          <w:bCs/>
        </w:rPr>
      </w:pPr>
      <w:r w:rsidRPr="000B5CB7">
        <w:t xml:space="preserve">American Association of Colleges of Nursing. (2008). </w:t>
      </w:r>
      <w:r w:rsidRPr="000B5CB7">
        <w:rPr>
          <w:i/>
          <w:iCs/>
        </w:rPr>
        <w:t>The essentials of baccalaureate education for professional nursing practice</w:t>
      </w:r>
      <w:r w:rsidRPr="000B5CB7">
        <w:t xml:space="preserve">. </w:t>
      </w:r>
      <w:hyperlink r:id="rId163" w:tgtFrame="_blank" w:history="1">
        <w:r w:rsidRPr="000B5CB7">
          <w:rPr>
            <w:rStyle w:val="Hyperlink"/>
            <w:color w:val="auto"/>
          </w:rPr>
          <w:t>https://www.aacnnursing.org/Portals/42/Publications/BaccEssentials08.pdf</w:t>
        </w:r>
      </w:hyperlink>
    </w:p>
    <w:p w14:paraId="20E4D262" w14:textId="77777777" w:rsidR="000B5CB7" w:rsidRPr="000B5CB7" w:rsidRDefault="000B5CB7" w:rsidP="00A26DED">
      <w:pPr>
        <w:rPr>
          <w:b/>
          <w:bCs/>
        </w:rPr>
      </w:pPr>
      <w:r w:rsidRPr="000B5CB7">
        <w:t xml:space="preserve">American Association of Colleges of Nursing. (2021). </w:t>
      </w:r>
      <w:r w:rsidRPr="000B5CB7">
        <w:rPr>
          <w:i/>
          <w:iCs/>
        </w:rPr>
        <w:t>The essentials: Core competencies for professional nursing practice</w:t>
      </w:r>
      <w:r w:rsidRPr="000B5CB7">
        <w:t xml:space="preserve">. </w:t>
      </w:r>
      <w:hyperlink r:id="rId164" w:tgtFrame="_blank" w:history="1">
        <w:r w:rsidRPr="000B5CB7">
          <w:rPr>
            <w:rStyle w:val="Hyperlink"/>
            <w:color w:val="auto"/>
          </w:rPr>
          <w:t>https://www.aacnnursing.org/essentials</w:t>
        </w:r>
      </w:hyperlink>
    </w:p>
    <w:p w14:paraId="0567AC7B" w14:textId="77777777" w:rsidR="000B5CB7" w:rsidRPr="000B5CB7" w:rsidRDefault="000B5CB7" w:rsidP="00A26DED">
      <w:pPr>
        <w:rPr>
          <w:b/>
          <w:bCs/>
        </w:rPr>
      </w:pPr>
      <w:r w:rsidRPr="000B5CB7">
        <w:t xml:space="preserve">American Nurses Association. (2025). </w:t>
      </w:r>
      <w:r w:rsidRPr="000B5CB7">
        <w:rPr>
          <w:i/>
          <w:iCs/>
        </w:rPr>
        <w:t>Code of ethics for nurses with interpretive statements</w:t>
      </w:r>
      <w:r w:rsidRPr="000B5CB7">
        <w:t>. Silver Spring, MD.</w:t>
      </w:r>
    </w:p>
    <w:p w14:paraId="7550AAF8" w14:textId="77777777" w:rsidR="000B5CB7" w:rsidRPr="000B5CB7" w:rsidRDefault="000B5CB7" w:rsidP="00A26DED">
      <w:pPr>
        <w:rPr>
          <w:b/>
          <w:bCs/>
        </w:rPr>
      </w:pPr>
      <w:r w:rsidRPr="000B5CB7">
        <w:t xml:space="preserve">American Psychological Association. (2020). </w:t>
      </w:r>
      <w:r w:rsidRPr="000B5CB7">
        <w:rPr>
          <w:i/>
          <w:iCs/>
        </w:rPr>
        <w:t>Publication manual of the American Psychological Association</w:t>
      </w:r>
      <w:r w:rsidRPr="000B5CB7">
        <w:t xml:space="preserve"> (7th ed.). </w:t>
      </w:r>
      <w:hyperlink r:id="rId165" w:tgtFrame="_blank" w:history="1">
        <w:r w:rsidRPr="000B5CB7">
          <w:rPr>
            <w:rStyle w:val="Hyperlink"/>
            <w:color w:val="auto"/>
          </w:rPr>
          <w:t>https://doi.org/10.1037/0000165-000</w:t>
        </w:r>
      </w:hyperlink>
    </w:p>
    <w:p w14:paraId="32BBE674" w14:textId="77777777" w:rsidR="000B5CB7" w:rsidRPr="000B5CB7" w:rsidRDefault="000B5CB7" w:rsidP="00A26DED">
      <w:pPr>
        <w:rPr>
          <w:b/>
          <w:bCs/>
        </w:rPr>
      </w:pPr>
      <w:r w:rsidRPr="000B5CB7">
        <w:t>Family Educational Rights and Privacy Act, 20 U.S.C. § 1232g; 34 CFR Part 99 (1974).</w:t>
      </w:r>
    </w:p>
    <w:p w14:paraId="6D84BB71" w14:textId="77777777" w:rsidR="000B5CB7" w:rsidRPr="000B5CB7" w:rsidRDefault="000B5CB7" w:rsidP="00A26DED">
      <w:pPr>
        <w:rPr>
          <w:b/>
          <w:bCs/>
        </w:rPr>
      </w:pPr>
      <w:r w:rsidRPr="000B5CB7">
        <w:t xml:space="preserve">Institute of Medicine. (2010). </w:t>
      </w:r>
      <w:r w:rsidRPr="000B5CB7">
        <w:rPr>
          <w:i/>
          <w:iCs/>
        </w:rPr>
        <w:t>The future of nursing: Leading change, advancing health</w:t>
      </w:r>
      <w:r w:rsidRPr="000B5CB7">
        <w:t xml:space="preserve"> (Brief). National Academies Press. </w:t>
      </w:r>
      <w:hyperlink r:id="rId166" w:tgtFrame="_blank" w:history="1">
        <w:r w:rsidRPr="000B5CB7">
          <w:rPr>
            <w:rStyle w:val="Hyperlink"/>
            <w:color w:val="auto"/>
          </w:rPr>
          <w:t>https://nap.nationalacademies.org/catalog/12956/the-future-of-nursing-leading-change-advancing-health</w:t>
        </w:r>
      </w:hyperlink>
    </w:p>
    <w:p w14:paraId="1817CCF3" w14:textId="77777777" w:rsidR="000B5CB7" w:rsidRPr="000B5CB7" w:rsidRDefault="000B5CB7" w:rsidP="00A26DED">
      <w:pPr>
        <w:rPr>
          <w:b/>
          <w:bCs/>
        </w:rPr>
      </w:pPr>
      <w:r w:rsidRPr="000B5CB7">
        <w:t>The Jeanne Clery Disclosure of Campus Security Policy and Campus Crime Statistics Act, 20 U.S.C. § 1092(f) (1990).</w:t>
      </w:r>
    </w:p>
    <w:p w14:paraId="641E3328" w14:textId="77777777" w:rsidR="000B5CB7" w:rsidRPr="000B5CB7" w:rsidRDefault="000B5CB7" w:rsidP="00A26DED">
      <w:pPr>
        <w:rPr>
          <w:b/>
          <w:bCs/>
        </w:rPr>
      </w:pPr>
      <w:r w:rsidRPr="000B5CB7">
        <w:t xml:space="preserve">North Carolina Board of Nursing. (2020). </w:t>
      </w:r>
      <w:r w:rsidRPr="000B5CB7">
        <w:rPr>
          <w:i/>
          <w:iCs/>
        </w:rPr>
        <w:t>Just Culture SPEET: Student Practice Event Evaluation Tool</w:t>
      </w:r>
      <w:r w:rsidRPr="000B5CB7">
        <w:t xml:space="preserve"> (Version 2.0). </w:t>
      </w:r>
      <w:hyperlink r:id="rId167" w:tgtFrame="_blank" w:history="1">
        <w:r w:rsidRPr="000B5CB7">
          <w:rPr>
            <w:rStyle w:val="Hyperlink"/>
            <w:color w:val="auto"/>
          </w:rPr>
          <w:t>https://www.ncbon.com/education-resources-for-program-directors-just-culture-information</w:t>
        </w:r>
      </w:hyperlink>
      <w:r w:rsidRPr="000B5CB7">
        <w:t xml:space="preserve"> </w:t>
      </w:r>
      <w:r w:rsidRPr="000B5CB7">
        <w:rPr>
          <w:i/>
          <w:iCs/>
        </w:rPr>
        <w:t>(Used with permission 2026 by Wenatchee Valley College Nursing Programs).</w:t>
      </w:r>
    </w:p>
    <w:p w14:paraId="759D7E2A" w14:textId="77777777" w:rsidR="000B5CB7" w:rsidRPr="000B5CB7" w:rsidRDefault="000B5CB7" w:rsidP="00A26DED">
      <w:pPr>
        <w:rPr>
          <w:b/>
          <w:bCs/>
        </w:rPr>
      </w:pPr>
      <w:r w:rsidRPr="000B5CB7">
        <w:t xml:space="preserve">Northwest Commission on Colleges and Universities. (2020). </w:t>
      </w:r>
      <w:r w:rsidRPr="000B5CB7">
        <w:rPr>
          <w:i/>
          <w:iCs/>
        </w:rPr>
        <w:t>Standards for accreditation</w:t>
      </w:r>
      <w:r w:rsidRPr="000B5CB7">
        <w:t xml:space="preserve">. Redmond, WA. </w:t>
      </w:r>
      <w:hyperlink r:id="rId168" w:tgtFrame="_blank" w:history="1">
        <w:r w:rsidRPr="000B5CB7">
          <w:rPr>
            <w:rStyle w:val="Hyperlink"/>
            <w:color w:val="auto"/>
          </w:rPr>
          <w:t>https://nwccu.org/</w:t>
        </w:r>
      </w:hyperlink>
    </w:p>
    <w:p w14:paraId="35FDFC08" w14:textId="77777777" w:rsidR="000B5CB7" w:rsidRPr="000B5CB7" w:rsidRDefault="000B5CB7" w:rsidP="00A26DED">
      <w:pPr>
        <w:rPr>
          <w:b/>
          <w:bCs/>
        </w:rPr>
      </w:pPr>
      <w:r w:rsidRPr="000B5CB7">
        <w:t xml:space="preserve">Quality and Safety Education for Nurses. (n.d.). </w:t>
      </w:r>
      <w:r w:rsidRPr="000B5CB7">
        <w:rPr>
          <w:i/>
          <w:iCs/>
        </w:rPr>
        <w:t>Competencies: Pre-licensure KSAs</w:t>
      </w:r>
      <w:r w:rsidRPr="000B5CB7">
        <w:t xml:space="preserve">. </w:t>
      </w:r>
      <w:hyperlink r:id="rId169" w:tgtFrame="_blank" w:history="1">
        <w:r w:rsidRPr="000B5CB7">
          <w:rPr>
            <w:rStyle w:val="Hyperlink"/>
            <w:color w:val="auto"/>
          </w:rPr>
          <w:t>https://www.qsen.org/competencies-pre-licensure-ksas/</w:t>
        </w:r>
      </w:hyperlink>
    </w:p>
    <w:p w14:paraId="6BBA9299" w14:textId="77777777" w:rsidR="000B5CB7" w:rsidRPr="000B5CB7" w:rsidRDefault="000B5CB7" w:rsidP="00A26DED">
      <w:pPr>
        <w:rPr>
          <w:b/>
          <w:bCs/>
        </w:rPr>
      </w:pPr>
      <w:r w:rsidRPr="000B5CB7">
        <w:t xml:space="preserve">U.S. Department of Education. (n.d.). </w:t>
      </w:r>
      <w:r w:rsidRPr="000B5CB7">
        <w:rPr>
          <w:i/>
          <w:iCs/>
        </w:rPr>
        <w:t>Free Application for Federal Student Aid (FAFSA)</w:t>
      </w:r>
      <w:r w:rsidRPr="000B5CB7">
        <w:t xml:space="preserve">. Office of Federal Student Aid. </w:t>
      </w:r>
      <w:hyperlink r:id="rId170" w:tgtFrame="_blank" w:history="1">
        <w:r w:rsidRPr="000B5CB7">
          <w:rPr>
            <w:rStyle w:val="Hyperlink"/>
            <w:color w:val="auto"/>
          </w:rPr>
          <w:t>https://studentaid.gov/h/apply-for-aid/fafsa</w:t>
        </w:r>
      </w:hyperlink>
    </w:p>
    <w:p w14:paraId="6F96F3A9" w14:textId="77777777" w:rsidR="000B5CB7" w:rsidRPr="000B5CB7" w:rsidRDefault="000B5CB7" w:rsidP="00A26DED">
      <w:pPr>
        <w:rPr>
          <w:b/>
          <w:bCs/>
        </w:rPr>
      </w:pPr>
      <w:r w:rsidRPr="000B5CB7">
        <w:t xml:space="preserve">U.S. Department of Health and Human Services. (2003). </w:t>
      </w:r>
      <w:r w:rsidRPr="000B5CB7">
        <w:rPr>
          <w:i/>
          <w:iCs/>
        </w:rPr>
        <w:t>The Health Insurance Portability and Accountability Act (HIPAA) privacy rule</w:t>
      </w:r>
      <w:r w:rsidRPr="000B5CB7">
        <w:t xml:space="preserve">. </w:t>
      </w:r>
      <w:hyperlink r:id="rId171" w:tgtFrame="_blank" w:history="1">
        <w:r w:rsidRPr="000B5CB7">
          <w:rPr>
            <w:rStyle w:val="Hyperlink"/>
            <w:color w:val="auto"/>
          </w:rPr>
          <w:t>https://www.hhs.gov/hipaa/index.html</w:t>
        </w:r>
      </w:hyperlink>
    </w:p>
    <w:p w14:paraId="0D0E92CF" w14:textId="77777777" w:rsidR="000B5CB7" w:rsidRPr="000B5CB7" w:rsidRDefault="000B5CB7" w:rsidP="00A26DED">
      <w:pPr>
        <w:rPr>
          <w:b/>
          <w:bCs/>
        </w:rPr>
      </w:pPr>
      <w:r w:rsidRPr="000B5CB7">
        <w:t xml:space="preserve">Washington State Board of Nursing. (n.d.). </w:t>
      </w:r>
      <w:r w:rsidRPr="000B5CB7">
        <w:rPr>
          <w:i/>
          <w:iCs/>
        </w:rPr>
        <w:t>Nursing program regulations and laws</w:t>
      </w:r>
      <w:r w:rsidRPr="000B5CB7">
        <w:t xml:space="preserve">. Tumwater, WA. </w:t>
      </w:r>
      <w:hyperlink r:id="rId172" w:tgtFrame="_blank" w:history="1">
        <w:r w:rsidRPr="000B5CB7">
          <w:rPr>
            <w:rStyle w:val="Hyperlink"/>
            <w:color w:val="auto"/>
          </w:rPr>
          <w:t>https://wabonnursing.org/</w:t>
        </w:r>
      </w:hyperlink>
    </w:p>
    <w:p w14:paraId="0322BEC8" w14:textId="77777777" w:rsidR="000B5CB7" w:rsidRPr="000B5CB7" w:rsidRDefault="000B5CB7" w:rsidP="00A26DED">
      <w:pPr>
        <w:rPr>
          <w:b/>
          <w:bCs/>
        </w:rPr>
      </w:pPr>
      <w:r w:rsidRPr="000B5CB7">
        <w:t xml:space="preserve">Washington Student Achievement Council. (n.d.). </w:t>
      </w:r>
      <w:r w:rsidRPr="000B5CB7">
        <w:rPr>
          <w:i/>
          <w:iCs/>
        </w:rPr>
        <w:t>Washington Application for State Financial Aid (WASFA)</w:t>
      </w:r>
      <w:r w:rsidRPr="000B5CB7">
        <w:t xml:space="preserve">. </w:t>
      </w:r>
      <w:hyperlink r:id="rId173" w:tgtFrame="_blank" w:history="1">
        <w:r w:rsidRPr="000B5CB7">
          <w:rPr>
            <w:rStyle w:val="Hyperlink"/>
            <w:color w:val="auto"/>
          </w:rPr>
          <w:t>https://wsac.wa.gov/wasfa</w:t>
        </w:r>
      </w:hyperlink>
    </w:p>
    <w:p w14:paraId="66FDBF3E" w14:textId="77777777" w:rsidR="000B5CB7" w:rsidRPr="000B5CB7" w:rsidRDefault="000B5CB7" w:rsidP="00A26DED">
      <w:pPr>
        <w:rPr>
          <w:b/>
          <w:bCs/>
        </w:rPr>
      </w:pPr>
      <w:r w:rsidRPr="000B5CB7">
        <w:t xml:space="preserve">Winland-Brown, J., Lachman, V., &amp; Swanson, E. (2015). The new code of ethics for nurses with interpretive statements (2015): Practical application, Part I. </w:t>
      </w:r>
      <w:proofErr w:type="spellStart"/>
      <w:r w:rsidRPr="000B5CB7">
        <w:rPr>
          <w:i/>
          <w:iCs/>
        </w:rPr>
        <w:t>Medsurg</w:t>
      </w:r>
      <w:proofErr w:type="spellEnd"/>
      <w:r w:rsidRPr="000B5CB7">
        <w:rPr>
          <w:i/>
          <w:iCs/>
        </w:rPr>
        <w:t xml:space="preserve"> Nursing</w:t>
      </w:r>
      <w:r w:rsidRPr="000B5CB7">
        <w:t xml:space="preserve">, </w:t>
      </w:r>
      <w:r w:rsidRPr="000B5CB7">
        <w:rPr>
          <w:i/>
          <w:iCs/>
        </w:rPr>
        <w:t>24</w:t>
      </w:r>
      <w:r w:rsidRPr="000B5CB7">
        <w:t>(4), 268–271.</w:t>
      </w:r>
    </w:p>
    <w:p w14:paraId="25D3E759" w14:textId="77777777" w:rsidR="009C0C6B" w:rsidRDefault="009C0C6B" w:rsidP="00204A0A">
      <w:pPr>
        <w:pStyle w:val="Heading1"/>
        <w:sectPr w:rsidR="009C0C6B" w:rsidSect="006A56A6">
          <w:type w:val="continuous"/>
          <w:pgSz w:w="12240" w:h="15840"/>
          <w:pgMar w:top="1008" w:right="1350" w:bottom="1008" w:left="1440" w:header="0" w:footer="432" w:gutter="0"/>
          <w:cols w:space="720"/>
          <w:noEndnote/>
          <w:docGrid w:linePitch="299"/>
        </w:sectPr>
      </w:pPr>
    </w:p>
    <w:p w14:paraId="26B86271" w14:textId="0FCF7B16" w:rsidR="007517B4" w:rsidRDefault="00802DC6" w:rsidP="00204A0A">
      <w:pPr>
        <w:pStyle w:val="Heading1"/>
      </w:pPr>
      <w:bookmarkStart w:id="116" w:name="_Toc207281270"/>
      <w:bookmarkStart w:id="117" w:name="_Toc236655126"/>
      <w:r w:rsidRPr="006C52BC">
        <w:lastRenderedPageBreak/>
        <w:t>SECTION</w:t>
      </w:r>
      <w:r w:rsidRPr="006C52BC">
        <w:rPr>
          <w:spacing w:val="-3"/>
        </w:rPr>
        <w:t xml:space="preserve"> </w:t>
      </w:r>
      <w:r w:rsidR="00AD32D2">
        <w:rPr>
          <w:spacing w:val="-3"/>
        </w:rPr>
        <w:t>I</w:t>
      </w:r>
      <w:r w:rsidR="00EB2449">
        <w:t>V</w:t>
      </w:r>
      <w:r w:rsidR="00FE7A30">
        <w:t>:</w:t>
      </w:r>
      <w:r w:rsidRPr="006C52BC">
        <w:rPr>
          <w:spacing w:val="-5"/>
        </w:rPr>
        <w:t xml:space="preserve"> </w:t>
      </w:r>
      <w:bookmarkEnd w:id="113"/>
      <w:bookmarkEnd w:id="114"/>
      <w:r w:rsidR="006C52BC">
        <w:t>APPENDI</w:t>
      </w:r>
      <w:r w:rsidR="009F7A0E">
        <w:t>CE</w:t>
      </w:r>
      <w:r w:rsidR="00BF4910">
        <w:t>S</w:t>
      </w:r>
      <w:bookmarkEnd w:id="116"/>
      <w:bookmarkEnd w:id="117"/>
    </w:p>
    <w:p w14:paraId="0AA542D3" w14:textId="577A8B49" w:rsidR="00BF4910" w:rsidRPr="00331E0C" w:rsidRDefault="00BF4910" w:rsidP="00512400">
      <w:pPr>
        <w:pStyle w:val="Heading2"/>
      </w:pPr>
      <w:bookmarkStart w:id="118" w:name="_Toc207281271"/>
      <w:bookmarkStart w:id="119" w:name="_Toc236655127"/>
      <w:r w:rsidRPr="00331E0C">
        <w:t xml:space="preserve">APPENDIX </w:t>
      </w:r>
      <w:r w:rsidR="00A846A6" w:rsidRPr="00331E0C">
        <w:t>A</w:t>
      </w:r>
      <w:r w:rsidRPr="00331E0C">
        <w:t>.</w:t>
      </w:r>
      <w:r w:rsidRPr="00331E0C">
        <w:rPr>
          <w:spacing w:val="-2"/>
        </w:rPr>
        <w:t xml:space="preserve"> </w:t>
      </w:r>
      <w:r w:rsidRPr="00331E0C">
        <w:t>Adherence</w:t>
      </w:r>
      <w:r w:rsidRPr="00331E0C">
        <w:rPr>
          <w:spacing w:val="-1"/>
        </w:rPr>
        <w:t xml:space="preserve"> </w:t>
      </w:r>
      <w:r w:rsidRPr="00331E0C">
        <w:rPr>
          <w:spacing w:val="-2"/>
        </w:rPr>
        <w:t>Agreement</w:t>
      </w:r>
      <w:bookmarkEnd w:id="118"/>
      <w:bookmarkEnd w:id="119"/>
    </w:p>
    <w:p w14:paraId="679EA539" w14:textId="77777777" w:rsidR="00C46533" w:rsidRPr="00BF7DC3" w:rsidRDefault="00C46533" w:rsidP="00C32FEB">
      <w:pPr>
        <w:pStyle w:val="appendixtitles"/>
      </w:pPr>
      <w:bookmarkStart w:id="120" w:name="_Toc120816195"/>
      <w:bookmarkStart w:id="121" w:name="_Toc120816660"/>
      <w:r w:rsidRPr="00BF7DC3">
        <w:t>Nursing Department Programs Adherence Agreement</w:t>
      </w:r>
    </w:p>
    <w:p w14:paraId="4C356BF3" w14:textId="77777777" w:rsidR="00C46533" w:rsidRDefault="00C46533" w:rsidP="00C46533">
      <w:pPr>
        <w:spacing w:after="360"/>
        <w:jc w:val="center"/>
      </w:pPr>
      <w:r>
        <w:rPr>
          <w:i/>
          <w:iCs/>
          <w:color w:val="595959"/>
        </w:rPr>
        <w:t>Associate Degree in Nursing (ADN) Program</w:t>
      </w:r>
    </w:p>
    <w:tbl>
      <w:tblPr>
        <w:tblW w:w="1008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80"/>
      </w:tblGrid>
      <w:tr w:rsidR="009C2665" w14:paraId="6A92F3F6" w14:textId="77777777" w:rsidTr="009C2665">
        <w:tc>
          <w:tcPr>
            <w:tcW w:w="10080" w:type="dxa"/>
            <w:tcBorders>
              <w:top w:val="none" w:sz="0" w:space="0" w:color="FFFFFF"/>
              <w:left w:val="none" w:sz="0" w:space="0" w:color="FFFFFF"/>
              <w:bottom w:val="single" w:sz="4" w:space="0" w:color="BFBFBF"/>
            </w:tcBorders>
            <w:tcMar>
              <w:top w:w="0" w:type="dxa"/>
              <w:left w:w="0" w:type="dxa"/>
              <w:bottom w:w="0" w:type="dxa"/>
              <w:right w:w="0" w:type="dxa"/>
            </w:tcMar>
            <w:vAlign w:val="bottom"/>
          </w:tcPr>
          <w:p w14:paraId="678EC11A" w14:textId="4C5FE1AC" w:rsidR="009C2665" w:rsidRDefault="009C2665" w:rsidP="009C2665">
            <w:pPr>
              <w:spacing w:after="0"/>
            </w:pPr>
            <w:r>
              <w:rPr>
                <w:b/>
                <w:bCs/>
                <w:color w:val="1F3864"/>
                <w:sz w:val="20"/>
                <w:szCs w:val="20"/>
              </w:rPr>
              <w:t>Quarter:</w:t>
            </w:r>
            <w:r>
              <w:rPr>
                <w:b/>
                <w:bCs/>
                <w:color w:val="1F3864"/>
              </w:rPr>
              <w:t xml:space="preserve">  </w:t>
            </w:r>
          </w:p>
        </w:tc>
      </w:tr>
      <w:tr w:rsidR="009C2665" w14:paraId="6D055DE5" w14:textId="77777777" w:rsidTr="009C2665">
        <w:trPr>
          <w:trHeight w:val="786"/>
        </w:trPr>
        <w:tc>
          <w:tcPr>
            <w:tcW w:w="1008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3582911A" w14:textId="1AED70D5" w:rsidR="009C2665" w:rsidRDefault="009C2665" w:rsidP="009C2665">
            <w:pPr>
              <w:spacing w:after="0"/>
            </w:pPr>
            <w:r>
              <w:rPr>
                <w:b/>
                <w:bCs/>
                <w:color w:val="1F3864"/>
                <w:sz w:val="20"/>
                <w:szCs w:val="20"/>
              </w:rPr>
              <w:t>Year:</w:t>
            </w:r>
            <w:r>
              <w:rPr>
                <w:b/>
                <w:bCs/>
                <w:color w:val="1F3864"/>
              </w:rPr>
              <w:t xml:space="preserve">  </w:t>
            </w:r>
          </w:p>
        </w:tc>
      </w:tr>
    </w:tbl>
    <w:p w14:paraId="72B00C54" w14:textId="77777777" w:rsidR="00C46533" w:rsidRPr="00216289" w:rsidRDefault="00C46533" w:rsidP="009F73C3">
      <w:pPr>
        <w:pStyle w:val="appendixtitles"/>
        <w:spacing w:before="480"/>
        <w:jc w:val="left"/>
        <w:rPr>
          <w:sz w:val="24"/>
          <w:szCs w:val="24"/>
        </w:rPr>
      </w:pPr>
      <w:r w:rsidRPr="00216289">
        <w:rPr>
          <w:sz w:val="24"/>
          <w:szCs w:val="24"/>
        </w:rPr>
        <w:t>Acknowledgment of Policies</w:t>
      </w:r>
    </w:p>
    <w:p w14:paraId="66D5F9D6" w14:textId="77777777" w:rsidR="00C46533" w:rsidRDefault="00C46533" w:rsidP="00C46533">
      <w:pPr>
        <w:tabs>
          <w:tab w:val="left" w:pos="450"/>
        </w:tabs>
        <w:spacing w:after="200" w:line="300" w:lineRule="auto"/>
        <w:ind w:left="450" w:hanging="450"/>
      </w:pPr>
      <w:r>
        <w:rPr>
          <w:b/>
          <w:bCs/>
        </w:rPr>
        <w:t>1.</w:t>
      </w:r>
      <w:r>
        <w:rPr>
          <w:b/>
          <w:bCs/>
        </w:rPr>
        <w:tab/>
      </w:r>
      <w:r>
        <w:t>I understand that I am responsible for adhering to the policies and procedures contained in the ADN Student Handbook. I understand that this signed statement will become part of my student file.</w:t>
      </w:r>
    </w:p>
    <w:p w14:paraId="39DE794F" w14:textId="77777777" w:rsidR="00C46533" w:rsidRDefault="00C46533" w:rsidP="00C46533">
      <w:pPr>
        <w:tabs>
          <w:tab w:val="left" w:pos="450"/>
        </w:tabs>
        <w:spacing w:after="200" w:line="300" w:lineRule="auto"/>
        <w:ind w:left="450" w:hanging="450"/>
      </w:pPr>
      <w:r>
        <w:rPr>
          <w:b/>
          <w:bCs/>
        </w:rPr>
        <w:t>2.</w:t>
      </w:r>
      <w:r>
        <w:rPr>
          <w:b/>
          <w:bCs/>
        </w:rPr>
        <w:tab/>
      </w:r>
      <w:r>
        <w:t>I understand that successful completion of the ADN curriculum will result in an award of an Associate Degree in Nursing.</w:t>
      </w:r>
    </w:p>
    <w:p w14:paraId="11ABE2C9" w14:textId="5ACB504B" w:rsidR="00C46533" w:rsidRDefault="00C46533" w:rsidP="00C46533">
      <w:pPr>
        <w:tabs>
          <w:tab w:val="left" w:pos="450"/>
        </w:tabs>
        <w:spacing w:after="200" w:line="300" w:lineRule="auto"/>
        <w:ind w:left="450" w:hanging="450"/>
      </w:pPr>
      <w:r>
        <w:rPr>
          <w:b/>
          <w:bCs/>
        </w:rPr>
        <w:t>3.</w:t>
      </w:r>
      <w:r>
        <w:rPr>
          <w:b/>
          <w:bCs/>
        </w:rPr>
        <w:tab/>
      </w:r>
      <w:r>
        <w:t>By signing this document, I verify that I have received a copy of the WVC Nursing Department ADN Student Handbook.</w:t>
      </w:r>
    </w:p>
    <w:p w14:paraId="0A27E96D" w14:textId="77777777" w:rsidR="00C46533" w:rsidRPr="009413C5" w:rsidRDefault="00C46533" w:rsidP="009413C5">
      <w:pPr>
        <w:pStyle w:val="appendixtitles"/>
        <w:jc w:val="left"/>
        <w:rPr>
          <w:sz w:val="24"/>
          <w:szCs w:val="24"/>
        </w:rPr>
      </w:pPr>
      <w:r w:rsidRPr="009413C5">
        <w:rPr>
          <w:sz w:val="24"/>
          <w:szCs w:val="24"/>
        </w:rPr>
        <w:t>Student Certification</w:t>
      </w:r>
    </w:p>
    <w:tbl>
      <w:tblPr>
        <w:tblW w:w="1008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80"/>
      </w:tblGrid>
      <w:tr w:rsidR="00204187" w14:paraId="132C39C5" w14:textId="77777777" w:rsidTr="009C2665">
        <w:trPr>
          <w:trHeight w:val="864"/>
        </w:trPr>
        <w:tc>
          <w:tcPr>
            <w:tcW w:w="1008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0D410A13" w14:textId="7D695FD0" w:rsidR="00204187" w:rsidRDefault="00204187" w:rsidP="00204187">
            <w:pPr>
              <w:spacing w:after="0"/>
            </w:pPr>
            <w:r>
              <w:rPr>
                <w:b/>
                <w:bCs/>
                <w:color w:val="1F3864"/>
                <w:sz w:val="20"/>
                <w:szCs w:val="20"/>
              </w:rPr>
              <w:t>Student ID Number:</w:t>
            </w:r>
            <w:r>
              <w:rPr>
                <w:b/>
                <w:bCs/>
                <w:color w:val="1F3864"/>
              </w:rPr>
              <w:t xml:space="preserve"> </w:t>
            </w:r>
          </w:p>
        </w:tc>
      </w:tr>
      <w:tr w:rsidR="009C2665" w14:paraId="122F12FB" w14:textId="77777777" w:rsidTr="00873AEE">
        <w:trPr>
          <w:trHeight w:val="864"/>
        </w:trPr>
        <w:tc>
          <w:tcPr>
            <w:tcW w:w="10080" w:type="dxa"/>
            <w:tcBorders>
              <w:top w:val="none" w:sz="0" w:space="0" w:color="FFFFFF"/>
              <w:left w:val="none" w:sz="0" w:space="0" w:color="FFFFFF"/>
              <w:bottom w:val="single" w:sz="4" w:space="0" w:color="BFBFBF"/>
              <w:right w:val="none" w:sz="0" w:space="0" w:color="FFFFFF"/>
            </w:tcBorders>
            <w:tcMar>
              <w:top w:w="60" w:type="dxa"/>
              <w:left w:w="0" w:type="dxa"/>
              <w:bottom w:w="60" w:type="dxa"/>
              <w:right w:w="120" w:type="dxa"/>
            </w:tcMar>
            <w:vAlign w:val="bottom"/>
          </w:tcPr>
          <w:p w14:paraId="75888A50" w14:textId="6F77D679" w:rsidR="009C2665" w:rsidRDefault="009C2665" w:rsidP="00204187">
            <w:pPr>
              <w:spacing w:after="0"/>
            </w:pPr>
            <w:r>
              <w:rPr>
                <w:b/>
                <w:bCs/>
                <w:color w:val="1F3864"/>
                <w:sz w:val="20"/>
                <w:szCs w:val="20"/>
              </w:rPr>
              <w:t>Date:</w:t>
            </w:r>
            <w:r>
              <w:rPr>
                <w:b/>
                <w:bCs/>
                <w:color w:val="1F3864"/>
              </w:rPr>
              <w:t xml:space="preserve">  </w:t>
            </w:r>
          </w:p>
        </w:tc>
      </w:tr>
      <w:tr w:rsidR="009C2665" w14:paraId="1D2388E7" w14:textId="77777777" w:rsidTr="00ED0F48">
        <w:trPr>
          <w:trHeight w:val="864"/>
        </w:trPr>
        <w:tc>
          <w:tcPr>
            <w:tcW w:w="10080" w:type="dxa"/>
            <w:tcBorders>
              <w:top w:val="none" w:sz="0" w:space="0" w:color="FFFFFF"/>
              <w:left w:val="none" w:sz="0" w:space="0" w:color="FFFFFF"/>
              <w:bottom w:val="single" w:sz="4" w:space="0" w:color="BFBFBF"/>
              <w:right w:val="none" w:sz="0" w:space="0" w:color="FFFFFF"/>
            </w:tcBorders>
            <w:tcMar>
              <w:top w:w="60" w:type="dxa"/>
              <w:left w:w="0" w:type="dxa"/>
              <w:bottom w:w="60" w:type="dxa"/>
              <w:right w:w="120" w:type="dxa"/>
            </w:tcMar>
            <w:vAlign w:val="bottom"/>
          </w:tcPr>
          <w:p w14:paraId="47F50091" w14:textId="2312037F" w:rsidR="009C2665" w:rsidRDefault="009C2665" w:rsidP="00204187">
            <w:pPr>
              <w:spacing w:after="0"/>
            </w:pPr>
            <w:r>
              <w:rPr>
                <w:b/>
                <w:bCs/>
                <w:color w:val="1F3864"/>
                <w:sz w:val="20"/>
                <w:szCs w:val="20"/>
              </w:rPr>
              <w:t>Student Printed Name:</w:t>
            </w:r>
            <w:r>
              <w:rPr>
                <w:b/>
                <w:bCs/>
                <w:color w:val="1F3864"/>
              </w:rPr>
              <w:t xml:space="preserve">  </w:t>
            </w:r>
          </w:p>
        </w:tc>
      </w:tr>
      <w:tr w:rsidR="009C2665" w14:paraId="6A450402" w14:textId="77777777" w:rsidTr="00D36DCD">
        <w:trPr>
          <w:trHeight w:val="864"/>
        </w:trPr>
        <w:tc>
          <w:tcPr>
            <w:tcW w:w="10080" w:type="dxa"/>
            <w:tcBorders>
              <w:top w:val="none" w:sz="0" w:space="0" w:color="FFFFFF"/>
              <w:left w:val="none" w:sz="0" w:space="0" w:color="FFFFFF"/>
              <w:bottom w:val="single" w:sz="4" w:space="0" w:color="BFBFBF"/>
              <w:right w:val="none" w:sz="0" w:space="0" w:color="FFFFFF"/>
            </w:tcBorders>
            <w:tcMar>
              <w:top w:w="60" w:type="dxa"/>
              <w:left w:w="0" w:type="dxa"/>
              <w:bottom w:w="60" w:type="dxa"/>
              <w:right w:w="120" w:type="dxa"/>
            </w:tcMar>
            <w:vAlign w:val="bottom"/>
          </w:tcPr>
          <w:p w14:paraId="4D7DB2E6" w14:textId="072D22D1" w:rsidR="009C2665" w:rsidRDefault="009C2665" w:rsidP="00204187">
            <w:pPr>
              <w:spacing w:after="0"/>
            </w:pPr>
            <w:r>
              <w:rPr>
                <w:b/>
                <w:bCs/>
                <w:color w:val="1F3864"/>
                <w:sz w:val="20"/>
                <w:szCs w:val="20"/>
              </w:rPr>
              <w:t>Student Signature:</w:t>
            </w:r>
            <w:r>
              <w:rPr>
                <w:b/>
                <w:bCs/>
                <w:color w:val="1F3864"/>
              </w:rPr>
              <w:t xml:space="preserve">  </w:t>
            </w:r>
          </w:p>
        </w:tc>
      </w:tr>
    </w:tbl>
    <w:p w14:paraId="4694119A" w14:textId="77777777" w:rsidR="00C46533" w:rsidRDefault="00C46533" w:rsidP="009C2665">
      <w:pPr>
        <w:spacing w:before="600"/>
      </w:pPr>
      <w:r w:rsidRPr="000B1115">
        <w:rPr>
          <w:i/>
          <w:iCs/>
          <w:color w:val="505050"/>
          <w:sz w:val="18"/>
          <w:szCs w:val="18"/>
        </w:rPr>
        <w:t>For Nursing Department use only — retain in student file.</w:t>
      </w:r>
    </w:p>
    <w:p w14:paraId="6550FC46" w14:textId="40A16FD0" w:rsidR="008E0642" w:rsidRPr="00CF26F0" w:rsidRDefault="00957FC8" w:rsidP="00512400">
      <w:pPr>
        <w:pStyle w:val="Heading2"/>
        <w:rPr>
          <w:spacing w:val="-2"/>
        </w:rPr>
      </w:pPr>
      <w:r>
        <w:rPr>
          <w:spacing w:val="-2"/>
          <w:sz w:val="22"/>
          <w:szCs w:val="22"/>
        </w:rPr>
        <w:br w:type="page"/>
      </w:r>
      <w:bookmarkStart w:id="122" w:name="_Toc207281272"/>
      <w:bookmarkStart w:id="123" w:name="_Toc236655128"/>
      <w:r w:rsidR="00802DC6" w:rsidRPr="00331E0C">
        <w:lastRenderedPageBreak/>
        <w:t xml:space="preserve">APPENDIX </w:t>
      </w:r>
      <w:r w:rsidR="009D4100" w:rsidRPr="00331E0C">
        <w:t>B</w:t>
      </w:r>
      <w:r w:rsidR="00802DC6" w:rsidRPr="00331E0C">
        <w:t>.</w:t>
      </w:r>
      <w:r w:rsidR="009D4100" w:rsidRPr="00331E0C">
        <w:rPr>
          <w:spacing w:val="-2"/>
        </w:rPr>
        <w:t xml:space="preserve"> </w:t>
      </w:r>
      <w:r w:rsidR="00802DC6" w:rsidRPr="00331E0C">
        <w:t>Remediation</w:t>
      </w:r>
      <w:r w:rsidR="00802DC6" w:rsidRPr="00331E0C">
        <w:rPr>
          <w:spacing w:val="-1"/>
        </w:rPr>
        <w:t xml:space="preserve"> </w:t>
      </w:r>
      <w:r w:rsidR="00802DC6" w:rsidRPr="00331E0C">
        <w:t>Plan</w:t>
      </w:r>
      <w:r w:rsidR="00802DC6" w:rsidRPr="00331E0C">
        <w:rPr>
          <w:spacing w:val="-1"/>
        </w:rPr>
        <w:t xml:space="preserve"> </w:t>
      </w:r>
      <w:r w:rsidR="00802DC6" w:rsidRPr="00331E0C">
        <w:rPr>
          <w:spacing w:val="-2"/>
        </w:rPr>
        <w:t>Template</w:t>
      </w:r>
      <w:bookmarkStart w:id="124" w:name="_Toc120816196"/>
      <w:bookmarkStart w:id="125" w:name="_Toc120816661"/>
      <w:bookmarkStart w:id="126" w:name="_Toc207281273"/>
      <w:bookmarkEnd w:id="120"/>
      <w:bookmarkEnd w:id="121"/>
      <w:bookmarkEnd w:id="122"/>
      <w:bookmarkEnd w:id="123"/>
    </w:p>
    <w:p w14:paraId="6EEB0895" w14:textId="77777777" w:rsidR="008E0642" w:rsidRDefault="008E0642" w:rsidP="002335B7">
      <w:pPr>
        <w:pStyle w:val="appendixtitles"/>
      </w:pPr>
      <w:r>
        <w:t>Remediation Plan Template</w:t>
      </w:r>
    </w:p>
    <w:tbl>
      <w:tblPr>
        <w:tblW w:w="675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750"/>
      </w:tblGrid>
      <w:tr w:rsidR="009F73C3" w14:paraId="7AA498EC" w14:textId="77777777" w:rsidTr="00204187">
        <w:tc>
          <w:tcPr>
            <w:tcW w:w="6750" w:type="dxa"/>
            <w:tcBorders>
              <w:top w:val="none" w:sz="0" w:space="0" w:color="FFFFFF"/>
              <w:left w:val="none" w:sz="0" w:space="0" w:color="FFFFFF"/>
              <w:bottom w:val="single" w:sz="4" w:space="0" w:color="BFBFBF"/>
            </w:tcBorders>
            <w:tcMar>
              <w:top w:w="0" w:type="dxa"/>
              <w:left w:w="0" w:type="dxa"/>
              <w:bottom w:w="0" w:type="dxa"/>
              <w:right w:w="0" w:type="dxa"/>
            </w:tcMar>
            <w:vAlign w:val="bottom"/>
          </w:tcPr>
          <w:p w14:paraId="447FEC9A" w14:textId="5F6FB005" w:rsidR="009F73C3" w:rsidRDefault="009F73C3" w:rsidP="009F73C3">
            <w:pPr>
              <w:spacing w:after="0"/>
            </w:pPr>
            <w:r>
              <w:rPr>
                <w:b/>
                <w:bCs/>
                <w:color w:val="1F3864"/>
                <w:sz w:val="20"/>
                <w:szCs w:val="20"/>
              </w:rPr>
              <w:t xml:space="preserve">Student:  </w:t>
            </w:r>
          </w:p>
        </w:tc>
      </w:tr>
      <w:tr w:rsidR="009F73C3" w14:paraId="119BEAAA" w14:textId="77777777" w:rsidTr="00204187">
        <w:trPr>
          <w:trHeight w:val="813"/>
        </w:trPr>
        <w:tc>
          <w:tcPr>
            <w:tcW w:w="6750" w:type="dxa"/>
            <w:tcBorders>
              <w:top w:val="none" w:sz="0" w:space="0" w:color="FFFFFF"/>
              <w:left w:val="none" w:sz="0" w:space="0" w:color="FFFFFF"/>
              <w:bottom w:val="single" w:sz="4" w:space="0" w:color="BFBFBF"/>
            </w:tcBorders>
            <w:tcMar>
              <w:top w:w="0" w:type="dxa"/>
              <w:left w:w="0" w:type="dxa"/>
              <w:bottom w:w="0" w:type="dxa"/>
              <w:right w:w="0" w:type="dxa"/>
            </w:tcMar>
            <w:vAlign w:val="bottom"/>
          </w:tcPr>
          <w:p w14:paraId="56A4F6C6" w14:textId="5AC08F33" w:rsidR="009F73C3" w:rsidRDefault="009F73C3" w:rsidP="009F73C3">
            <w:pPr>
              <w:spacing w:after="0"/>
            </w:pPr>
            <w:r>
              <w:rPr>
                <w:b/>
                <w:bCs/>
                <w:color w:val="1F3864"/>
                <w:sz w:val="20"/>
                <w:szCs w:val="20"/>
              </w:rPr>
              <w:t xml:space="preserve">Class:  </w:t>
            </w:r>
          </w:p>
        </w:tc>
      </w:tr>
    </w:tbl>
    <w:p w14:paraId="2AABE17E" w14:textId="77777777" w:rsidR="008E0642" w:rsidRDefault="008E0642" w:rsidP="009F73C3">
      <w:pPr>
        <w:spacing w:before="480" w:after="240"/>
      </w:pPr>
      <w:r>
        <w:t>After reviewing the activity, the following areas were identified as needing remediation:</w:t>
      </w:r>
    </w:p>
    <w:tbl>
      <w:tblPr>
        <w:tblW w:w="10435" w:type="dxa"/>
        <w:tblBorders>
          <w:top w:val="single" w:sz="4" w:space="0" w:color="9DB6CC"/>
          <w:left w:val="single" w:sz="4" w:space="0" w:color="9DB6CC"/>
          <w:bottom w:val="single" w:sz="4" w:space="0" w:color="9DB6CC"/>
          <w:right w:val="single" w:sz="4" w:space="0" w:color="9DB6CC"/>
          <w:insideH w:val="single" w:sz="2" w:space="0" w:color="C9D6E3"/>
          <w:insideV w:val="single" w:sz="2" w:space="0" w:color="C9D6E3"/>
        </w:tblBorders>
        <w:tblCellMar>
          <w:left w:w="10" w:type="dxa"/>
          <w:right w:w="10" w:type="dxa"/>
        </w:tblCellMar>
        <w:tblLook w:val="0000" w:firstRow="0" w:lastRow="0" w:firstColumn="0" w:lastColumn="0" w:noHBand="0" w:noVBand="0"/>
      </w:tblPr>
      <w:tblGrid>
        <w:gridCol w:w="3385"/>
        <w:gridCol w:w="3385"/>
        <w:gridCol w:w="1221"/>
        <w:gridCol w:w="1222"/>
        <w:gridCol w:w="1222"/>
      </w:tblGrid>
      <w:tr w:rsidR="008E0642" w14:paraId="31B2845F" w14:textId="77777777" w:rsidTr="00FC5CA3">
        <w:trPr>
          <w:trHeight w:val="547"/>
          <w:tblHeader/>
        </w:trPr>
        <w:tc>
          <w:tcPr>
            <w:tcW w:w="3385" w:type="dxa"/>
            <w:shd w:val="clear" w:color="auto" w:fill="1F3864"/>
            <w:tcMar>
              <w:top w:w="100" w:type="dxa"/>
              <w:left w:w="100" w:type="dxa"/>
              <w:bottom w:w="100" w:type="dxa"/>
              <w:right w:w="100" w:type="dxa"/>
            </w:tcMar>
            <w:vAlign w:val="center"/>
          </w:tcPr>
          <w:p w14:paraId="1EF6691B" w14:textId="77777777" w:rsidR="008E0642" w:rsidRDefault="008E0642" w:rsidP="00FC5CA3">
            <w:pPr>
              <w:spacing w:after="0"/>
              <w:jc w:val="center"/>
            </w:pPr>
            <w:r>
              <w:rPr>
                <w:b/>
                <w:bCs/>
                <w:color w:val="FFFFFF"/>
                <w:sz w:val="19"/>
                <w:szCs w:val="19"/>
              </w:rPr>
              <w:t>Topic for Review</w:t>
            </w:r>
          </w:p>
        </w:tc>
        <w:tc>
          <w:tcPr>
            <w:tcW w:w="3385" w:type="dxa"/>
            <w:shd w:val="clear" w:color="auto" w:fill="1F3864"/>
            <w:tcMar>
              <w:top w:w="100" w:type="dxa"/>
              <w:left w:w="100" w:type="dxa"/>
              <w:bottom w:w="100" w:type="dxa"/>
              <w:right w:w="100" w:type="dxa"/>
            </w:tcMar>
            <w:vAlign w:val="center"/>
          </w:tcPr>
          <w:p w14:paraId="6E2AEB7A" w14:textId="77777777" w:rsidR="008E0642" w:rsidRDefault="008E0642" w:rsidP="00FC5CA3">
            <w:pPr>
              <w:spacing w:after="0"/>
              <w:jc w:val="center"/>
            </w:pPr>
            <w:r>
              <w:rPr>
                <w:b/>
                <w:bCs/>
                <w:color w:val="FFFFFF"/>
                <w:sz w:val="19"/>
                <w:szCs w:val="19"/>
              </w:rPr>
              <w:t>Resource</w:t>
            </w:r>
          </w:p>
        </w:tc>
        <w:tc>
          <w:tcPr>
            <w:tcW w:w="1221" w:type="dxa"/>
            <w:shd w:val="clear" w:color="auto" w:fill="1F3864"/>
            <w:tcMar>
              <w:top w:w="100" w:type="dxa"/>
              <w:left w:w="100" w:type="dxa"/>
              <w:bottom w:w="100" w:type="dxa"/>
              <w:right w:w="100" w:type="dxa"/>
            </w:tcMar>
            <w:vAlign w:val="center"/>
          </w:tcPr>
          <w:p w14:paraId="7F9889C6" w14:textId="77777777" w:rsidR="008E0642" w:rsidRDefault="008E0642" w:rsidP="00FC5CA3">
            <w:pPr>
              <w:spacing w:after="0"/>
              <w:jc w:val="center"/>
            </w:pPr>
            <w:r>
              <w:rPr>
                <w:b/>
                <w:bCs/>
                <w:color w:val="FFFFFF"/>
                <w:sz w:val="19"/>
                <w:szCs w:val="19"/>
              </w:rPr>
              <w:t>Date Assigned</w:t>
            </w:r>
          </w:p>
        </w:tc>
        <w:tc>
          <w:tcPr>
            <w:tcW w:w="1222" w:type="dxa"/>
            <w:shd w:val="clear" w:color="auto" w:fill="1F3864"/>
            <w:tcMar>
              <w:top w:w="100" w:type="dxa"/>
              <w:left w:w="100" w:type="dxa"/>
              <w:bottom w:w="100" w:type="dxa"/>
              <w:right w:w="100" w:type="dxa"/>
            </w:tcMar>
            <w:vAlign w:val="center"/>
          </w:tcPr>
          <w:p w14:paraId="19EA64D9" w14:textId="77777777" w:rsidR="008E0642" w:rsidRDefault="008E0642" w:rsidP="00FC5CA3">
            <w:pPr>
              <w:spacing w:after="0"/>
              <w:jc w:val="center"/>
            </w:pPr>
            <w:r>
              <w:rPr>
                <w:b/>
                <w:bCs/>
                <w:color w:val="FFFFFF"/>
                <w:sz w:val="19"/>
                <w:szCs w:val="19"/>
              </w:rPr>
              <w:t>Due Date</w:t>
            </w:r>
          </w:p>
        </w:tc>
        <w:tc>
          <w:tcPr>
            <w:tcW w:w="1222" w:type="dxa"/>
            <w:shd w:val="clear" w:color="auto" w:fill="1F3864"/>
            <w:tcMar>
              <w:top w:w="100" w:type="dxa"/>
              <w:left w:w="100" w:type="dxa"/>
              <w:bottom w:w="100" w:type="dxa"/>
              <w:right w:w="100" w:type="dxa"/>
            </w:tcMar>
            <w:vAlign w:val="center"/>
          </w:tcPr>
          <w:p w14:paraId="502B8C4F" w14:textId="77777777" w:rsidR="008E0642" w:rsidRDefault="008E0642" w:rsidP="00FC5CA3">
            <w:pPr>
              <w:spacing w:after="0"/>
              <w:jc w:val="center"/>
            </w:pPr>
            <w:r>
              <w:rPr>
                <w:b/>
                <w:bCs/>
                <w:color w:val="FFFFFF"/>
                <w:sz w:val="19"/>
                <w:szCs w:val="19"/>
              </w:rPr>
              <w:t>Date Submitted</w:t>
            </w:r>
          </w:p>
        </w:tc>
      </w:tr>
      <w:tr w:rsidR="008E0642" w14:paraId="263B6E62" w14:textId="77777777" w:rsidTr="00FC5CA3">
        <w:trPr>
          <w:trHeight w:val="874"/>
        </w:trPr>
        <w:tc>
          <w:tcPr>
            <w:tcW w:w="3385" w:type="dxa"/>
            <w:shd w:val="clear" w:color="auto" w:fill="FFFFFF"/>
            <w:tcMar>
              <w:top w:w="100" w:type="dxa"/>
              <w:left w:w="100" w:type="dxa"/>
              <w:bottom w:w="100" w:type="dxa"/>
              <w:right w:w="100" w:type="dxa"/>
            </w:tcMar>
            <w:vAlign w:val="center"/>
          </w:tcPr>
          <w:p w14:paraId="45C1B125" w14:textId="5E0C5D08" w:rsidR="008E0642" w:rsidRDefault="008E0642" w:rsidP="00FC5CA3">
            <w:pPr>
              <w:spacing w:after="0"/>
            </w:pPr>
            <w:r>
              <w:rPr>
                <w:sz w:val="20"/>
                <w:szCs w:val="20"/>
              </w:rPr>
              <w:t xml:space="preserve"> </w:t>
            </w:r>
          </w:p>
        </w:tc>
        <w:tc>
          <w:tcPr>
            <w:tcW w:w="3385" w:type="dxa"/>
            <w:shd w:val="clear" w:color="auto" w:fill="FFFFFF"/>
            <w:tcMar>
              <w:top w:w="100" w:type="dxa"/>
              <w:left w:w="100" w:type="dxa"/>
              <w:bottom w:w="100" w:type="dxa"/>
              <w:right w:w="100" w:type="dxa"/>
            </w:tcMar>
            <w:vAlign w:val="center"/>
          </w:tcPr>
          <w:p w14:paraId="7D68DE23" w14:textId="6690DA1C" w:rsidR="008E0642" w:rsidRDefault="008E0642" w:rsidP="00FC5CA3">
            <w:pPr>
              <w:spacing w:after="0"/>
            </w:pPr>
            <w:r>
              <w:rPr>
                <w:sz w:val="20"/>
                <w:szCs w:val="20"/>
              </w:rPr>
              <w:t xml:space="preserve"> </w:t>
            </w:r>
          </w:p>
        </w:tc>
        <w:tc>
          <w:tcPr>
            <w:tcW w:w="1221" w:type="dxa"/>
            <w:shd w:val="clear" w:color="auto" w:fill="FFFFFF"/>
            <w:tcMar>
              <w:top w:w="100" w:type="dxa"/>
              <w:left w:w="100" w:type="dxa"/>
              <w:bottom w:w="100" w:type="dxa"/>
              <w:right w:w="100" w:type="dxa"/>
            </w:tcMar>
            <w:vAlign w:val="center"/>
          </w:tcPr>
          <w:p w14:paraId="2C4F10F6" w14:textId="45114612" w:rsidR="008E0642" w:rsidRDefault="008E0642" w:rsidP="00FC5CA3">
            <w:pPr>
              <w:spacing w:after="0"/>
            </w:pPr>
          </w:p>
        </w:tc>
        <w:tc>
          <w:tcPr>
            <w:tcW w:w="1222" w:type="dxa"/>
            <w:shd w:val="clear" w:color="auto" w:fill="FFFFFF"/>
            <w:tcMar>
              <w:top w:w="100" w:type="dxa"/>
              <w:left w:w="100" w:type="dxa"/>
              <w:bottom w:w="100" w:type="dxa"/>
              <w:right w:w="100" w:type="dxa"/>
            </w:tcMar>
            <w:vAlign w:val="center"/>
          </w:tcPr>
          <w:p w14:paraId="769C2923" w14:textId="1B59D539" w:rsidR="008E0642" w:rsidRDefault="008E0642" w:rsidP="00FC5CA3">
            <w:pPr>
              <w:spacing w:after="0"/>
            </w:pPr>
            <w:r>
              <w:rPr>
                <w:sz w:val="20"/>
                <w:szCs w:val="20"/>
              </w:rPr>
              <w:t xml:space="preserve"> </w:t>
            </w:r>
          </w:p>
        </w:tc>
        <w:tc>
          <w:tcPr>
            <w:tcW w:w="1222" w:type="dxa"/>
            <w:shd w:val="clear" w:color="auto" w:fill="FFFFFF"/>
            <w:tcMar>
              <w:top w:w="100" w:type="dxa"/>
              <w:left w:w="100" w:type="dxa"/>
              <w:bottom w:w="100" w:type="dxa"/>
              <w:right w:w="100" w:type="dxa"/>
            </w:tcMar>
            <w:vAlign w:val="center"/>
          </w:tcPr>
          <w:p w14:paraId="27FCBF16" w14:textId="6055B2F6" w:rsidR="008E0642" w:rsidRDefault="008E0642" w:rsidP="00FC5CA3">
            <w:pPr>
              <w:spacing w:after="0"/>
            </w:pPr>
            <w:r>
              <w:rPr>
                <w:sz w:val="20"/>
                <w:szCs w:val="20"/>
              </w:rPr>
              <w:t xml:space="preserve"> </w:t>
            </w:r>
          </w:p>
        </w:tc>
      </w:tr>
      <w:tr w:rsidR="008E0642" w14:paraId="785470AD" w14:textId="77777777" w:rsidTr="00FC5CA3">
        <w:trPr>
          <w:trHeight w:val="890"/>
        </w:trPr>
        <w:tc>
          <w:tcPr>
            <w:tcW w:w="3385" w:type="dxa"/>
            <w:shd w:val="clear" w:color="auto" w:fill="F2F6FA"/>
            <w:tcMar>
              <w:top w:w="100" w:type="dxa"/>
              <w:left w:w="100" w:type="dxa"/>
              <w:bottom w:w="100" w:type="dxa"/>
              <w:right w:w="100" w:type="dxa"/>
            </w:tcMar>
            <w:vAlign w:val="center"/>
          </w:tcPr>
          <w:p w14:paraId="7F6B39B4" w14:textId="77777777" w:rsidR="008E0642" w:rsidRDefault="008E0642" w:rsidP="00FC5CA3">
            <w:pPr>
              <w:spacing w:after="0"/>
            </w:pPr>
            <w:r>
              <w:rPr>
                <w:sz w:val="20"/>
                <w:szCs w:val="20"/>
              </w:rPr>
              <w:t xml:space="preserve"> </w:t>
            </w:r>
          </w:p>
        </w:tc>
        <w:tc>
          <w:tcPr>
            <w:tcW w:w="3385" w:type="dxa"/>
            <w:shd w:val="clear" w:color="auto" w:fill="F2F6FA"/>
            <w:tcMar>
              <w:top w:w="100" w:type="dxa"/>
              <w:left w:w="100" w:type="dxa"/>
              <w:bottom w:w="100" w:type="dxa"/>
              <w:right w:w="100" w:type="dxa"/>
            </w:tcMar>
            <w:vAlign w:val="center"/>
          </w:tcPr>
          <w:p w14:paraId="2453BE6A" w14:textId="145920BB" w:rsidR="008E0642" w:rsidRDefault="008E0642" w:rsidP="00FC5CA3">
            <w:pPr>
              <w:spacing w:after="0"/>
            </w:pPr>
            <w:r>
              <w:rPr>
                <w:sz w:val="20"/>
                <w:szCs w:val="20"/>
              </w:rPr>
              <w:t xml:space="preserve"> </w:t>
            </w:r>
          </w:p>
        </w:tc>
        <w:tc>
          <w:tcPr>
            <w:tcW w:w="1221" w:type="dxa"/>
            <w:shd w:val="clear" w:color="auto" w:fill="F2F6FA"/>
            <w:tcMar>
              <w:top w:w="100" w:type="dxa"/>
              <w:left w:w="100" w:type="dxa"/>
              <w:bottom w:w="100" w:type="dxa"/>
              <w:right w:w="100" w:type="dxa"/>
            </w:tcMar>
            <w:vAlign w:val="center"/>
          </w:tcPr>
          <w:p w14:paraId="5022E86A" w14:textId="2A962737" w:rsidR="008E0642" w:rsidRDefault="008E0642" w:rsidP="00FC5CA3">
            <w:pPr>
              <w:spacing w:after="0"/>
            </w:pPr>
            <w:r>
              <w:rPr>
                <w:sz w:val="20"/>
                <w:szCs w:val="20"/>
              </w:rPr>
              <w:t xml:space="preserve"> </w:t>
            </w:r>
          </w:p>
        </w:tc>
        <w:tc>
          <w:tcPr>
            <w:tcW w:w="1222" w:type="dxa"/>
            <w:shd w:val="clear" w:color="auto" w:fill="F2F6FA"/>
            <w:tcMar>
              <w:top w:w="100" w:type="dxa"/>
              <w:left w:w="100" w:type="dxa"/>
              <w:bottom w:w="100" w:type="dxa"/>
              <w:right w:w="100" w:type="dxa"/>
            </w:tcMar>
            <w:vAlign w:val="center"/>
          </w:tcPr>
          <w:p w14:paraId="0084831F" w14:textId="74DE5BC1" w:rsidR="008E0642" w:rsidRDefault="008E0642" w:rsidP="00FC5CA3">
            <w:pPr>
              <w:spacing w:after="0"/>
            </w:pPr>
            <w:r>
              <w:rPr>
                <w:sz w:val="20"/>
                <w:szCs w:val="20"/>
              </w:rPr>
              <w:t xml:space="preserve"> </w:t>
            </w:r>
          </w:p>
        </w:tc>
        <w:tc>
          <w:tcPr>
            <w:tcW w:w="1222" w:type="dxa"/>
            <w:shd w:val="clear" w:color="auto" w:fill="F2F6FA"/>
            <w:tcMar>
              <w:top w:w="100" w:type="dxa"/>
              <w:left w:w="100" w:type="dxa"/>
              <w:bottom w:w="100" w:type="dxa"/>
              <w:right w:w="100" w:type="dxa"/>
            </w:tcMar>
            <w:vAlign w:val="center"/>
          </w:tcPr>
          <w:p w14:paraId="7CAF9E2F" w14:textId="01B5F479" w:rsidR="008E0642" w:rsidRDefault="008E0642" w:rsidP="00FC5CA3">
            <w:pPr>
              <w:spacing w:after="0"/>
            </w:pPr>
            <w:r>
              <w:rPr>
                <w:sz w:val="20"/>
                <w:szCs w:val="20"/>
              </w:rPr>
              <w:t xml:space="preserve"> </w:t>
            </w:r>
          </w:p>
        </w:tc>
      </w:tr>
      <w:tr w:rsidR="008E0642" w14:paraId="591C4309" w14:textId="77777777" w:rsidTr="00FC5CA3">
        <w:trPr>
          <w:trHeight w:val="890"/>
        </w:trPr>
        <w:tc>
          <w:tcPr>
            <w:tcW w:w="3385" w:type="dxa"/>
            <w:shd w:val="clear" w:color="auto" w:fill="FFFFFF"/>
            <w:tcMar>
              <w:top w:w="100" w:type="dxa"/>
              <w:left w:w="100" w:type="dxa"/>
              <w:bottom w:w="100" w:type="dxa"/>
              <w:right w:w="100" w:type="dxa"/>
            </w:tcMar>
            <w:vAlign w:val="center"/>
          </w:tcPr>
          <w:p w14:paraId="1C8B7971" w14:textId="403D5C87" w:rsidR="008E0642" w:rsidRDefault="008E0642" w:rsidP="00FC5CA3">
            <w:pPr>
              <w:spacing w:after="0"/>
            </w:pPr>
            <w:r>
              <w:rPr>
                <w:sz w:val="20"/>
                <w:szCs w:val="20"/>
              </w:rPr>
              <w:t xml:space="preserve"> </w:t>
            </w:r>
          </w:p>
        </w:tc>
        <w:tc>
          <w:tcPr>
            <w:tcW w:w="3385" w:type="dxa"/>
            <w:shd w:val="clear" w:color="auto" w:fill="FFFFFF"/>
            <w:tcMar>
              <w:top w:w="100" w:type="dxa"/>
              <w:left w:w="100" w:type="dxa"/>
              <w:bottom w:w="100" w:type="dxa"/>
              <w:right w:w="100" w:type="dxa"/>
            </w:tcMar>
            <w:vAlign w:val="center"/>
          </w:tcPr>
          <w:p w14:paraId="07C459CF" w14:textId="3F2A7C73" w:rsidR="008E0642" w:rsidRDefault="008E0642" w:rsidP="00FC5CA3">
            <w:pPr>
              <w:spacing w:after="0"/>
            </w:pPr>
            <w:r>
              <w:rPr>
                <w:sz w:val="20"/>
                <w:szCs w:val="20"/>
              </w:rPr>
              <w:t xml:space="preserve"> </w:t>
            </w:r>
          </w:p>
        </w:tc>
        <w:tc>
          <w:tcPr>
            <w:tcW w:w="1221" w:type="dxa"/>
            <w:shd w:val="clear" w:color="auto" w:fill="FFFFFF"/>
            <w:tcMar>
              <w:top w:w="100" w:type="dxa"/>
              <w:left w:w="100" w:type="dxa"/>
              <w:bottom w:w="100" w:type="dxa"/>
              <w:right w:w="100" w:type="dxa"/>
            </w:tcMar>
            <w:vAlign w:val="center"/>
          </w:tcPr>
          <w:p w14:paraId="6C5FE137" w14:textId="634E9C24" w:rsidR="008E0642" w:rsidRDefault="008E0642" w:rsidP="00FC5CA3">
            <w:pPr>
              <w:spacing w:after="0"/>
            </w:pPr>
            <w:r>
              <w:rPr>
                <w:sz w:val="20"/>
                <w:szCs w:val="20"/>
              </w:rPr>
              <w:t xml:space="preserve"> </w:t>
            </w:r>
          </w:p>
        </w:tc>
        <w:tc>
          <w:tcPr>
            <w:tcW w:w="1222" w:type="dxa"/>
            <w:shd w:val="clear" w:color="auto" w:fill="FFFFFF"/>
            <w:tcMar>
              <w:top w:w="100" w:type="dxa"/>
              <w:left w:w="100" w:type="dxa"/>
              <w:bottom w:w="100" w:type="dxa"/>
              <w:right w:w="100" w:type="dxa"/>
            </w:tcMar>
            <w:vAlign w:val="center"/>
          </w:tcPr>
          <w:p w14:paraId="58A628EC" w14:textId="0F86A167" w:rsidR="008E0642" w:rsidRDefault="008E0642" w:rsidP="00FC5CA3">
            <w:pPr>
              <w:spacing w:after="0"/>
            </w:pPr>
            <w:r>
              <w:rPr>
                <w:sz w:val="20"/>
                <w:szCs w:val="20"/>
              </w:rPr>
              <w:t xml:space="preserve"> </w:t>
            </w:r>
          </w:p>
        </w:tc>
        <w:tc>
          <w:tcPr>
            <w:tcW w:w="1222" w:type="dxa"/>
            <w:shd w:val="clear" w:color="auto" w:fill="FFFFFF"/>
            <w:tcMar>
              <w:top w:w="100" w:type="dxa"/>
              <w:left w:w="100" w:type="dxa"/>
              <w:bottom w:w="100" w:type="dxa"/>
              <w:right w:w="100" w:type="dxa"/>
            </w:tcMar>
            <w:vAlign w:val="center"/>
          </w:tcPr>
          <w:p w14:paraId="411EE3F7" w14:textId="584F4B7B" w:rsidR="008E0642" w:rsidRDefault="008E0642" w:rsidP="00FC5CA3">
            <w:pPr>
              <w:spacing w:after="0"/>
            </w:pPr>
            <w:r>
              <w:rPr>
                <w:sz w:val="20"/>
                <w:szCs w:val="20"/>
              </w:rPr>
              <w:t xml:space="preserve"> </w:t>
            </w:r>
          </w:p>
        </w:tc>
      </w:tr>
      <w:tr w:rsidR="008E0642" w14:paraId="3AD4581A" w14:textId="77777777" w:rsidTr="00FC5CA3">
        <w:trPr>
          <w:trHeight w:val="890"/>
        </w:trPr>
        <w:tc>
          <w:tcPr>
            <w:tcW w:w="3385" w:type="dxa"/>
            <w:shd w:val="clear" w:color="auto" w:fill="F2F6FA"/>
            <w:tcMar>
              <w:top w:w="100" w:type="dxa"/>
              <w:left w:w="100" w:type="dxa"/>
              <w:bottom w:w="100" w:type="dxa"/>
              <w:right w:w="100" w:type="dxa"/>
            </w:tcMar>
            <w:vAlign w:val="center"/>
          </w:tcPr>
          <w:p w14:paraId="5E13F317" w14:textId="703C2C6F" w:rsidR="008E0642" w:rsidRDefault="008E0642" w:rsidP="00FC5CA3">
            <w:pPr>
              <w:spacing w:after="0"/>
            </w:pPr>
            <w:r>
              <w:rPr>
                <w:sz w:val="20"/>
                <w:szCs w:val="20"/>
              </w:rPr>
              <w:t xml:space="preserve"> </w:t>
            </w:r>
          </w:p>
        </w:tc>
        <w:tc>
          <w:tcPr>
            <w:tcW w:w="3385" w:type="dxa"/>
            <w:shd w:val="clear" w:color="auto" w:fill="F2F6FA"/>
            <w:tcMar>
              <w:top w:w="100" w:type="dxa"/>
              <w:left w:w="100" w:type="dxa"/>
              <w:bottom w:w="100" w:type="dxa"/>
              <w:right w:w="100" w:type="dxa"/>
            </w:tcMar>
            <w:vAlign w:val="center"/>
          </w:tcPr>
          <w:p w14:paraId="42B73B8C" w14:textId="3A217900" w:rsidR="008E0642" w:rsidRDefault="008E0642" w:rsidP="00FC5CA3">
            <w:pPr>
              <w:spacing w:after="0"/>
            </w:pPr>
            <w:r>
              <w:rPr>
                <w:sz w:val="20"/>
                <w:szCs w:val="20"/>
              </w:rPr>
              <w:t xml:space="preserve"> </w:t>
            </w:r>
          </w:p>
        </w:tc>
        <w:tc>
          <w:tcPr>
            <w:tcW w:w="1221" w:type="dxa"/>
            <w:shd w:val="clear" w:color="auto" w:fill="F2F6FA"/>
            <w:tcMar>
              <w:top w:w="100" w:type="dxa"/>
              <w:left w:w="100" w:type="dxa"/>
              <w:bottom w:w="100" w:type="dxa"/>
              <w:right w:w="100" w:type="dxa"/>
            </w:tcMar>
            <w:vAlign w:val="center"/>
          </w:tcPr>
          <w:p w14:paraId="2B30465D" w14:textId="74CB2C64" w:rsidR="008E0642" w:rsidRDefault="008E0642" w:rsidP="00FC5CA3">
            <w:pPr>
              <w:spacing w:after="0"/>
            </w:pPr>
            <w:r>
              <w:rPr>
                <w:sz w:val="20"/>
                <w:szCs w:val="20"/>
              </w:rPr>
              <w:t xml:space="preserve"> </w:t>
            </w:r>
          </w:p>
        </w:tc>
        <w:tc>
          <w:tcPr>
            <w:tcW w:w="1222" w:type="dxa"/>
            <w:shd w:val="clear" w:color="auto" w:fill="F2F6FA"/>
            <w:tcMar>
              <w:top w:w="100" w:type="dxa"/>
              <w:left w:w="100" w:type="dxa"/>
              <w:bottom w:w="100" w:type="dxa"/>
              <w:right w:w="100" w:type="dxa"/>
            </w:tcMar>
            <w:vAlign w:val="center"/>
          </w:tcPr>
          <w:p w14:paraId="300F178E" w14:textId="22FD27D9" w:rsidR="008E0642" w:rsidRDefault="008E0642" w:rsidP="00FC5CA3">
            <w:pPr>
              <w:spacing w:after="0"/>
            </w:pPr>
            <w:r>
              <w:rPr>
                <w:sz w:val="20"/>
                <w:szCs w:val="20"/>
              </w:rPr>
              <w:t xml:space="preserve"> </w:t>
            </w:r>
          </w:p>
        </w:tc>
        <w:tc>
          <w:tcPr>
            <w:tcW w:w="1222" w:type="dxa"/>
            <w:shd w:val="clear" w:color="auto" w:fill="F2F6FA"/>
            <w:tcMar>
              <w:top w:w="100" w:type="dxa"/>
              <w:left w:w="100" w:type="dxa"/>
              <w:bottom w:w="100" w:type="dxa"/>
              <w:right w:w="100" w:type="dxa"/>
            </w:tcMar>
            <w:vAlign w:val="center"/>
          </w:tcPr>
          <w:p w14:paraId="0D4C1528" w14:textId="2A222B54" w:rsidR="008E0642" w:rsidRDefault="008E0642" w:rsidP="00FC5CA3">
            <w:pPr>
              <w:spacing w:after="0"/>
            </w:pPr>
            <w:r>
              <w:rPr>
                <w:sz w:val="20"/>
                <w:szCs w:val="20"/>
              </w:rPr>
              <w:t xml:space="preserve"> </w:t>
            </w:r>
          </w:p>
        </w:tc>
      </w:tr>
      <w:tr w:rsidR="008E0642" w14:paraId="43C237E2" w14:textId="77777777" w:rsidTr="00FC5CA3">
        <w:trPr>
          <w:trHeight w:val="890"/>
        </w:trPr>
        <w:tc>
          <w:tcPr>
            <w:tcW w:w="3385" w:type="dxa"/>
            <w:shd w:val="clear" w:color="auto" w:fill="FFFFFF"/>
            <w:tcMar>
              <w:top w:w="100" w:type="dxa"/>
              <w:left w:w="100" w:type="dxa"/>
              <w:bottom w:w="100" w:type="dxa"/>
              <w:right w:w="100" w:type="dxa"/>
            </w:tcMar>
            <w:vAlign w:val="center"/>
          </w:tcPr>
          <w:p w14:paraId="0B045403" w14:textId="77777777" w:rsidR="008E0642" w:rsidRDefault="008E0642" w:rsidP="00FC5CA3">
            <w:pPr>
              <w:spacing w:after="0"/>
            </w:pPr>
            <w:r>
              <w:rPr>
                <w:sz w:val="20"/>
                <w:szCs w:val="20"/>
              </w:rPr>
              <w:t xml:space="preserve"> </w:t>
            </w:r>
          </w:p>
        </w:tc>
        <w:tc>
          <w:tcPr>
            <w:tcW w:w="3385" w:type="dxa"/>
            <w:shd w:val="clear" w:color="auto" w:fill="FFFFFF"/>
            <w:tcMar>
              <w:top w:w="100" w:type="dxa"/>
              <w:left w:w="100" w:type="dxa"/>
              <w:bottom w:w="100" w:type="dxa"/>
              <w:right w:w="100" w:type="dxa"/>
            </w:tcMar>
            <w:vAlign w:val="center"/>
          </w:tcPr>
          <w:p w14:paraId="690DF64A" w14:textId="77777777" w:rsidR="008E0642" w:rsidRDefault="008E0642" w:rsidP="00FC5CA3">
            <w:pPr>
              <w:spacing w:after="0"/>
            </w:pPr>
            <w:r>
              <w:rPr>
                <w:sz w:val="20"/>
                <w:szCs w:val="20"/>
              </w:rPr>
              <w:t xml:space="preserve"> </w:t>
            </w:r>
          </w:p>
        </w:tc>
        <w:tc>
          <w:tcPr>
            <w:tcW w:w="1221" w:type="dxa"/>
            <w:shd w:val="clear" w:color="auto" w:fill="FFFFFF"/>
            <w:tcMar>
              <w:top w:w="100" w:type="dxa"/>
              <w:left w:w="100" w:type="dxa"/>
              <w:bottom w:w="100" w:type="dxa"/>
              <w:right w:w="100" w:type="dxa"/>
            </w:tcMar>
            <w:vAlign w:val="center"/>
          </w:tcPr>
          <w:p w14:paraId="5ADA1E25" w14:textId="439B4B83" w:rsidR="008E0642" w:rsidRDefault="008E0642" w:rsidP="00FC5CA3">
            <w:pPr>
              <w:spacing w:after="0"/>
            </w:pPr>
            <w:r>
              <w:rPr>
                <w:sz w:val="20"/>
                <w:szCs w:val="20"/>
              </w:rPr>
              <w:t xml:space="preserve"> </w:t>
            </w:r>
          </w:p>
        </w:tc>
        <w:tc>
          <w:tcPr>
            <w:tcW w:w="1222" w:type="dxa"/>
            <w:shd w:val="clear" w:color="auto" w:fill="FFFFFF"/>
            <w:tcMar>
              <w:top w:w="100" w:type="dxa"/>
              <w:left w:w="100" w:type="dxa"/>
              <w:bottom w:w="100" w:type="dxa"/>
              <w:right w:w="100" w:type="dxa"/>
            </w:tcMar>
            <w:vAlign w:val="center"/>
          </w:tcPr>
          <w:p w14:paraId="6E61F5D7" w14:textId="767376E9" w:rsidR="008E0642" w:rsidRDefault="008E0642" w:rsidP="00FC5CA3">
            <w:pPr>
              <w:spacing w:after="0"/>
            </w:pPr>
            <w:r>
              <w:rPr>
                <w:sz w:val="20"/>
                <w:szCs w:val="20"/>
              </w:rPr>
              <w:t xml:space="preserve"> </w:t>
            </w:r>
          </w:p>
        </w:tc>
        <w:tc>
          <w:tcPr>
            <w:tcW w:w="1222" w:type="dxa"/>
            <w:shd w:val="clear" w:color="auto" w:fill="FFFFFF"/>
            <w:tcMar>
              <w:top w:w="100" w:type="dxa"/>
              <w:left w:w="100" w:type="dxa"/>
              <w:bottom w:w="100" w:type="dxa"/>
              <w:right w:w="100" w:type="dxa"/>
            </w:tcMar>
            <w:vAlign w:val="center"/>
          </w:tcPr>
          <w:p w14:paraId="74678E12" w14:textId="5D346B53" w:rsidR="008E0642" w:rsidRDefault="008E0642" w:rsidP="00FC5CA3">
            <w:pPr>
              <w:spacing w:after="0"/>
            </w:pPr>
            <w:r>
              <w:rPr>
                <w:sz w:val="20"/>
                <w:szCs w:val="20"/>
              </w:rPr>
              <w:t xml:space="preserve"> </w:t>
            </w:r>
          </w:p>
        </w:tc>
      </w:tr>
      <w:tr w:rsidR="008E0642" w14:paraId="09326A50" w14:textId="77777777" w:rsidTr="00FC5CA3">
        <w:trPr>
          <w:trHeight w:val="890"/>
        </w:trPr>
        <w:tc>
          <w:tcPr>
            <w:tcW w:w="3385" w:type="dxa"/>
            <w:shd w:val="clear" w:color="auto" w:fill="F2F6FA"/>
            <w:tcMar>
              <w:top w:w="100" w:type="dxa"/>
              <w:left w:w="100" w:type="dxa"/>
              <w:bottom w:w="100" w:type="dxa"/>
              <w:right w:w="100" w:type="dxa"/>
            </w:tcMar>
            <w:vAlign w:val="center"/>
          </w:tcPr>
          <w:p w14:paraId="08F89E66" w14:textId="6C50B392" w:rsidR="008E0642" w:rsidRDefault="008E0642" w:rsidP="00FC5CA3">
            <w:pPr>
              <w:spacing w:after="0"/>
            </w:pPr>
            <w:r>
              <w:rPr>
                <w:sz w:val="20"/>
                <w:szCs w:val="20"/>
              </w:rPr>
              <w:t xml:space="preserve"> </w:t>
            </w:r>
          </w:p>
        </w:tc>
        <w:tc>
          <w:tcPr>
            <w:tcW w:w="3385" w:type="dxa"/>
            <w:shd w:val="clear" w:color="auto" w:fill="F2F6FA"/>
            <w:tcMar>
              <w:top w:w="100" w:type="dxa"/>
              <w:left w:w="100" w:type="dxa"/>
              <w:bottom w:w="100" w:type="dxa"/>
              <w:right w:w="100" w:type="dxa"/>
            </w:tcMar>
            <w:vAlign w:val="center"/>
          </w:tcPr>
          <w:p w14:paraId="17317A33" w14:textId="4D3EABCA" w:rsidR="008E0642" w:rsidRDefault="008E0642" w:rsidP="00FC5CA3">
            <w:pPr>
              <w:spacing w:after="0"/>
            </w:pPr>
            <w:r>
              <w:rPr>
                <w:sz w:val="20"/>
                <w:szCs w:val="20"/>
              </w:rPr>
              <w:t xml:space="preserve"> </w:t>
            </w:r>
          </w:p>
        </w:tc>
        <w:tc>
          <w:tcPr>
            <w:tcW w:w="1221" w:type="dxa"/>
            <w:shd w:val="clear" w:color="auto" w:fill="F2F6FA"/>
            <w:tcMar>
              <w:top w:w="100" w:type="dxa"/>
              <w:left w:w="100" w:type="dxa"/>
              <w:bottom w:w="100" w:type="dxa"/>
              <w:right w:w="100" w:type="dxa"/>
            </w:tcMar>
            <w:vAlign w:val="center"/>
          </w:tcPr>
          <w:p w14:paraId="3B2C25DC" w14:textId="60795A9E" w:rsidR="008E0642" w:rsidRDefault="008E0642" w:rsidP="00FC5CA3">
            <w:pPr>
              <w:spacing w:after="0"/>
            </w:pPr>
            <w:r>
              <w:rPr>
                <w:sz w:val="20"/>
                <w:szCs w:val="20"/>
              </w:rPr>
              <w:t xml:space="preserve"> </w:t>
            </w:r>
          </w:p>
        </w:tc>
        <w:tc>
          <w:tcPr>
            <w:tcW w:w="1222" w:type="dxa"/>
            <w:shd w:val="clear" w:color="auto" w:fill="F2F6FA"/>
            <w:tcMar>
              <w:top w:w="100" w:type="dxa"/>
              <w:left w:w="100" w:type="dxa"/>
              <w:bottom w:w="100" w:type="dxa"/>
              <w:right w:w="100" w:type="dxa"/>
            </w:tcMar>
            <w:vAlign w:val="center"/>
          </w:tcPr>
          <w:p w14:paraId="71223540" w14:textId="6343869E" w:rsidR="008E0642" w:rsidRDefault="008E0642" w:rsidP="00FC5CA3">
            <w:pPr>
              <w:spacing w:after="0"/>
            </w:pPr>
            <w:r>
              <w:rPr>
                <w:sz w:val="20"/>
                <w:szCs w:val="20"/>
              </w:rPr>
              <w:t xml:space="preserve"> </w:t>
            </w:r>
          </w:p>
        </w:tc>
        <w:tc>
          <w:tcPr>
            <w:tcW w:w="1222" w:type="dxa"/>
            <w:shd w:val="clear" w:color="auto" w:fill="F2F6FA"/>
            <w:tcMar>
              <w:top w:w="100" w:type="dxa"/>
              <w:left w:w="100" w:type="dxa"/>
              <w:bottom w:w="100" w:type="dxa"/>
              <w:right w:w="100" w:type="dxa"/>
            </w:tcMar>
            <w:vAlign w:val="center"/>
          </w:tcPr>
          <w:p w14:paraId="68C5D968" w14:textId="2C92BA91" w:rsidR="008E0642" w:rsidRDefault="008E0642" w:rsidP="00FC5CA3">
            <w:pPr>
              <w:spacing w:after="0"/>
            </w:pPr>
            <w:r>
              <w:rPr>
                <w:sz w:val="20"/>
                <w:szCs w:val="20"/>
              </w:rPr>
              <w:t xml:space="preserve"> </w:t>
            </w:r>
          </w:p>
        </w:tc>
      </w:tr>
    </w:tbl>
    <w:p w14:paraId="3C8EC745" w14:textId="77777777" w:rsidR="00AE28E2" w:rsidRDefault="00AE28E2">
      <w:pPr>
        <w:spacing w:after="0" w:line="242" w:lineRule="auto"/>
        <w:jc w:val="both"/>
        <w:rPr>
          <w:b/>
          <w:bCs/>
          <w:sz w:val="24"/>
          <w:szCs w:val="24"/>
        </w:rPr>
      </w:pPr>
      <w:r>
        <w:rPr>
          <w:sz w:val="24"/>
          <w:szCs w:val="24"/>
        </w:rPr>
        <w:br w:type="page"/>
      </w:r>
    </w:p>
    <w:p w14:paraId="577BAF2A" w14:textId="2C1F01A4" w:rsidR="00135E5C" w:rsidRPr="00135E5C" w:rsidRDefault="001354A4" w:rsidP="00512400">
      <w:pPr>
        <w:pStyle w:val="Heading2"/>
        <w:rPr>
          <w:spacing w:val="-2"/>
        </w:rPr>
      </w:pPr>
      <w:bookmarkStart w:id="127" w:name="_Toc236655129"/>
      <w:r w:rsidRPr="00135E5C">
        <w:lastRenderedPageBreak/>
        <w:t>APPENDIX C.</w:t>
      </w:r>
      <w:r w:rsidRPr="00135E5C">
        <w:rPr>
          <w:spacing w:val="-2"/>
        </w:rPr>
        <w:t xml:space="preserve"> </w:t>
      </w:r>
      <w:r w:rsidRPr="00135E5C">
        <w:t>Remediation</w:t>
      </w:r>
      <w:r w:rsidRPr="00135E5C">
        <w:rPr>
          <w:spacing w:val="-1"/>
        </w:rPr>
        <w:t xml:space="preserve"> </w:t>
      </w:r>
      <w:r w:rsidRPr="00135E5C">
        <w:t>Plan</w:t>
      </w:r>
      <w:r w:rsidRPr="00135E5C">
        <w:rPr>
          <w:spacing w:val="-1"/>
        </w:rPr>
        <w:t xml:space="preserve"> </w:t>
      </w:r>
      <w:r w:rsidRPr="00135E5C">
        <w:rPr>
          <w:spacing w:val="-2"/>
        </w:rPr>
        <w:t>Template</w:t>
      </w:r>
      <w:r w:rsidR="008F7A37" w:rsidRPr="00135E5C">
        <w:t>:</w:t>
      </w:r>
      <w:r w:rsidR="008F7A37" w:rsidRPr="00135E5C">
        <w:rPr>
          <w:spacing w:val="-6"/>
        </w:rPr>
        <w:t xml:space="preserve"> </w:t>
      </w:r>
      <w:r w:rsidR="008F7A37" w:rsidRPr="00135E5C">
        <w:rPr>
          <w:spacing w:val="-2"/>
        </w:rPr>
        <w:t>Theory</w:t>
      </w:r>
      <w:bookmarkEnd w:id="124"/>
      <w:bookmarkEnd w:id="125"/>
      <w:bookmarkEnd w:id="126"/>
      <w:bookmarkEnd w:id="127"/>
    </w:p>
    <w:p w14:paraId="3EFBBAF2" w14:textId="77777777" w:rsidR="00135E5C" w:rsidRDefault="00135E5C" w:rsidP="002335B7">
      <w:pPr>
        <w:pStyle w:val="appendixtitles"/>
      </w:pPr>
      <w:r>
        <w:t>Remediation Plan Template: Theory</w:t>
      </w:r>
    </w:p>
    <w:tbl>
      <w:tblPr>
        <w:tblW w:w="999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20"/>
        <w:gridCol w:w="5370"/>
      </w:tblGrid>
      <w:tr w:rsidR="00204187" w14:paraId="40C3AE98" w14:textId="77777777" w:rsidTr="00204187">
        <w:tc>
          <w:tcPr>
            <w:tcW w:w="462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67D4559" w14:textId="7E7109C2" w:rsidR="00204187" w:rsidRDefault="00204187" w:rsidP="00204187">
            <w:pPr>
              <w:spacing w:after="0"/>
            </w:pPr>
            <w:r>
              <w:rPr>
                <w:b/>
                <w:bCs/>
                <w:color w:val="1F3864"/>
                <w:sz w:val="20"/>
                <w:szCs w:val="20"/>
              </w:rPr>
              <w:t>Student Name:</w:t>
            </w:r>
            <w:r>
              <w:rPr>
                <w:b/>
                <w:bCs/>
                <w:color w:val="1F3864"/>
              </w:rPr>
              <w:t xml:space="preserve"> </w:t>
            </w:r>
          </w:p>
        </w:tc>
        <w:tc>
          <w:tcPr>
            <w:tcW w:w="5370" w:type="dxa"/>
            <w:tcBorders>
              <w:top w:val="none" w:sz="0" w:space="0" w:color="FFFFFF"/>
              <w:left w:val="none" w:sz="0" w:space="0" w:color="FFFFFF"/>
              <w:bottom w:val="single" w:sz="4" w:space="0" w:color="BFBFBF"/>
            </w:tcBorders>
            <w:tcMar>
              <w:top w:w="60" w:type="dxa"/>
              <w:left w:w="0" w:type="dxa"/>
              <w:bottom w:w="60" w:type="dxa"/>
              <w:right w:w="0" w:type="dxa"/>
            </w:tcMar>
            <w:vAlign w:val="bottom"/>
          </w:tcPr>
          <w:p w14:paraId="3667A221" w14:textId="2B4E7DE8" w:rsidR="00204187" w:rsidRDefault="00204187" w:rsidP="00204187">
            <w:pPr>
              <w:spacing w:after="0"/>
            </w:pPr>
            <w:r>
              <w:rPr>
                <w:b/>
                <w:bCs/>
                <w:color w:val="1F3864"/>
                <w:sz w:val="20"/>
                <w:szCs w:val="20"/>
              </w:rPr>
              <w:t>Quarter:</w:t>
            </w:r>
            <w:r>
              <w:rPr>
                <w:b/>
                <w:bCs/>
                <w:color w:val="1F3864"/>
              </w:rPr>
              <w:t xml:space="preserve">  </w:t>
            </w:r>
          </w:p>
        </w:tc>
      </w:tr>
      <w:tr w:rsidR="00204187" w14:paraId="4D4A4C05" w14:textId="77777777" w:rsidTr="00204187">
        <w:trPr>
          <w:trHeight w:val="720"/>
        </w:trPr>
        <w:tc>
          <w:tcPr>
            <w:tcW w:w="4620"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1329C078" w14:textId="5A2EC365" w:rsidR="00204187" w:rsidRDefault="00204187" w:rsidP="00204187">
            <w:pPr>
              <w:spacing w:after="0"/>
            </w:pPr>
            <w:r>
              <w:rPr>
                <w:b/>
                <w:bCs/>
                <w:color w:val="1F3864"/>
                <w:sz w:val="20"/>
                <w:szCs w:val="20"/>
              </w:rPr>
              <w:t>Course:</w:t>
            </w:r>
            <w:r>
              <w:rPr>
                <w:b/>
                <w:bCs/>
                <w:color w:val="1F3864"/>
              </w:rPr>
              <w:t xml:space="preserve">  </w:t>
            </w:r>
          </w:p>
        </w:tc>
        <w:tc>
          <w:tcPr>
            <w:tcW w:w="5370"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2118BE53" w14:textId="7163E26B" w:rsidR="00204187" w:rsidRDefault="00204187" w:rsidP="00204187">
            <w:pPr>
              <w:spacing w:after="0"/>
            </w:pPr>
            <w:r>
              <w:rPr>
                <w:b/>
                <w:bCs/>
                <w:color w:val="1F3864"/>
                <w:sz w:val="20"/>
                <w:szCs w:val="20"/>
              </w:rPr>
              <w:t>Test Grade:</w:t>
            </w:r>
            <w:r>
              <w:rPr>
                <w:b/>
                <w:bCs/>
                <w:color w:val="1F3864"/>
              </w:rPr>
              <w:t xml:space="preserve">  </w:t>
            </w:r>
          </w:p>
        </w:tc>
      </w:tr>
    </w:tbl>
    <w:p w14:paraId="3229F519" w14:textId="77777777" w:rsidR="00135E5C" w:rsidRDefault="00135E5C" w:rsidP="00204187">
      <w:pPr>
        <w:spacing w:before="240" w:after="200" w:line="264" w:lineRule="auto"/>
      </w:pPr>
      <w:r>
        <w:t>Students who score below 80 percent on a theory exam are required to complete a remediation plan, to include any of the following selected actions, which are outlined in this form.</w:t>
      </w:r>
    </w:p>
    <w:p w14:paraId="0EACA0D1" w14:textId="77777777" w:rsidR="00135E5C" w:rsidRDefault="00135E5C" w:rsidP="00135E5C">
      <w:pPr>
        <w:spacing w:after="320" w:line="300" w:lineRule="auto"/>
      </w:pPr>
      <w:r>
        <w:rPr>
          <w:b/>
          <w:bCs/>
        </w:rPr>
        <w:t>The student must present a copy of the plan to the instructor within one (1) week of the failed exam.</w:t>
      </w:r>
    </w:p>
    <w:p w14:paraId="0FA23883" w14:textId="77777777" w:rsidR="00135E5C" w:rsidRDefault="00135E5C" w:rsidP="00135E5C">
      <w:pPr>
        <w:spacing w:line="300" w:lineRule="auto"/>
        <w:ind w:left="450" w:hanging="450"/>
      </w:pPr>
      <w:r>
        <w:rPr>
          <w:b/>
          <w:bCs/>
        </w:rPr>
        <w:t>1.</w:t>
      </w:r>
      <w:r>
        <w:rPr>
          <w:b/>
          <w:bCs/>
        </w:rPr>
        <w:tab/>
      </w:r>
      <w:r>
        <w:t xml:space="preserve">Attend the test review and/or review the exam with your instructor to identify areas of deficient knowledge or understanding using the Test Analysis Form (if applicable). Dates: </w:t>
      </w:r>
      <w:r>
        <w:rPr>
          <w:u w:val="single" w:color="BFBFBF"/>
        </w:rPr>
        <w:t>                                        </w:t>
      </w:r>
    </w:p>
    <w:p w14:paraId="5D5EB11C" w14:textId="77777777" w:rsidR="00135E5C" w:rsidRDefault="00135E5C" w:rsidP="00135E5C">
      <w:pPr>
        <w:spacing w:before="120" w:after="140" w:line="300" w:lineRule="auto"/>
        <w:ind w:left="450" w:hanging="450"/>
      </w:pPr>
      <w:r>
        <w:rPr>
          <w:b/>
          <w:bCs/>
        </w:rPr>
        <w:t>2.</w:t>
      </w:r>
      <w:r>
        <w:rPr>
          <w:b/>
          <w:bCs/>
        </w:rPr>
        <w:tab/>
      </w:r>
      <w:r>
        <w:t>Create a personalized remediation plan. Your study plan should specify the following:</w:t>
      </w:r>
    </w:p>
    <w:p w14:paraId="14BD6FDE" w14:textId="77777777" w:rsidR="00135E5C" w:rsidRPr="00E756EC" w:rsidRDefault="00135E5C">
      <w:pPr>
        <w:pStyle w:val="ListParagraph"/>
        <w:numPr>
          <w:ilvl w:val="0"/>
          <w:numId w:val="60"/>
        </w:numPr>
        <w:spacing w:line="264" w:lineRule="auto"/>
        <w:ind w:left="907"/>
        <w:rPr>
          <w:sz w:val="22"/>
          <w:szCs w:val="22"/>
        </w:rPr>
      </w:pPr>
      <w:r w:rsidRPr="0068400D">
        <w:rPr>
          <w:sz w:val="22"/>
          <w:szCs w:val="22"/>
        </w:rPr>
        <w:t xml:space="preserve">Identify the specific resources and strategies you are going to use to study for this content. Be sure to include specific page numbers. You may also use the Test Remediation Plan Template for this step. If </w:t>
      </w:r>
      <w:r w:rsidRPr="00E756EC">
        <w:rPr>
          <w:sz w:val="22"/>
          <w:szCs w:val="22"/>
        </w:rPr>
        <w:t>you do so, be sure to attach that document to this Remediation Plan when you submit it to faculty.</w:t>
      </w:r>
    </w:p>
    <w:p w14:paraId="42795251" w14:textId="77777777" w:rsidR="00135E5C" w:rsidRPr="00E756EC" w:rsidRDefault="00135E5C">
      <w:pPr>
        <w:pStyle w:val="ListParagraph"/>
        <w:numPr>
          <w:ilvl w:val="0"/>
          <w:numId w:val="60"/>
        </w:numPr>
        <w:spacing w:line="264" w:lineRule="auto"/>
        <w:ind w:left="907"/>
        <w:rPr>
          <w:sz w:val="22"/>
          <w:szCs w:val="22"/>
        </w:rPr>
      </w:pPr>
      <w:r w:rsidRPr="00E756EC">
        <w:rPr>
          <w:sz w:val="22"/>
          <w:szCs w:val="22"/>
        </w:rPr>
        <w:t xml:space="preserve">Remediation for this exam/test will be completed on/before: </w:t>
      </w:r>
      <w:r w:rsidRPr="00E756EC">
        <w:rPr>
          <w:sz w:val="22"/>
          <w:szCs w:val="22"/>
          <w:u w:val="single" w:color="BFBFBF"/>
        </w:rPr>
        <w:t>                                 </w:t>
      </w:r>
      <w:r w:rsidRPr="00E756EC">
        <w:rPr>
          <w:sz w:val="22"/>
          <w:szCs w:val="22"/>
        </w:rPr>
        <w:t>.</w:t>
      </w:r>
    </w:p>
    <w:p w14:paraId="4357CFE2" w14:textId="77777777" w:rsidR="00135E5C" w:rsidRPr="00E756EC" w:rsidRDefault="00135E5C">
      <w:pPr>
        <w:pStyle w:val="ListParagraph"/>
        <w:numPr>
          <w:ilvl w:val="0"/>
          <w:numId w:val="60"/>
        </w:numPr>
        <w:spacing w:after="340" w:line="264" w:lineRule="auto"/>
        <w:ind w:left="907"/>
        <w:rPr>
          <w:sz w:val="22"/>
          <w:szCs w:val="22"/>
        </w:rPr>
      </w:pPr>
      <w:r w:rsidRPr="00E756EC">
        <w:rPr>
          <w:sz w:val="22"/>
          <w:szCs w:val="22"/>
        </w:rPr>
        <w:t>Identify the challenges you are going to encounter when completing this plan (examples include inability to study at home due to family obligations, work obligations, or illness).</w:t>
      </w:r>
    </w:p>
    <w:tbl>
      <w:tblPr>
        <w:tblW w:w="10057"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473"/>
        <w:gridCol w:w="1806"/>
        <w:gridCol w:w="3473"/>
        <w:gridCol w:w="1273"/>
        <w:gridCol w:w="32"/>
      </w:tblGrid>
      <w:tr w:rsidR="00135E5C" w14:paraId="0D3AC6B2" w14:textId="77777777" w:rsidTr="00204187">
        <w:trPr>
          <w:gridAfter w:val="1"/>
          <w:wAfter w:w="32" w:type="dxa"/>
          <w:trHeight w:val="720"/>
        </w:trPr>
        <w:tc>
          <w:tcPr>
            <w:tcW w:w="10025" w:type="dxa"/>
            <w:gridSpan w:val="4"/>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1ACEDE81" w14:textId="77777777" w:rsidR="00135E5C" w:rsidRDefault="00135E5C" w:rsidP="00204187">
            <w:pPr>
              <w:spacing w:after="0"/>
            </w:pPr>
            <w:r>
              <w:rPr>
                <w:sz w:val="20"/>
                <w:szCs w:val="20"/>
              </w:rPr>
              <w:t xml:space="preserve"> </w:t>
            </w:r>
          </w:p>
        </w:tc>
      </w:tr>
      <w:tr w:rsidR="00135E5C" w14:paraId="50EB18A6" w14:textId="77777777" w:rsidTr="00204187">
        <w:trPr>
          <w:gridAfter w:val="1"/>
          <w:wAfter w:w="32" w:type="dxa"/>
          <w:trHeight w:val="720"/>
        </w:trPr>
        <w:tc>
          <w:tcPr>
            <w:tcW w:w="10025" w:type="dxa"/>
            <w:gridSpan w:val="4"/>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22E54740" w14:textId="77777777" w:rsidR="00135E5C" w:rsidRDefault="00135E5C" w:rsidP="00204187">
            <w:pPr>
              <w:spacing w:after="0"/>
            </w:pPr>
            <w:r>
              <w:rPr>
                <w:sz w:val="20"/>
                <w:szCs w:val="20"/>
              </w:rPr>
              <w:t xml:space="preserve"> </w:t>
            </w:r>
          </w:p>
        </w:tc>
      </w:tr>
      <w:tr w:rsidR="00135E5C" w14:paraId="11F30FA7" w14:textId="77777777" w:rsidTr="00204187">
        <w:trPr>
          <w:gridAfter w:val="1"/>
          <w:wAfter w:w="32" w:type="dxa"/>
          <w:trHeight w:val="720"/>
        </w:trPr>
        <w:tc>
          <w:tcPr>
            <w:tcW w:w="10025" w:type="dxa"/>
            <w:gridSpan w:val="4"/>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661D6D32" w14:textId="77777777" w:rsidR="00135E5C" w:rsidRDefault="00135E5C" w:rsidP="00204187">
            <w:pPr>
              <w:spacing w:after="0"/>
            </w:pPr>
            <w:r>
              <w:rPr>
                <w:sz w:val="20"/>
                <w:szCs w:val="20"/>
              </w:rPr>
              <w:t xml:space="preserve"> </w:t>
            </w:r>
          </w:p>
        </w:tc>
      </w:tr>
      <w:tr w:rsidR="00135E5C" w14:paraId="76096083" w14:textId="77777777" w:rsidTr="00833250">
        <w:tblPrEx>
          <w:tblBorders>
            <w:bottom w:val="none" w:sz="0" w:space="0" w:color="FFFFFF"/>
          </w:tblBorders>
        </w:tblPrEx>
        <w:trPr>
          <w:trHeight w:val="491"/>
        </w:trPr>
        <w:tc>
          <w:tcPr>
            <w:tcW w:w="3473"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4CBFB0F1" w14:textId="20ABA36A" w:rsidR="00135E5C" w:rsidRDefault="00135E5C" w:rsidP="00204187">
            <w:pPr>
              <w:spacing w:before="360" w:after="0"/>
            </w:pPr>
            <w:r>
              <w:rPr>
                <w:b/>
                <w:bCs/>
                <w:color w:val="1F3864"/>
                <w:sz w:val="18"/>
                <w:szCs w:val="18"/>
              </w:rPr>
              <w:t>Instructor Signature:</w:t>
            </w:r>
            <w:r w:rsidR="00204187">
              <w:rPr>
                <w:b/>
                <w:bCs/>
                <w:color w:val="1F3864"/>
                <w:sz w:val="18"/>
                <w:szCs w:val="18"/>
              </w:rPr>
              <w:t xml:space="preserve"> </w:t>
            </w:r>
          </w:p>
        </w:tc>
        <w:tc>
          <w:tcPr>
            <w:tcW w:w="1806"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70F3DB8C" w14:textId="672F67BD" w:rsidR="00135E5C" w:rsidRDefault="00135E5C" w:rsidP="00833250">
            <w:pPr>
              <w:spacing w:after="0"/>
            </w:pPr>
            <w:r>
              <w:rPr>
                <w:b/>
                <w:bCs/>
                <w:color w:val="1F3864"/>
                <w:sz w:val="18"/>
                <w:szCs w:val="18"/>
              </w:rPr>
              <w:t>Date:</w:t>
            </w:r>
            <w:r w:rsidR="00204187">
              <w:rPr>
                <w:b/>
                <w:bCs/>
                <w:color w:val="1F3864"/>
                <w:sz w:val="18"/>
                <w:szCs w:val="18"/>
              </w:rPr>
              <w:t xml:space="preserve"> </w:t>
            </w:r>
          </w:p>
        </w:tc>
        <w:tc>
          <w:tcPr>
            <w:tcW w:w="3473"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563A8D6F" w14:textId="4A9F954C" w:rsidR="00135E5C" w:rsidRDefault="00135E5C" w:rsidP="00833250">
            <w:pPr>
              <w:spacing w:after="0"/>
            </w:pPr>
            <w:r>
              <w:rPr>
                <w:b/>
                <w:bCs/>
                <w:color w:val="1F3864"/>
                <w:sz w:val="18"/>
                <w:szCs w:val="18"/>
              </w:rPr>
              <w:t>Student Signature:</w:t>
            </w:r>
            <w:r w:rsidR="00204187">
              <w:rPr>
                <w:b/>
                <w:bCs/>
                <w:color w:val="1F3864"/>
                <w:sz w:val="18"/>
                <w:szCs w:val="18"/>
              </w:rPr>
              <w:t xml:space="preserve"> </w:t>
            </w:r>
          </w:p>
        </w:tc>
        <w:tc>
          <w:tcPr>
            <w:tcW w:w="1305"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1F50B3AB" w14:textId="6542B17A" w:rsidR="00135E5C" w:rsidRDefault="00135E5C" w:rsidP="00833250">
            <w:pPr>
              <w:spacing w:after="0"/>
            </w:pPr>
            <w:r>
              <w:rPr>
                <w:b/>
                <w:bCs/>
                <w:color w:val="1F3864"/>
                <w:sz w:val="18"/>
                <w:szCs w:val="18"/>
              </w:rPr>
              <w:t>Date:</w:t>
            </w:r>
            <w:r w:rsidR="00204187">
              <w:rPr>
                <w:b/>
                <w:bCs/>
                <w:color w:val="1F3864"/>
                <w:sz w:val="18"/>
                <w:szCs w:val="18"/>
              </w:rPr>
              <w:t xml:space="preserve"> </w:t>
            </w:r>
          </w:p>
        </w:tc>
      </w:tr>
    </w:tbl>
    <w:p w14:paraId="07F15172" w14:textId="77777777" w:rsidR="00135E5C" w:rsidRDefault="00135E5C" w:rsidP="00204187">
      <w:pPr>
        <w:spacing w:before="840" w:after="0"/>
      </w:pPr>
      <w:r w:rsidRPr="000B1115">
        <w:rPr>
          <w:i/>
          <w:iCs/>
          <w:color w:val="505050"/>
          <w:sz w:val="18"/>
          <w:szCs w:val="18"/>
        </w:rPr>
        <w:t>(Student to make copies, as necessary)</w:t>
      </w:r>
    </w:p>
    <w:p w14:paraId="4AB8C65E" w14:textId="1C4328A9" w:rsidR="008F7A37" w:rsidRDefault="008F7A37" w:rsidP="001E20B0">
      <w:pPr>
        <w:pStyle w:val="BodyText"/>
        <w:kinsoku w:val="0"/>
        <w:overflowPunct w:val="0"/>
        <w:spacing w:before="1"/>
        <w:ind w:left="576" w:right="576"/>
        <w:jc w:val="center"/>
        <w:rPr>
          <w:i/>
          <w:iCs/>
          <w:spacing w:val="-2"/>
          <w:sz w:val="18"/>
          <w:szCs w:val="18"/>
        </w:rPr>
        <w:sectPr w:rsidR="008F7A37" w:rsidSect="00833250">
          <w:pgSz w:w="12240" w:h="15840"/>
          <w:pgMar w:top="1008" w:right="1008" w:bottom="1008" w:left="1008" w:header="0" w:footer="576" w:gutter="0"/>
          <w:cols w:space="720"/>
          <w:noEndnote/>
          <w:docGrid w:linePitch="299"/>
        </w:sectPr>
      </w:pPr>
    </w:p>
    <w:p w14:paraId="51EB60CE" w14:textId="77777777" w:rsidR="00C7740C" w:rsidRDefault="00C02F7B" w:rsidP="00512400">
      <w:pPr>
        <w:pStyle w:val="Heading2"/>
      </w:pPr>
      <w:bookmarkStart w:id="128" w:name="_Toc207281274"/>
      <w:bookmarkStart w:id="129" w:name="_Toc236655130"/>
      <w:bookmarkStart w:id="130" w:name="_Toc120816197"/>
      <w:bookmarkStart w:id="131" w:name="_Toc120816662"/>
      <w:r w:rsidRPr="007046C7">
        <w:lastRenderedPageBreak/>
        <w:t>APPENDIX D.</w:t>
      </w:r>
      <w:r w:rsidRPr="007046C7">
        <w:rPr>
          <w:spacing w:val="-2"/>
        </w:rPr>
        <w:t xml:space="preserve"> </w:t>
      </w:r>
      <w:r w:rsidR="00A11B73" w:rsidRPr="007046C7">
        <w:t>Test Analysis Record Sheet</w:t>
      </w:r>
      <w:bookmarkEnd w:id="128"/>
      <w:r w:rsidR="00243C8F">
        <w:t>:</w:t>
      </w:r>
      <w:bookmarkEnd w:id="129"/>
      <w:r w:rsidR="007046C7">
        <w:t xml:space="preserve"> </w:t>
      </w:r>
    </w:p>
    <w:p w14:paraId="2A8C9FBE" w14:textId="71EDFC0D" w:rsidR="008F7A37" w:rsidRPr="007046C7" w:rsidRDefault="007046C7" w:rsidP="00CA66D2">
      <w:pPr>
        <w:spacing w:after="0"/>
        <w:rPr>
          <w:spacing w:val="-2"/>
          <w:sz w:val="24"/>
          <w:szCs w:val="24"/>
        </w:rPr>
      </w:pPr>
      <w:r w:rsidRPr="00243C8F">
        <w:t>WVC</w:t>
      </w:r>
      <w:r w:rsidR="008F7A37" w:rsidRPr="00243C8F">
        <w:rPr>
          <w:spacing w:val="-10"/>
        </w:rPr>
        <w:t xml:space="preserve"> </w:t>
      </w:r>
      <w:r w:rsidR="00053786" w:rsidRPr="00243C8F">
        <w:t xml:space="preserve">Nursing </w:t>
      </w:r>
      <w:r w:rsidR="008F7A37" w:rsidRPr="00243C8F">
        <w:t>Program Test Analysis Record Sheet</w:t>
      </w:r>
      <w:r w:rsidR="008F7A37" w:rsidRPr="00243C8F">
        <w:rPr>
          <w:spacing w:val="80"/>
        </w:rPr>
        <w:t xml:space="preserve"> </w:t>
      </w:r>
      <w:r w:rsidR="008F7A37" w:rsidRPr="00243C8F">
        <w:rPr>
          <w:i/>
        </w:rPr>
        <w:t>(Student to make copies, as necessary)</w:t>
      </w:r>
      <w:bookmarkEnd w:id="130"/>
      <w:bookmarkEnd w:id="131"/>
    </w:p>
    <w:p w14:paraId="2EC51448" w14:textId="78BE5C01" w:rsidR="008254CE" w:rsidRPr="007046C7" w:rsidRDefault="008254CE" w:rsidP="00C7740C">
      <w:pPr>
        <w:pStyle w:val="BodyText"/>
        <w:kinsoku w:val="0"/>
        <w:overflowPunct w:val="0"/>
        <w:spacing w:before="120" w:after="0"/>
        <w:ind w:right="576"/>
        <w:rPr>
          <w:sz w:val="18"/>
          <w:szCs w:val="18"/>
        </w:rPr>
      </w:pPr>
      <w:r w:rsidRPr="007046C7">
        <w:rPr>
          <w:sz w:val="18"/>
          <w:szCs w:val="18"/>
        </w:rPr>
        <w:t xml:space="preserve">The Test Analysis Record Sheet is a self-assessment tool designed to help you analyze your exam performance, identify cognitive errors, and isolate specific test-taking vulnerabilities. Students are expected to </w:t>
      </w:r>
      <w:r w:rsidR="001A2D78" w:rsidRPr="007046C7">
        <w:rPr>
          <w:sz w:val="18"/>
          <w:szCs w:val="18"/>
        </w:rPr>
        <w:t>make</w:t>
      </w:r>
      <w:r w:rsidRPr="007046C7">
        <w:rPr>
          <w:sz w:val="18"/>
          <w:szCs w:val="18"/>
        </w:rPr>
        <w:t xml:space="preserve"> copies of this sheet and complete one following course examinations </w:t>
      </w:r>
      <w:r w:rsidR="000E56B0">
        <w:rPr>
          <w:sz w:val="18"/>
          <w:szCs w:val="18"/>
        </w:rPr>
        <w:t xml:space="preserve">every quarter, </w:t>
      </w:r>
      <w:r w:rsidRPr="007046C7">
        <w:rPr>
          <w:sz w:val="18"/>
          <w:szCs w:val="18"/>
        </w:rPr>
        <w:t>as part of their professional remediation process. By tracking the patterns behind missed questions, you can systematically modify your study habits and refine your test-taking strategies for subsequent assessments.</w:t>
      </w:r>
    </w:p>
    <w:p w14:paraId="59A7D291" w14:textId="77777777" w:rsidR="008254CE" w:rsidRPr="007046C7" w:rsidRDefault="008254CE" w:rsidP="00C7740C">
      <w:pPr>
        <w:pStyle w:val="BodyText"/>
        <w:kinsoku w:val="0"/>
        <w:overflowPunct w:val="0"/>
        <w:spacing w:before="120" w:after="0"/>
        <w:ind w:right="576"/>
        <w:rPr>
          <w:sz w:val="18"/>
          <w:szCs w:val="18"/>
        </w:rPr>
      </w:pPr>
      <w:r w:rsidRPr="007046C7">
        <w:rPr>
          <w:sz w:val="18"/>
          <w:szCs w:val="18"/>
        </w:rPr>
        <w:t>To complete this form, begin by listing the number of each missed test question in the far-left column of the chart. Systematically review the rationale for each incorrect item and place an "X" in the column under the description that best explains why you missed that question. You may mark more than one reason for a single question if multiple factors contributed to the error. If you missed a question for a reason completely outside of the provided categories, clearly specify your reasoning within the "Other" column on the right side of the chart.</w:t>
      </w:r>
    </w:p>
    <w:p w14:paraId="3BF677DD" w14:textId="60973D82" w:rsidR="008F7A37" w:rsidRPr="007046C7" w:rsidRDefault="008254CE" w:rsidP="00C7740C">
      <w:pPr>
        <w:pStyle w:val="BodyText"/>
        <w:kinsoku w:val="0"/>
        <w:overflowPunct w:val="0"/>
        <w:spacing w:before="120" w:after="120"/>
        <w:ind w:right="576"/>
        <w:rPr>
          <w:sz w:val="18"/>
          <w:szCs w:val="18"/>
        </w:rPr>
      </w:pPr>
      <w:r w:rsidRPr="007046C7">
        <w:rPr>
          <w:sz w:val="18"/>
          <w:szCs w:val="18"/>
        </w:rPr>
        <w:t>Once you have reviewed all missed items, tally the total number of "X" marks recorded under each individual column and enter the sum at the bottom of the sheet. The columns containing the highest point totals indicate the specific areas of study or test-taking strategies that require your immediate attention. Use these diagnostic insights to guide your remediation preparation and to focus your discussions during faculty test reviews.</w:t>
      </w:r>
    </w:p>
    <w:tbl>
      <w:tblPr>
        <w:tblW w:w="0" w:type="auto"/>
        <w:tblInd w:w="-685" w:type="dxa"/>
        <w:tblLayout w:type="fixed"/>
        <w:tblCellMar>
          <w:left w:w="0" w:type="dxa"/>
          <w:right w:w="0" w:type="dxa"/>
        </w:tblCellMar>
        <w:tblLook w:val="0000" w:firstRow="0" w:lastRow="0" w:firstColumn="0" w:lastColumn="0" w:noHBand="0" w:noVBand="0"/>
      </w:tblPr>
      <w:tblGrid>
        <w:gridCol w:w="742"/>
        <w:gridCol w:w="624"/>
        <w:gridCol w:w="626"/>
        <w:gridCol w:w="624"/>
        <w:gridCol w:w="624"/>
        <w:gridCol w:w="626"/>
        <w:gridCol w:w="624"/>
        <w:gridCol w:w="629"/>
        <w:gridCol w:w="624"/>
        <w:gridCol w:w="629"/>
        <w:gridCol w:w="627"/>
        <w:gridCol w:w="641"/>
        <w:gridCol w:w="629"/>
        <w:gridCol w:w="629"/>
        <w:gridCol w:w="627"/>
        <w:gridCol w:w="625"/>
        <w:gridCol w:w="630"/>
        <w:gridCol w:w="630"/>
        <w:gridCol w:w="630"/>
        <w:gridCol w:w="630"/>
        <w:gridCol w:w="978"/>
        <w:gridCol w:w="979"/>
      </w:tblGrid>
      <w:tr w:rsidR="00BD29A8" w:rsidRPr="00F612EF" w14:paraId="4D209106" w14:textId="77777777" w:rsidTr="004165FC">
        <w:trPr>
          <w:trHeight w:val="688"/>
        </w:trPr>
        <w:tc>
          <w:tcPr>
            <w:tcW w:w="742"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Pr>
          <w:p w14:paraId="3E357918" w14:textId="77777777" w:rsidR="00BD29A8" w:rsidRPr="00F612EF" w:rsidRDefault="00BD29A8" w:rsidP="00F72A9E">
            <w:pPr>
              <w:pStyle w:val="TableParagraph"/>
              <w:kinsoku w:val="0"/>
              <w:overflowPunct w:val="0"/>
              <w:ind w:left="576" w:right="576"/>
              <w:rPr>
                <w:rFonts w:ascii="Times New Roman" w:hAnsi="Times New Roman" w:cs="Times New Roman"/>
                <w:sz w:val="18"/>
                <w:szCs w:val="18"/>
              </w:rPr>
            </w:pPr>
          </w:p>
        </w:tc>
        <w:tc>
          <w:tcPr>
            <w:tcW w:w="3124" w:type="dxa"/>
            <w:gridSpan w:val="5"/>
            <w:tcBorders>
              <w:top w:val="single" w:sz="6" w:space="0" w:color="000000"/>
              <w:left w:val="single" w:sz="8" w:space="0" w:color="000000"/>
              <w:bottom w:val="single" w:sz="6" w:space="0" w:color="000000"/>
              <w:right w:val="single" w:sz="6" w:space="0" w:color="000000"/>
            </w:tcBorders>
            <w:shd w:val="clear" w:color="auto" w:fill="DEEAF6" w:themeFill="accent5" w:themeFillTint="33"/>
            <w:vAlign w:val="center"/>
          </w:tcPr>
          <w:p w14:paraId="24735DAB" w14:textId="71A31901" w:rsidR="00BD29A8" w:rsidRPr="00495FBD" w:rsidRDefault="00BD29A8" w:rsidP="0096550E">
            <w:pPr>
              <w:pStyle w:val="TableParagraph"/>
              <w:kinsoku w:val="0"/>
              <w:overflowPunct w:val="0"/>
              <w:spacing w:after="0"/>
              <w:jc w:val="center"/>
              <w:rPr>
                <w:rFonts w:asciiTheme="minorHAnsi" w:hAnsiTheme="minorHAnsi" w:cstheme="minorHAnsi"/>
                <w:b/>
                <w:bCs/>
                <w:spacing w:val="-2"/>
                <w:sz w:val="20"/>
                <w:szCs w:val="20"/>
              </w:rPr>
            </w:pPr>
            <w:r w:rsidRPr="00495FBD">
              <w:rPr>
                <w:rFonts w:asciiTheme="minorHAnsi" w:hAnsiTheme="minorHAnsi" w:cstheme="minorHAnsi"/>
                <w:b/>
                <w:bCs/>
                <w:spacing w:val="-2"/>
                <w:sz w:val="20"/>
                <w:szCs w:val="20"/>
              </w:rPr>
              <w:t>Knowledge Gap</w:t>
            </w:r>
          </w:p>
        </w:tc>
        <w:tc>
          <w:tcPr>
            <w:tcW w:w="2506" w:type="dxa"/>
            <w:gridSpan w:val="4"/>
            <w:tcBorders>
              <w:top w:val="single" w:sz="6" w:space="0" w:color="000000"/>
              <w:left w:val="single" w:sz="6" w:space="0" w:color="000000"/>
              <w:bottom w:val="single" w:sz="6" w:space="0" w:color="000000"/>
              <w:right w:val="single" w:sz="6" w:space="0" w:color="000000"/>
            </w:tcBorders>
            <w:shd w:val="clear" w:color="auto" w:fill="DEEAF6" w:themeFill="accent5" w:themeFillTint="33"/>
            <w:vAlign w:val="center"/>
          </w:tcPr>
          <w:p w14:paraId="78DD3BB0" w14:textId="14F353CD" w:rsidR="00BD29A8" w:rsidRPr="00495FBD" w:rsidRDefault="00BD29A8" w:rsidP="0096550E">
            <w:pPr>
              <w:pStyle w:val="TableParagraph"/>
              <w:kinsoku w:val="0"/>
              <w:overflowPunct w:val="0"/>
              <w:spacing w:after="0"/>
              <w:jc w:val="center"/>
              <w:rPr>
                <w:rFonts w:asciiTheme="minorHAnsi" w:hAnsiTheme="minorHAnsi" w:cstheme="minorHAnsi"/>
                <w:b/>
                <w:bCs/>
                <w:sz w:val="20"/>
                <w:szCs w:val="20"/>
              </w:rPr>
            </w:pPr>
            <w:r w:rsidRPr="00495FBD">
              <w:rPr>
                <w:rFonts w:asciiTheme="minorHAnsi" w:hAnsiTheme="minorHAnsi" w:cstheme="minorHAnsi"/>
                <w:b/>
                <w:bCs/>
                <w:sz w:val="20"/>
                <w:szCs w:val="20"/>
              </w:rPr>
              <w:t>Performance</w:t>
            </w:r>
            <w:r w:rsidR="00CB103A">
              <w:rPr>
                <w:rFonts w:asciiTheme="minorHAnsi" w:hAnsiTheme="minorHAnsi" w:cstheme="minorHAnsi"/>
                <w:b/>
                <w:bCs/>
                <w:sz w:val="20"/>
                <w:szCs w:val="20"/>
              </w:rPr>
              <w:t xml:space="preserve"> </w:t>
            </w:r>
            <w:r w:rsidRPr="00495FBD">
              <w:rPr>
                <w:rFonts w:asciiTheme="minorHAnsi" w:hAnsiTheme="minorHAnsi" w:cstheme="minorHAnsi"/>
                <w:b/>
                <w:bCs/>
                <w:sz w:val="20"/>
                <w:szCs w:val="20"/>
              </w:rPr>
              <w:t>Pressure</w:t>
            </w:r>
            <w:r w:rsidR="0096550E">
              <w:rPr>
                <w:rFonts w:asciiTheme="minorHAnsi" w:hAnsiTheme="minorHAnsi" w:cstheme="minorHAnsi"/>
                <w:b/>
                <w:bCs/>
                <w:sz w:val="20"/>
                <w:szCs w:val="20"/>
              </w:rPr>
              <w:br/>
            </w:r>
            <w:r w:rsidRPr="00495FBD">
              <w:rPr>
                <w:rFonts w:asciiTheme="minorHAnsi" w:hAnsiTheme="minorHAnsi" w:cstheme="minorHAnsi"/>
                <w:b/>
                <w:bCs/>
                <w:sz w:val="20"/>
                <w:szCs w:val="20"/>
              </w:rPr>
              <w:t xml:space="preserve"> or Stress</w:t>
            </w:r>
          </w:p>
        </w:tc>
        <w:tc>
          <w:tcPr>
            <w:tcW w:w="4408" w:type="dxa"/>
            <w:gridSpan w:val="7"/>
            <w:tcBorders>
              <w:top w:val="single" w:sz="6" w:space="0" w:color="000000"/>
              <w:left w:val="single" w:sz="6" w:space="0" w:color="000000"/>
              <w:bottom w:val="single" w:sz="6" w:space="0" w:color="000000"/>
              <w:right w:val="single" w:sz="6" w:space="0" w:color="000000"/>
            </w:tcBorders>
            <w:shd w:val="clear" w:color="auto" w:fill="DEEAF6" w:themeFill="accent5" w:themeFillTint="33"/>
            <w:vAlign w:val="center"/>
          </w:tcPr>
          <w:p w14:paraId="5A47D595" w14:textId="77777777" w:rsidR="00BD29A8" w:rsidRPr="00495FBD" w:rsidRDefault="00BD29A8" w:rsidP="0096550E">
            <w:pPr>
              <w:pStyle w:val="TableParagraph"/>
              <w:kinsoku w:val="0"/>
              <w:overflowPunct w:val="0"/>
              <w:spacing w:after="0"/>
              <w:jc w:val="center"/>
              <w:rPr>
                <w:rFonts w:asciiTheme="minorHAnsi" w:hAnsiTheme="minorHAnsi" w:cstheme="minorHAnsi"/>
                <w:b/>
                <w:bCs/>
                <w:sz w:val="20"/>
                <w:szCs w:val="20"/>
              </w:rPr>
            </w:pPr>
            <w:r w:rsidRPr="00495FBD">
              <w:rPr>
                <w:rFonts w:asciiTheme="minorHAnsi" w:hAnsiTheme="minorHAnsi" w:cstheme="minorHAnsi"/>
                <w:b/>
                <w:bCs/>
                <w:sz w:val="20"/>
                <w:szCs w:val="20"/>
              </w:rPr>
              <w:t>Test Taking Skills Gap</w:t>
            </w:r>
          </w:p>
        </w:tc>
        <w:tc>
          <w:tcPr>
            <w:tcW w:w="1890" w:type="dxa"/>
            <w:gridSpan w:val="3"/>
            <w:tcBorders>
              <w:top w:val="single" w:sz="6" w:space="0" w:color="000000"/>
              <w:left w:val="single" w:sz="6" w:space="0" w:color="000000"/>
              <w:bottom w:val="single" w:sz="6" w:space="0" w:color="000000"/>
              <w:right w:val="single" w:sz="6" w:space="0" w:color="000000"/>
            </w:tcBorders>
            <w:shd w:val="clear" w:color="auto" w:fill="DEEAF6" w:themeFill="accent5" w:themeFillTint="33"/>
            <w:vAlign w:val="center"/>
          </w:tcPr>
          <w:p w14:paraId="10D99EB5" w14:textId="13F9B741" w:rsidR="00BD29A8" w:rsidRPr="00F25176" w:rsidRDefault="00BD29A8" w:rsidP="0096550E">
            <w:pPr>
              <w:pStyle w:val="TableParagraph"/>
              <w:kinsoku w:val="0"/>
              <w:overflowPunct w:val="0"/>
              <w:spacing w:after="0"/>
              <w:jc w:val="center"/>
              <w:rPr>
                <w:rFonts w:asciiTheme="minorHAnsi" w:hAnsiTheme="minorHAnsi" w:cstheme="minorHAnsi"/>
                <w:b/>
                <w:bCs/>
                <w:sz w:val="18"/>
                <w:szCs w:val="18"/>
              </w:rPr>
            </w:pPr>
            <w:r w:rsidRPr="00F25176">
              <w:rPr>
                <w:rFonts w:asciiTheme="minorHAnsi" w:hAnsiTheme="minorHAnsi" w:cstheme="minorHAnsi"/>
                <w:b/>
                <w:bCs/>
                <w:spacing w:val="-2"/>
                <w:sz w:val="18"/>
                <w:szCs w:val="18"/>
              </w:rPr>
              <w:t>English</w:t>
            </w:r>
            <w:r w:rsidR="00CB103A">
              <w:rPr>
                <w:rFonts w:asciiTheme="minorHAnsi" w:hAnsiTheme="minorHAnsi" w:cstheme="minorHAnsi"/>
                <w:b/>
                <w:bCs/>
                <w:spacing w:val="-2"/>
                <w:sz w:val="18"/>
                <w:szCs w:val="18"/>
              </w:rPr>
              <w:t xml:space="preserve"> </w:t>
            </w:r>
            <w:proofErr w:type="spellStart"/>
            <w:r w:rsidRPr="00F25176">
              <w:rPr>
                <w:rFonts w:asciiTheme="minorHAnsi" w:hAnsiTheme="minorHAnsi" w:cstheme="minorHAnsi"/>
                <w:b/>
                <w:bCs/>
                <w:spacing w:val="-2"/>
                <w:sz w:val="18"/>
                <w:szCs w:val="18"/>
              </w:rPr>
              <w:t>Proficieny</w:t>
            </w:r>
            <w:proofErr w:type="spellEnd"/>
            <w:r w:rsidR="00CB103A">
              <w:rPr>
                <w:rFonts w:asciiTheme="minorHAnsi" w:hAnsiTheme="minorHAnsi" w:cstheme="minorHAnsi"/>
                <w:b/>
                <w:bCs/>
                <w:spacing w:val="-2"/>
                <w:sz w:val="18"/>
                <w:szCs w:val="18"/>
              </w:rPr>
              <w:t xml:space="preserve"> </w:t>
            </w:r>
            <w:r w:rsidRPr="00F25176">
              <w:rPr>
                <w:rFonts w:asciiTheme="minorHAnsi" w:hAnsiTheme="minorHAnsi" w:cstheme="minorHAnsi"/>
                <w:b/>
                <w:bCs/>
                <w:spacing w:val="-2"/>
                <w:sz w:val="18"/>
                <w:szCs w:val="18"/>
              </w:rPr>
              <w:t>Concern</w:t>
            </w:r>
          </w:p>
        </w:tc>
        <w:tc>
          <w:tcPr>
            <w:tcW w:w="1957" w:type="dxa"/>
            <w:gridSpan w:val="2"/>
            <w:tcBorders>
              <w:top w:val="single" w:sz="6" w:space="0" w:color="000000"/>
              <w:left w:val="single" w:sz="6" w:space="0" w:color="000000"/>
              <w:bottom w:val="single" w:sz="6" w:space="0" w:color="000000"/>
              <w:right w:val="single" w:sz="6" w:space="0" w:color="000000"/>
            </w:tcBorders>
            <w:shd w:val="clear" w:color="auto" w:fill="DEEAF6" w:themeFill="accent5" w:themeFillTint="33"/>
            <w:vAlign w:val="center"/>
          </w:tcPr>
          <w:p w14:paraId="27FDC2A2" w14:textId="31E7AFE5" w:rsidR="00BD29A8" w:rsidRPr="00495FBD" w:rsidRDefault="00BD29A8" w:rsidP="0096550E">
            <w:pPr>
              <w:pStyle w:val="TableParagraph"/>
              <w:kinsoku w:val="0"/>
              <w:overflowPunct w:val="0"/>
              <w:spacing w:after="0"/>
              <w:jc w:val="center"/>
              <w:rPr>
                <w:rFonts w:asciiTheme="minorHAnsi" w:hAnsiTheme="minorHAnsi" w:cstheme="minorHAnsi"/>
                <w:b/>
                <w:bCs/>
                <w:spacing w:val="-4"/>
                <w:sz w:val="20"/>
                <w:szCs w:val="20"/>
              </w:rPr>
            </w:pPr>
            <w:r w:rsidRPr="00495FBD">
              <w:rPr>
                <w:rFonts w:asciiTheme="minorHAnsi" w:hAnsiTheme="minorHAnsi" w:cstheme="minorHAnsi"/>
                <w:b/>
                <w:bCs/>
                <w:spacing w:val="-4"/>
                <w:sz w:val="20"/>
                <w:szCs w:val="20"/>
              </w:rPr>
              <w:t>Other</w:t>
            </w:r>
          </w:p>
        </w:tc>
      </w:tr>
      <w:tr w:rsidR="00BD29A8" w:rsidRPr="00F612EF" w14:paraId="297921FB" w14:textId="77777777" w:rsidTr="00DE62BC">
        <w:trPr>
          <w:cantSplit/>
          <w:trHeight w:val="2653"/>
        </w:trPr>
        <w:tc>
          <w:tcPr>
            <w:tcW w:w="742" w:type="dxa"/>
            <w:tcBorders>
              <w:top w:val="single" w:sz="8" w:space="0" w:color="000000"/>
              <w:left w:val="single" w:sz="8" w:space="0" w:color="000000"/>
              <w:bottom w:val="single" w:sz="8" w:space="0" w:color="000000"/>
              <w:right w:val="single" w:sz="8" w:space="0" w:color="000000"/>
            </w:tcBorders>
            <w:textDirection w:val="btLr"/>
          </w:tcPr>
          <w:p w14:paraId="75687AA7" w14:textId="77777777" w:rsidR="00BD29A8" w:rsidRPr="00F612EF" w:rsidRDefault="00BD29A8" w:rsidP="0009746B">
            <w:pPr>
              <w:pStyle w:val="TableParagraph"/>
              <w:kinsoku w:val="0"/>
              <w:overflowPunct w:val="0"/>
              <w:spacing w:before="128" w:after="0"/>
              <w:ind w:left="113"/>
              <w:jc w:val="left"/>
              <w:rPr>
                <w:rFonts w:ascii="Arial Narrow" w:hAnsi="Arial Narrow" w:cs="Arial Narrow"/>
                <w:spacing w:val="-2"/>
                <w:sz w:val="18"/>
                <w:szCs w:val="18"/>
              </w:rPr>
            </w:pPr>
            <w:r w:rsidRPr="00F612EF">
              <w:rPr>
                <w:rFonts w:ascii="Arial Narrow" w:hAnsi="Arial Narrow" w:cs="Arial Narrow"/>
                <w:sz w:val="18"/>
                <w:szCs w:val="18"/>
              </w:rPr>
              <w:t>Test</w:t>
            </w:r>
            <w:r w:rsidRPr="00FA2332">
              <w:rPr>
                <w:rFonts w:ascii="Arial Narrow" w:hAnsi="Arial Narrow" w:cs="Arial Narrow"/>
                <w:sz w:val="18"/>
                <w:szCs w:val="18"/>
              </w:rPr>
              <w:t xml:space="preserve"> </w:t>
            </w:r>
            <w:r w:rsidRPr="00F612EF">
              <w:rPr>
                <w:rFonts w:ascii="Arial Narrow" w:hAnsi="Arial Narrow" w:cs="Arial Narrow"/>
                <w:sz w:val="18"/>
                <w:szCs w:val="18"/>
              </w:rPr>
              <w:t>Question</w:t>
            </w:r>
            <w:r w:rsidRPr="00FA2332">
              <w:rPr>
                <w:rFonts w:ascii="Arial Narrow" w:hAnsi="Arial Narrow" w:cs="Arial Narrow"/>
                <w:sz w:val="18"/>
                <w:szCs w:val="18"/>
              </w:rPr>
              <w:t xml:space="preserve"> Missed</w:t>
            </w:r>
          </w:p>
        </w:tc>
        <w:tc>
          <w:tcPr>
            <w:tcW w:w="624" w:type="dxa"/>
            <w:tcBorders>
              <w:top w:val="single" w:sz="6" w:space="0" w:color="000000"/>
              <w:left w:val="single" w:sz="8" w:space="0" w:color="000000"/>
              <w:bottom w:val="single" w:sz="6" w:space="0" w:color="000000"/>
              <w:right w:val="single" w:sz="6" w:space="0" w:color="000000"/>
            </w:tcBorders>
            <w:textDirection w:val="btLr"/>
          </w:tcPr>
          <w:p w14:paraId="443652F3" w14:textId="77777777" w:rsidR="00BD29A8" w:rsidRPr="00F612EF" w:rsidRDefault="00BD29A8" w:rsidP="00CB103A">
            <w:pPr>
              <w:pStyle w:val="TableParagraph"/>
              <w:kinsoku w:val="0"/>
              <w:overflowPunct w:val="0"/>
              <w:spacing w:before="128"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did</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not</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read</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text</w:t>
            </w:r>
            <w:r w:rsidRPr="00F612EF">
              <w:rPr>
                <w:rFonts w:ascii="Arial Narrow" w:hAnsi="Arial Narrow" w:cs="Arial Narrow"/>
                <w:spacing w:val="-1"/>
                <w:sz w:val="18"/>
                <w:szCs w:val="18"/>
              </w:rPr>
              <w:t xml:space="preserve"> </w:t>
            </w:r>
            <w:r w:rsidRPr="00F612EF">
              <w:rPr>
                <w:rFonts w:ascii="Arial Narrow" w:hAnsi="Arial Narrow" w:cs="Arial Narrow"/>
                <w:spacing w:val="-2"/>
                <w:sz w:val="18"/>
                <w:szCs w:val="18"/>
              </w:rPr>
              <w:t>thoroughly.</w:t>
            </w:r>
          </w:p>
        </w:tc>
        <w:tc>
          <w:tcPr>
            <w:tcW w:w="626" w:type="dxa"/>
            <w:tcBorders>
              <w:top w:val="single" w:sz="6" w:space="0" w:color="000000"/>
              <w:left w:val="single" w:sz="6" w:space="0" w:color="000000"/>
              <w:bottom w:val="single" w:sz="6" w:space="0" w:color="000000"/>
              <w:right w:val="single" w:sz="6" w:space="0" w:color="000000"/>
            </w:tcBorders>
            <w:textDirection w:val="btLr"/>
          </w:tcPr>
          <w:p w14:paraId="73191EE6" w14:textId="77777777" w:rsidR="00BD29A8" w:rsidRPr="00F612EF" w:rsidRDefault="00BD29A8" w:rsidP="00CB103A">
            <w:pPr>
              <w:pStyle w:val="TableParagraph"/>
              <w:kinsoku w:val="0"/>
              <w:overflowPunct w:val="0"/>
              <w:spacing w:before="128" w:after="0" w:line="244" w:lineRule="auto"/>
              <w:ind w:left="113"/>
              <w:jc w:val="left"/>
              <w:rPr>
                <w:rFonts w:ascii="Arial Narrow" w:hAnsi="Arial Narrow" w:cs="Arial Narrow"/>
                <w:spacing w:val="-2"/>
                <w:sz w:val="18"/>
                <w:szCs w:val="18"/>
              </w:rPr>
            </w:pPr>
            <w:r w:rsidRPr="00F612EF">
              <w:rPr>
                <w:rFonts w:ascii="Arial Narrow" w:hAnsi="Arial Narrow" w:cs="Arial Narrow"/>
                <w:sz w:val="18"/>
                <w:szCs w:val="18"/>
              </w:rPr>
              <w:t>The</w:t>
            </w:r>
            <w:r w:rsidRPr="00F612EF">
              <w:rPr>
                <w:rFonts w:ascii="Arial Narrow" w:hAnsi="Arial Narrow" w:cs="Arial Narrow"/>
                <w:spacing w:val="-9"/>
                <w:sz w:val="18"/>
                <w:szCs w:val="18"/>
              </w:rPr>
              <w:t xml:space="preserve"> </w:t>
            </w:r>
            <w:r w:rsidRPr="00F612EF">
              <w:rPr>
                <w:rFonts w:ascii="Arial Narrow" w:hAnsi="Arial Narrow" w:cs="Arial Narrow"/>
                <w:sz w:val="18"/>
                <w:szCs w:val="18"/>
              </w:rPr>
              <w:t>information</w:t>
            </w:r>
            <w:r w:rsidRPr="00F612EF">
              <w:rPr>
                <w:rFonts w:ascii="Arial Narrow" w:hAnsi="Arial Narrow" w:cs="Arial Narrow"/>
                <w:spacing w:val="-9"/>
                <w:sz w:val="18"/>
                <w:szCs w:val="18"/>
              </w:rPr>
              <w:t xml:space="preserve"> </w:t>
            </w:r>
            <w:r w:rsidRPr="00F612EF">
              <w:rPr>
                <w:rFonts w:ascii="Arial Narrow" w:hAnsi="Arial Narrow" w:cs="Arial Narrow"/>
                <w:sz w:val="18"/>
                <w:szCs w:val="18"/>
              </w:rPr>
              <w:t>was</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not</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in</w:t>
            </w:r>
            <w:r w:rsidRPr="00F612EF">
              <w:rPr>
                <w:rFonts w:ascii="Arial Narrow" w:hAnsi="Arial Narrow" w:cs="Arial Narrow"/>
                <w:spacing w:val="-9"/>
                <w:sz w:val="18"/>
                <w:szCs w:val="18"/>
              </w:rPr>
              <w:t xml:space="preserve"> </w:t>
            </w:r>
            <w:r w:rsidRPr="00F612EF">
              <w:rPr>
                <w:rFonts w:ascii="Arial Narrow" w:hAnsi="Arial Narrow" w:cs="Arial Narrow"/>
                <w:sz w:val="18"/>
                <w:szCs w:val="18"/>
              </w:rPr>
              <w:t xml:space="preserve">my </w:t>
            </w:r>
            <w:r w:rsidRPr="00F612EF">
              <w:rPr>
                <w:rFonts w:ascii="Arial Narrow" w:hAnsi="Arial Narrow" w:cs="Arial Narrow"/>
                <w:spacing w:val="-2"/>
                <w:sz w:val="18"/>
                <w:szCs w:val="18"/>
              </w:rPr>
              <w:t>notes.</w:t>
            </w:r>
          </w:p>
        </w:tc>
        <w:tc>
          <w:tcPr>
            <w:tcW w:w="624" w:type="dxa"/>
            <w:tcBorders>
              <w:top w:val="single" w:sz="6" w:space="0" w:color="000000"/>
              <w:left w:val="single" w:sz="6" w:space="0" w:color="000000"/>
              <w:bottom w:val="single" w:sz="6" w:space="0" w:color="000000"/>
              <w:right w:val="single" w:sz="6" w:space="0" w:color="000000"/>
            </w:tcBorders>
            <w:textDirection w:val="btLr"/>
          </w:tcPr>
          <w:p w14:paraId="25C3499A" w14:textId="77777777" w:rsidR="00BD29A8" w:rsidRPr="00F612EF" w:rsidRDefault="00BD29A8" w:rsidP="00CB103A">
            <w:pPr>
              <w:pStyle w:val="TableParagraph"/>
              <w:kinsoku w:val="0"/>
              <w:overflowPunct w:val="0"/>
              <w:spacing w:before="126" w:after="0" w:line="247" w:lineRule="auto"/>
              <w:ind w:left="113"/>
              <w:jc w:val="left"/>
              <w:rPr>
                <w:rFonts w:ascii="Arial Narrow" w:hAnsi="Arial Narrow" w:cs="Arial Narrow"/>
                <w:sz w:val="18"/>
                <w:szCs w:val="18"/>
              </w:rPr>
            </w:pPr>
            <w:r w:rsidRPr="00F612EF">
              <w:rPr>
                <w:rFonts w:ascii="Arial Narrow" w:hAnsi="Arial Narrow" w:cs="Arial Narrow"/>
                <w:sz w:val="18"/>
                <w:szCs w:val="18"/>
              </w:rPr>
              <w:t>I</w:t>
            </w:r>
            <w:r w:rsidRPr="00F612EF">
              <w:rPr>
                <w:rFonts w:ascii="Arial Narrow" w:hAnsi="Arial Narrow" w:cs="Arial Narrow"/>
                <w:spacing w:val="-11"/>
                <w:sz w:val="18"/>
                <w:szCs w:val="18"/>
              </w:rPr>
              <w:t xml:space="preserve"> </w:t>
            </w:r>
            <w:r w:rsidRPr="00F612EF">
              <w:rPr>
                <w:rFonts w:ascii="Arial Narrow" w:hAnsi="Arial Narrow" w:cs="Arial Narrow"/>
                <w:sz w:val="18"/>
                <w:szCs w:val="18"/>
              </w:rPr>
              <w:t>studied</w:t>
            </w:r>
            <w:r w:rsidRPr="00F612EF">
              <w:rPr>
                <w:rFonts w:ascii="Arial Narrow" w:hAnsi="Arial Narrow" w:cs="Arial Narrow"/>
                <w:spacing w:val="-10"/>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10"/>
                <w:sz w:val="18"/>
                <w:szCs w:val="18"/>
              </w:rPr>
              <w:t xml:space="preserve"> </w:t>
            </w:r>
            <w:r w:rsidRPr="00F612EF">
              <w:rPr>
                <w:rFonts w:ascii="Arial Narrow" w:hAnsi="Arial Narrow" w:cs="Arial Narrow"/>
                <w:sz w:val="18"/>
                <w:szCs w:val="18"/>
              </w:rPr>
              <w:t>information</w:t>
            </w:r>
            <w:r w:rsidRPr="00F612EF">
              <w:rPr>
                <w:rFonts w:ascii="Arial Narrow" w:hAnsi="Arial Narrow" w:cs="Arial Narrow"/>
                <w:spacing w:val="-11"/>
                <w:sz w:val="18"/>
                <w:szCs w:val="18"/>
              </w:rPr>
              <w:t xml:space="preserve"> </w:t>
            </w:r>
            <w:r w:rsidRPr="00F612EF">
              <w:rPr>
                <w:rFonts w:ascii="Arial Narrow" w:hAnsi="Arial Narrow" w:cs="Arial Narrow"/>
                <w:sz w:val="18"/>
                <w:szCs w:val="18"/>
              </w:rPr>
              <w:t>but could not remember it.</w:t>
            </w:r>
          </w:p>
        </w:tc>
        <w:tc>
          <w:tcPr>
            <w:tcW w:w="624" w:type="dxa"/>
            <w:tcBorders>
              <w:top w:val="single" w:sz="6" w:space="0" w:color="000000"/>
              <w:left w:val="single" w:sz="6" w:space="0" w:color="000000"/>
              <w:bottom w:val="single" w:sz="6" w:space="0" w:color="000000"/>
              <w:right w:val="single" w:sz="6" w:space="0" w:color="000000"/>
            </w:tcBorders>
            <w:textDirection w:val="btLr"/>
          </w:tcPr>
          <w:p w14:paraId="4FEB7016" w14:textId="77777777" w:rsidR="00BD29A8" w:rsidRPr="00F612EF" w:rsidRDefault="00BD29A8" w:rsidP="00CB103A">
            <w:pPr>
              <w:pStyle w:val="TableParagraph"/>
              <w:kinsoku w:val="0"/>
              <w:overflowPunct w:val="0"/>
              <w:spacing w:before="126" w:after="0" w:line="247" w:lineRule="auto"/>
              <w:ind w:left="113"/>
              <w:jc w:val="left"/>
              <w:rPr>
                <w:rFonts w:ascii="Arial Narrow" w:hAnsi="Arial Narrow" w:cs="Arial Narrow"/>
                <w:sz w:val="18"/>
                <w:szCs w:val="18"/>
              </w:rPr>
            </w:pPr>
            <w:r w:rsidRPr="00F612EF">
              <w:rPr>
                <w:rFonts w:ascii="Arial Narrow" w:hAnsi="Arial Narrow" w:cs="Arial Narrow"/>
                <w:sz w:val="18"/>
                <w:szCs w:val="18"/>
              </w:rPr>
              <w:t>I</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knew</w:t>
            </w:r>
            <w:r w:rsidRPr="00F612EF">
              <w:rPr>
                <w:rFonts w:ascii="Arial Narrow" w:hAnsi="Arial Narrow" w:cs="Arial Narrow"/>
                <w:spacing w:val="-9"/>
                <w:sz w:val="18"/>
                <w:szCs w:val="18"/>
              </w:rPr>
              <w:t xml:space="preserve"> </w:t>
            </w:r>
            <w:r w:rsidRPr="00F612EF">
              <w:rPr>
                <w:rFonts w:ascii="Arial Narrow" w:hAnsi="Arial Narrow" w:cs="Arial Narrow"/>
                <w:sz w:val="18"/>
                <w:szCs w:val="18"/>
              </w:rPr>
              <w:t>information</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but</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could</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not apply it.</w:t>
            </w:r>
          </w:p>
        </w:tc>
        <w:tc>
          <w:tcPr>
            <w:tcW w:w="626" w:type="dxa"/>
            <w:tcBorders>
              <w:top w:val="single" w:sz="6" w:space="0" w:color="000000"/>
              <w:left w:val="single" w:sz="6" w:space="0" w:color="000000"/>
              <w:bottom w:val="single" w:sz="6" w:space="0" w:color="000000"/>
              <w:right w:val="single" w:sz="6" w:space="0" w:color="000000"/>
            </w:tcBorders>
            <w:textDirection w:val="btLr"/>
          </w:tcPr>
          <w:p w14:paraId="1637DF5A" w14:textId="77777777" w:rsidR="00BD29A8" w:rsidRPr="00F612EF" w:rsidRDefault="00BD29A8" w:rsidP="00CB103A">
            <w:pPr>
              <w:pStyle w:val="TableParagraph"/>
              <w:kinsoku w:val="0"/>
              <w:overflowPunct w:val="0"/>
              <w:spacing w:before="126"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studied</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wrong</w:t>
            </w:r>
            <w:r w:rsidRPr="00F612EF">
              <w:rPr>
                <w:rFonts w:ascii="Arial Narrow" w:hAnsi="Arial Narrow" w:cs="Arial Narrow"/>
                <w:spacing w:val="-2"/>
                <w:sz w:val="18"/>
                <w:szCs w:val="18"/>
              </w:rPr>
              <w:t xml:space="preserve"> information</w:t>
            </w:r>
          </w:p>
        </w:tc>
        <w:tc>
          <w:tcPr>
            <w:tcW w:w="624" w:type="dxa"/>
            <w:tcBorders>
              <w:top w:val="single" w:sz="6" w:space="0" w:color="000000"/>
              <w:left w:val="single" w:sz="6" w:space="0" w:color="000000"/>
              <w:bottom w:val="single" w:sz="6" w:space="0" w:color="000000"/>
              <w:right w:val="single" w:sz="6" w:space="0" w:color="000000"/>
            </w:tcBorders>
            <w:textDirection w:val="btLr"/>
          </w:tcPr>
          <w:p w14:paraId="78802DA0" w14:textId="77777777" w:rsidR="00BD29A8" w:rsidRPr="00F612EF" w:rsidRDefault="00BD29A8" w:rsidP="00CB103A">
            <w:pPr>
              <w:pStyle w:val="TableParagraph"/>
              <w:kinsoku w:val="0"/>
              <w:overflowPunct w:val="0"/>
              <w:spacing w:before="129"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experienced</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a</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 xml:space="preserve">mental </w:t>
            </w:r>
            <w:r w:rsidRPr="00F612EF">
              <w:rPr>
                <w:rFonts w:ascii="Arial Narrow" w:hAnsi="Arial Narrow" w:cs="Arial Narrow"/>
                <w:spacing w:val="-2"/>
                <w:sz w:val="18"/>
                <w:szCs w:val="18"/>
              </w:rPr>
              <w:t>block.</w:t>
            </w:r>
          </w:p>
        </w:tc>
        <w:tc>
          <w:tcPr>
            <w:tcW w:w="629" w:type="dxa"/>
            <w:tcBorders>
              <w:top w:val="single" w:sz="6" w:space="0" w:color="000000"/>
              <w:left w:val="single" w:sz="6" w:space="0" w:color="000000"/>
              <w:bottom w:val="single" w:sz="6" w:space="0" w:color="000000"/>
              <w:right w:val="single" w:sz="6" w:space="0" w:color="000000"/>
            </w:tcBorders>
            <w:textDirection w:val="btLr"/>
          </w:tcPr>
          <w:p w14:paraId="68633A39" w14:textId="77777777" w:rsidR="00BD29A8" w:rsidRPr="00F612EF" w:rsidRDefault="00BD29A8" w:rsidP="00CB103A">
            <w:pPr>
              <w:pStyle w:val="TableParagraph"/>
              <w:kinsoku w:val="0"/>
              <w:overflowPunct w:val="0"/>
              <w:spacing w:before="129" w:after="0" w:line="244" w:lineRule="auto"/>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11"/>
                <w:sz w:val="18"/>
                <w:szCs w:val="18"/>
              </w:rPr>
              <w:t xml:space="preserve"> </w:t>
            </w:r>
            <w:r w:rsidRPr="00F612EF">
              <w:rPr>
                <w:rFonts w:ascii="Arial Narrow" w:hAnsi="Arial Narrow" w:cs="Arial Narrow"/>
                <w:sz w:val="18"/>
                <w:szCs w:val="18"/>
              </w:rPr>
              <w:t>spent</w:t>
            </w:r>
            <w:r w:rsidRPr="00F612EF">
              <w:rPr>
                <w:rFonts w:ascii="Arial Narrow" w:hAnsi="Arial Narrow" w:cs="Arial Narrow"/>
                <w:spacing w:val="-10"/>
                <w:sz w:val="18"/>
                <w:szCs w:val="18"/>
              </w:rPr>
              <w:t xml:space="preserve"> </w:t>
            </w:r>
            <w:r w:rsidRPr="00F612EF">
              <w:rPr>
                <w:rFonts w:ascii="Arial Narrow" w:hAnsi="Arial Narrow" w:cs="Arial Narrow"/>
                <w:sz w:val="18"/>
                <w:szCs w:val="18"/>
              </w:rPr>
              <w:t>too</w:t>
            </w:r>
            <w:r w:rsidRPr="00F612EF">
              <w:rPr>
                <w:rFonts w:ascii="Arial Narrow" w:hAnsi="Arial Narrow" w:cs="Arial Narrow"/>
                <w:spacing w:val="-10"/>
                <w:sz w:val="18"/>
                <w:szCs w:val="18"/>
              </w:rPr>
              <w:t xml:space="preserve"> </w:t>
            </w:r>
            <w:r w:rsidRPr="00F612EF">
              <w:rPr>
                <w:rFonts w:ascii="Arial Narrow" w:hAnsi="Arial Narrow" w:cs="Arial Narrow"/>
                <w:sz w:val="18"/>
                <w:szCs w:val="18"/>
              </w:rPr>
              <w:t>much</w:t>
            </w:r>
            <w:r w:rsidRPr="00F612EF">
              <w:rPr>
                <w:rFonts w:ascii="Arial Narrow" w:hAnsi="Arial Narrow" w:cs="Arial Narrow"/>
                <w:spacing w:val="-10"/>
                <w:sz w:val="18"/>
                <w:szCs w:val="18"/>
              </w:rPr>
              <w:t xml:space="preserve"> </w:t>
            </w:r>
            <w:r w:rsidRPr="00F612EF">
              <w:rPr>
                <w:rFonts w:ascii="Arial Narrow" w:hAnsi="Arial Narrow" w:cs="Arial Narrow"/>
                <w:sz w:val="18"/>
                <w:szCs w:val="18"/>
              </w:rPr>
              <w:t xml:space="preserve">time </w:t>
            </w:r>
            <w:r w:rsidRPr="00F612EF">
              <w:rPr>
                <w:rFonts w:ascii="Arial Narrow" w:hAnsi="Arial Narrow" w:cs="Arial Narrow"/>
                <w:spacing w:val="-2"/>
                <w:sz w:val="18"/>
                <w:szCs w:val="18"/>
              </w:rPr>
              <w:t>daydreaming.</w:t>
            </w:r>
          </w:p>
        </w:tc>
        <w:tc>
          <w:tcPr>
            <w:tcW w:w="624" w:type="dxa"/>
            <w:tcBorders>
              <w:top w:val="single" w:sz="6" w:space="0" w:color="000000"/>
              <w:left w:val="single" w:sz="6" w:space="0" w:color="000000"/>
              <w:bottom w:val="single" w:sz="6" w:space="0" w:color="000000"/>
              <w:right w:val="single" w:sz="6" w:space="0" w:color="000000"/>
            </w:tcBorders>
            <w:textDirection w:val="btLr"/>
          </w:tcPr>
          <w:p w14:paraId="41BD9A83" w14:textId="77777777" w:rsidR="00BD29A8" w:rsidRPr="00F612EF" w:rsidRDefault="00BD29A8" w:rsidP="00CB103A">
            <w:pPr>
              <w:pStyle w:val="TableParagraph"/>
              <w:kinsoku w:val="0"/>
              <w:overflowPunct w:val="0"/>
              <w:spacing w:before="126" w:after="0" w:line="244" w:lineRule="auto"/>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was</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so</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tired</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I</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could</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 xml:space="preserve">not </w:t>
            </w:r>
            <w:r w:rsidRPr="00F612EF">
              <w:rPr>
                <w:rFonts w:ascii="Arial Narrow" w:hAnsi="Arial Narrow" w:cs="Arial Narrow"/>
                <w:spacing w:val="-2"/>
                <w:sz w:val="18"/>
                <w:szCs w:val="18"/>
              </w:rPr>
              <w:t>concentrate</w:t>
            </w:r>
          </w:p>
        </w:tc>
        <w:tc>
          <w:tcPr>
            <w:tcW w:w="629" w:type="dxa"/>
            <w:tcBorders>
              <w:top w:val="single" w:sz="6" w:space="0" w:color="000000"/>
              <w:left w:val="single" w:sz="6" w:space="0" w:color="000000"/>
              <w:bottom w:val="single" w:sz="6" w:space="0" w:color="000000"/>
              <w:right w:val="single" w:sz="6" w:space="0" w:color="000000"/>
            </w:tcBorders>
            <w:textDirection w:val="btLr"/>
          </w:tcPr>
          <w:p w14:paraId="21DD6C75" w14:textId="77777777" w:rsidR="00BD29A8" w:rsidRPr="00F612EF" w:rsidRDefault="00BD29A8" w:rsidP="00CB103A">
            <w:pPr>
              <w:pStyle w:val="TableParagraph"/>
              <w:kinsoku w:val="0"/>
              <w:overflowPunct w:val="0"/>
              <w:spacing w:before="129"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1"/>
                <w:sz w:val="18"/>
                <w:szCs w:val="18"/>
              </w:rPr>
              <w:t xml:space="preserve"> </w:t>
            </w:r>
            <w:r w:rsidRPr="00F612EF">
              <w:rPr>
                <w:rFonts w:ascii="Arial Narrow" w:hAnsi="Arial Narrow" w:cs="Arial Narrow"/>
                <w:spacing w:val="-2"/>
                <w:sz w:val="18"/>
                <w:szCs w:val="18"/>
              </w:rPr>
              <w:t>panicked.</w:t>
            </w:r>
          </w:p>
        </w:tc>
        <w:tc>
          <w:tcPr>
            <w:tcW w:w="627" w:type="dxa"/>
            <w:tcBorders>
              <w:top w:val="single" w:sz="6" w:space="0" w:color="000000"/>
              <w:left w:val="single" w:sz="6" w:space="0" w:color="000000"/>
              <w:bottom w:val="single" w:sz="6" w:space="0" w:color="000000"/>
              <w:right w:val="single" w:sz="6" w:space="0" w:color="000000"/>
            </w:tcBorders>
            <w:textDirection w:val="btLr"/>
          </w:tcPr>
          <w:p w14:paraId="46968850" w14:textId="77777777" w:rsidR="00BD29A8" w:rsidRPr="00F612EF" w:rsidRDefault="00BD29A8" w:rsidP="00CB103A">
            <w:pPr>
              <w:pStyle w:val="TableParagraph"/>
              <w:kinsoku w:val="0"/>
              <w:overflowPunct w:val="0"/>
              <w:spacing w:before="128" w:after="0" w:line="244" w:lineRule="auto"/>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11"/>
                <w:sz w:val="18"/>
                <w:szCs w:val="18"/>
              </w:rPr>
              <w:t xml:space="preserve"> </w:t>
            </w:r>
            <w:r w:rsidRPr="00F612EF">
              <w:rPr>
                <w:rFonts w:ascii="Arial Narrow" w:hAnsi="Arial Narrow" w:cs="Arial Narrow"/>
                <w:sz w:val="18"/>
                <w:szCs w:val="18"/>
              </w:rPr>
              <w:t>carelessly</w:t>
            </w:r>
            <w:r w:rsidRPr="00F612EF">
              <w:rPr>
                <w:rFonts w:ascii="Arial Narrow" w:hAnsi="Arial Narrow" w:cs="Arial Narrow"/>
                <w:spacing w:val="-9"/>
                <w:sz w:val="18"/>
                <w:szCs w:val="18"/>
              </w:rPr>
              <w:t xml:space="preserve"> </w:t>
            </w:r>
            <w:r w:rsidRPr="00F612EF">
              <w:rPr>
                <w:rFonts w:ascii="Arial Narrow" w:hAnsi="Arial Narrow" w:cs="Arial Narrow"/>
                <w:sz w:val="18"/>
                <w:szCs w:val="18"/>
              </w:rPr>
              <w:t>marked</w:t>
            </w:r>
            <w:r w:rsidRPr="00F612EF">
              <w:rPr>
                <w:rFonts w:ascii="Arial Narrow" w:hAnsi="Arial Narrow" w:cs="Arial Narrow"/>
                <w:spacing w:val="-11"/>
                <w:sz w:val="18"/>
                <w:szCs w:val="18"/>
              </w:rPr>
              <w:t xml:space="preserve"> </w:t>
            </w:r>
            <w:r w:rsidRPr="00F612EF">
              <w:rPr>
                <w:rFonts w:ascii="Arial Narrow" w:hAnsi="Arial Narrow" w:cs="Arial Narrow"/>
                <w:sz w:val="18"/>
                <w:szCs w:val="18"/>
              </w:rPr>
              <w:t>a</w:t>
            </w:r>
            <w:r w:rsidRPr="00F612EF">
              <w:rPr>
                <w:rFonts w:ascii="Arial Narrow" w:hAnsi="Arial Narrow" w:cs="Arial Narrow"/>
                <w:spacing w:val="-10"/>
                <w:sz w:val="18"/>
                <w:szCs w:val="18"/>
              </w:rPr>
              <w:t xml:space="preserve"> </w:t>
            </w:r>
            <w:r w:rsidRPr="00F612EF">
              <w:rPr>
                <w:rFonts w:ascii="Arial Narrow" w:hAnsi="Arial Narrow" w:cs="Arial Narrow"/>
                <w:sz w:val="18"/>
                <w:szCs w:val="18"/>
              </w:rPr>
              <w:t xml:space="preserve">wrong </w:t>
            </w:r>
            <w:r w:rsidRPr="00F612EF">
              <w:rPr>
                <w:rFonts w:ascii="Arial Narrow" w:hAnsi="Arial Narrow" w:cs="Arial Narrow"/>
                <w:spacing w:val="-2"/>
                <w:sz w:val="18"/>
                <w:szCs w:val="18"/>
              </w:rPr>
              <w:t>choice.</w:t>
            </w:r>
          </w:p>
        </w:tc>
        <w:tc>
          <w:tcPr>
            <w:tcW w:w="641" w:type="dxa"/>
            <w:tcBorders>
              <w:top w:val="single" w:sz="6" w:space="0" w:color="000000"/>
              <w:left w:val="single" w:sz="6" w:space="0" w:color="000000"/>
              <w:bottom w:val="single" w:sz="6" w:space="0" w:color="000000"/>
              <w:right w:val="single" w:sz="6" w:space="0" w:color="000000"/>
            </w:tcBorders>
            <w:textDirection w:val="btLr"/>
          </w:tcPr>
          <w:p w14:paraId="17F84DAA" w14:textId="77777777" w:rsidR="00BD29A8" w:rsidRPr="00F612EF" w:rsidRDefault="00BD29A8" w:rsidP="00CB103A">
            <w:pPr>
              <w:pStyle w:val="TableParagraph"/>
              <w:kinsoku w:val="0"/>
              <w:overflowPunct w:val="0"/>
              <w:spacing w:before="128" w:after="0" w:line="244" w:lineRule="auto"/>
              <w:ind w:left="113"/>
              <w:jc w:val="left"/>
              <w:rPr>
                <w:rFonts w:ascii="Arial Narrow" w:hAnsi="Arial Narrow" w:cs="Arial Narrow"/>
                <w:sz w:val="18"/>
                <w:szCs w:val="18"/>
              </w:rPr>
            </w:pPr>
            <w:r w:rsidRPr="00F612EF">
              <w:rPr>
                <w:rFonts w:ascii="Arial Narrow" w:hAnsi="Arial Narrow" w:cs="Arial Narrow"/>
                <w:sz w:val="18"/>
                <w:szCs w:val="18"/>
              </w:rPr>
              <w:t>I</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changed</w:t>
            </w:r>
            <w:r w:rsidRPr="00F612EF">
              <w:rPr>
                <w:rFonts w:ascii="Arial Narrow" w:hAnsi="Arial Narrow" w:cs="Arial Narrow"/>
                <w:spacing w:val="-6"/>
                <w:sz w:val="18"/>
                <w:szCs w:val="18"/>
              </w:rPr>
              <w:t xml:space="preserve"> </w:t>
            </w:r>
            <w:r w:rsidRPr="00F612EF">
              <w:rPr>
                <w:rFonts w:ascii="Arial Narrow" w:hAnsi="Arial Narrow" w:cs="Arial Narrow"/>
                <w:sz w:val="18"/>
                <w:szCs w:val="18"/>
              </w:rPr>
              <w:t>a</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correct</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answer</w:t>
            </w:r>
            <w:r w:rsidRPr="00F612EF">
              <w:rPr>
                <w:rFonts w:ascii="Arial Narrow" w:hAnsi="Arial Narrow" w:cs="Arial Narrow"/>
                <w:spacing w:val="-6"/>
                <w:sz w:val="18"/>
                <w:szCs w:val="18"/>
              </w:rPr>
              <w:t xml:space="preserve"> </w:t>
            </w:r>
            <w:r w:rsidRPr="00F612EF">
              <w:rPr>
                <w:rFonts w:ascii="Arial Narrow" w:hAnsi="Arial Narrow" w:cs="Arial Narrow"/>
                <w:sz w:val="18"/>
                <w:szCs w:val="18"/>
              </w:rPr>
              <w:t>to</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a wrong</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one.</w:t>
            </w:r>
          </w:p>
        </w:tc>
        <w:tc>
          <w:tcPr>
            <w:tcW w:w="629" w:type="dxa"/>
            <w:tcBorders>
              <w:top w:val="single" w:sz="6" w:space="0" w:color="000000"/>
              <w:left w:val="single" w:sz="6" w:space="0" w:color="000000"/>
              <w:bottom w:val="single" w:sz="6" w:space="0" w:color="000000"/>
              <w:right w:val="single" w:sz="6" w:space="0" w:color="000000"/>
            </w:tcBorders>
            <w:textDirection w:val="btLr"/>
          </w:tcPr>
          <w:p w14:paraId="2BC83C1D" w14:textId="77777777" w:rsidR="00BD29A8" w:rsidRPr="00F612EF" w:rsidRDefault="00BD29A8" w:rsidP="00CB103A">
            <w:pPr>
              <w:pStyle w:val="TableParagraph"/>
              <w:kinsoku w:val="0"/>
              <w:overflowPunct w:val="0"/>
              <w:spacing w:before="128"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did</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not</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choose</w:t>
            </w:r>
            <w:r w:rsidRPr="00F612EF">
              <w:rPr>
                <w:rFonts w:ascii="Arial Narrow" w:hAnsi="Arial Narrow" w:cs="Arial Narrow"/>
                <w:spacing w:val="-1"/>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best</w:t>
            </w:r>
            <w:r w:rsidRPr="00F612EF">
              <w:rPr>
                <w:rFonts w:ascii="Arial Narrow" w:hAnsi="Arial Narrow" w:cs="Arial Narrow"/>
                <w:spacing w:val="-2"/>
                <w:sz w:val="18"/>
                <w:szCs w:val="18"/>
              </w:rPr>
              <w:t xml:space="preserve"> choice.</w:t>
            </w:r>
          </w:p>
        </w:tc>
        <w:tc>
          <w:tcPr>
            <w:tcW w:w="629" w:type="dxa"/>
            <w:tcBorders>
              <w:top w:val="single" w:sz="6" w:space="0" w:color="000000"/>
              <w:left w:val="single" w:sz="6" w:space="0" w:color="000000"/>
              <w:bottom w:val="single" w:sz="6" w:space="0" w:color="000000"/>
              <w:right w:val="single" w:sz="6" w:space="0" w:color="000000"/>
            </w:tcBorders>
            <w:textDirection w:val="btLr"/>
          </w:tcPr>
          <w:p w14:paraId="3BB6F7B5" w14:textId="77777777" w:rsidR="00BD29A8" w:rsidRPr="00F612EF" w:rsidRDefault="00BD29A8" w:rsidP="00CB103A">
            <w:pPr>
              <w:pStyle w:val="TableParagraph"/>
              <w:kinsoku w:val="0"/>
              <w:overflowPunct w:val="0"/>
              <w:spacing w:before="127"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did</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not</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notice</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2"/>
                <w:sz w:val="18"/>
                <w:szCs w:val="18"/>
              </w:rPr>
              <w:t xml:space="preserve"> qualifications.</w:t>
            </w:r>
          </w:p>
        </w:tc>
        <w:tc>
          <w:tcPr>
            <w:tcW w:w="627" w:type="dxa"/>
            <w:tcBorders>
              <w:top w:val="single" w:sz="6" w:space="0" w:color="000000"/>
              <w:left w:val="single" w:sz="6" w:space="0" w:color="000000"/>
              <w:bottom w:val="single" w:sz="6" w:space="0" w:color="000000"/>
              <w:right w:val="single" w:sz="6" w:space="0" w:color="000000"/>
            </w:tcBorders>
            <w:textDirection w:val="btLr"/>
          </w:tcPr>
          <w:p w14:paraId="7549A60E" w14:textId="77777777" w:rsidR="00BD29A8" w:rsidRPr="00F612EF" w:rsidRDefault="00BD29A8" w:rsidP="00CB103A">
            <w:pPr>
              <w:pStyle w:val="TableParagraph"/>
              <w:kinsoku w:val="0"/>
              <w:overflowPunct w:val="0"/>
              <w:spacing w:before="125"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did</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not</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notice</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a</w:t>
            </w:r>
            <w:r w:rsidRPr="00F612EF">
              <w:rPr>
                <w:rFonts w:ascii="Arial Narrow" w:hAnsi="Arial Narrow" w:cs="Arial Narrow"/>
                <w:spacing w:val="-1"/>
                <w:sz w:val="18"/>
                <w:szCs w:val="18"/>
              </w:rPr>
              <w:t xml:space="preserve"> </w:t>
            </w:r>
            <w:r w:rsidRPr="00F612EF">
              <w:rPr>
                <w:rFonts w:ascii="Arial Narrow" w:hAnsi="Arial Narrow" w:cs="Arial Narrow"/>
                <w:spacing w:val="-2"/>
                <w:sz w:val="18"/>
                <w:szCs w:val="18"/>
              </w:rPr>
              <w:t>negative.</w:t>
            </w:r>
          </w:p>
        </w:tc>
        <w:tc>
          <w:tcPr>
            <w:tcW w:w="625" w:type="dxa"/>
            <w:tcBorders>
              <w:top w:val="single" w:sz="6" w:space="0" w:color="000000"/>
              <w:left w:val="single" w:sz="6" w:space="0" w:color="000000"/>
              <w:bottom w:val="single" w:sz="6" w:space="0" w:color="000000"/>
              <w:right w:val="single" w:sz="6" w:space="0" w:color="000000"/>
            </w:tcBorders>
            <w:textDirection w:val="btLr"/>
          </w:tcPr>
          <w:p w14:paraId="257455FB" w14:textId="77777777" w:rsidR="00BD29A8" w:rsidRPr="00F612EF" w:rsidRDefault="00BD29A8" w:rsidP="00CB103A">
            <w:pPr>
              <w:pStyle w:val="TableParagraph"/>
              <w:kinsoku w:val="0"/>
              <w:overflowPunct w:val="0"/>
              <w:spacing w:before="124"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3"/>
                <w:sz w:val="18"/>
                <w:szCs w:val="18"/>
              </w:rPr>
              <w:t xml:space="preserve"> </w:t>
            </w:r>
            <w:r w:rsidRPr="00F612EF">
              <w:rPr>
                <w:rFonts w:ascii="Arial Narrow" w:hAnsi="Arial Narrow" w:cs="Arial Narrow"/>
                <w:sz w:val="18"/>
                <w:szCs w:val="18"/>
              </w:rPr>
              <w:t>misread</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2"/>
                <w:sz w:val="18"/>
                <w:szCs w:val="18"/>
              </w:rPr>
              <w:t xml:space="preserve"> question.</w:t>
            </w:r>
          </w:p>
        </w:tc>
        <w:tc>
          <w:tcPr>
            <w:tcW w:w="630" w:type="dxa"/>
            <w:tcBorders>
              <w:top w:val="single" w:sz="6" w:space="0" w:color="000000"/>
              <w:left w:val="single" w:sz="6" w:space="0" w:color="000000"/>
              <w:bottom w:val="single" w:sz="6" w:space="0" w:color="000000"/>
              <w:right w:val="single" w:sz="6" w:space="0" w:color="000000"/>
            </w:tcBorders>
            <w:textDirection w:val="btLr"/>
          </w:tcPr>
          <w:p w14:paraId="7B13516D" w14:textId="77777777" w:rsidR="00BD29A8" w:rsidRPr="00F612EF" w:rsidRDefault="00BD29A8" w:rsidP="00CB103A">
            <w:pPr>
              <w:pStyle w:val="TableParagraph"/>
              <w:kinsoku w:val="0"/>
              <w:overflowPunct w:val="0"/>
              <w:spacing w:before="126" w:after="0" w:line="244" w:lineRule="auto"/>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made</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poor</w:t>
            </w:r>
            <w:r w:rsidRPr="00F612EF">
              <w:rPr>
                <w:rFonts w:ascii="Arial Narrow" w:hAnsi="Arial Narrow" w:cs="Arial Narrow"/>
                <w:spacing w:val="-6"/>
                <w:sz w:val="18"/>
                <w:szCs w:val="18"/>
              </w:rPr>
              <w:t xml:space="preserve"> </w:t>
            </w:r>
            <w:r w:rsidRPr="00F612EF">
              <w:rPr>
                <w:rFonts w:ascii="Arial Narrow" w:hAnsi="Arial Narrow" w:cs="Arial Narrow"/>
                <w:sz w:val="18"/>
                <w:szCs w:val="18"/>
              </w:rPr>
              <w:t>use</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of</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 xml:space="preserve">time </w:t>
            </w:r>
            <w:r w:rsidRPr="00F612EF">
              <w:rPr>
                <w:rFonts w:ascii="Arial Narrow" w:hAnsi="Arial Narrow" w:cs="Arial Narrow"/>
                <w:spacing w:val="-2"/>
                <w:sz w:val="18"/>
                <w:szCs w:val="18"/>
              </w:rPr>
              <w:t>provided.</w:t>
            </w:r>
          </w:p>
        </w:tc>
        <w:tc>
          <w:tcPr>
            <w:tcW w:w="630" w:type="dxa"/>
            <w:tcBorders>
              <w:top w:val="single" w:sz="6" w:space="0" w:color="000000"/>
              <w:left w:val="single" w:sz="6" w:space="0" w:color="000000"/>
              <w:bottom w:val="single" w:sz="6" w:space="0" w:color="000000"/>
              <w:right w:val="single" w:sz="6" w:space="0" w:color="000000"/>
            </w:tcBorders>
            <w:textDirection w:val="btLr"/>
          </w:tcPr>
          <w:p w14:paraId="2F27BB3C" w14:textId="77777777" w:rsidR="00BD29A8" w:rsidRPr="00F612EF" w:rsidRDefault="00BD29A8" w:rsidP="00CB103A">
            <w:pPr>
              <w:pStyle w:val="TableParagraph"/>
              <w:kinsoku w:val="0"/>
              <w:overflowPunct w:val="0"/>
              <w:spacing w:before="124" w:after="0"/>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4"/>
                <w:sz w:val="18"/>
                <w:szCs w:val="18"/>
              </w:rPr>
              <w:t xml:space="preserve"> </w:t>
            </w:r>
            <w:r w:rsidRPr="00F612EF">
              <w:rPr>
                <w:rFonts w:ascii="Arial Narrow" w:hAnsi="Arial Narrow" w:cs="Arial Narrow"/>
                <w:sz w:val="18"/>
                <w:szCs w:val="18"/>
              </w:rPr>
              <w:t>misunderstood</w:t>
            </w:r>
            <w:r w:rsidRPr="00F612EF">
              <w:rPr>
                <w:rFonts w:ascii="Arial Narrow" w:hAnsi="Arial Narrow" w:cs="Arial Narrow"/>
                <w:spacing w:val="-4"/>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2"/>
                <w:sz w:val="18"/>
                <w:szCs w:val="18"/>
              </w:rPr>
              <w:t xml:space="preserve"> question.</w:t>
            </w:r>
          </w:p>
        </w:tc>
        <w:tc>
          <w:tcPr>
            <w:tcW w:w="630" w:type="dxa"/>
            <w:tcBorders>
              <w:top w:val="single" w:sz="6" w:space="0" w:color="000000"/>
              <w:left w:val="single" w:sz="6" w:space="0" w:color="000000"/>
              <w:bottom w:val="single" w:sz="6" w:space="0" w:color="000000"/>
              <w:right w:val="single" w:sz="6" w:space="0" w:color="000000"/>
            </w:tcBorders>
            <w:textDirection w:val="btLr"/>
          </w:tcPr>
          <w:p w14:paraId="2246B15C" w14:textId="77777777" w:rsidR="00BD29A8" w:rsidRPr="00F612EF" w:rsidRDefault="00BD29A8" w:rsidP="00CB103A">
            <w:pPr>
              <w:pStyle w:val="TableParagraph"/>
              <w:kinsoku w:val="0"/>
              <w:overflowPunct w:val="0"/>
              <w:spacing w:before="121" w:after="0" w:line="247" w:lineRule="auto"/>
              <w:ind w:left="113"/>
              <w:jc w:val="left"/>
              <w:rPr>
                <w:rFonts w:ascii="Arial Narrow" w:hAnsi="Arial Narrow" w:cs="Arial Narrow"/>
                <w:sz w:val="18"/>
                <w:szCs w:val="18"/>
              </w:rPr>
            </w:pPr>
            <w:r w:rsidRPr="00F612EF">
              <w:rPr>
                <w:rFonts w:ascii="Arial Narrow" w:hAnsi="Arial Narrow" w:cs="Arial Narrow"/>
                <w:sz w:val="18"/>
                <w:szCs w:val="18"/>
              </w:rPr>
              <w:t>I</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did</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not</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know</w:t>
            </w:r>
            <w:r w:rsidRPr="00F612EF">
              <w:rPr>
                <w:rFonts w:ascii="Arial Narrow" w:hAnsi="Arial Narrow" w:cs="Arial Narrow"/>
                <w:spacing w:val="-8"/>
                <w:sz w:val="18"/>
                <w:szCs w:val="18"/>
              </w:rPr>
              <w:t xml:space="preserve"> </w:t>
            </w:r>
            <w:r w:rsidRPr="00F612EF">
              <w:rPr>
                <w:rFonts w:ascii="Arial Narrow" w:hAnsi="Arial Narrow" w:cs="Arial Narrow"/>
                <w:sz w:val="18"/>
                <w:szCs w:val="18"/>
              </w:rPr>
              <w:t>the</w:t>
            </w:r>
            <w:r w:rsidRPr="00F612EF">
              <w:rPr>
                <w:rFonts w:ascii="Arial Narrow" w:hAnsi="Arial Narrow" w:cs="Arial Narrow"/>
                <w:spacing w:val="-6"/>
                <w:sz w:val="18"/>
                <w:szCs w:val="18"/>
              </w:rPr>
              <w:t xml:space="preserve"> </w:t>
            </w:r>
            <w:r w:rsidRPr="00F612EF">
              <w:rPr>
                <w:rFonts w:ascii="Arial Narrow" w:hAnsi="Arial Narrow" w:cs="Arial Narrow"/>
                <w:sz w:val="18"/>
                <w:szCs w:val="18"/>
              </w:rPr>
              <w:t>meaning</w:t>
            </w:r>
            <w:r w:rsidRPr="00F612EF">
              <w:rPr>
                <w:rFonts w:ascii="Arial Narrow" w:hAnsi="Arial Narrow" w:cs="Arial Narrow"/>
                <w:spacing w:val="-6"/>
                <w:sz w:val="18"/>
                <w:szCs w:val="18"/>
              </w:rPr>
              <w:t xml:space="preserve"> </w:t>
            </w:r>
            <w:r w:rsidRPr="00F612EF">
              <w:rPr>
                <w:rFonts w:ascii="Arial Narrow" w:hAnsi="Arial Narrow" w:cs="Arial Narrow"/>
                <w:sz w:val="18"/>
                <w:szCs w:val="18"/>
              </w:rPr>
              <w:t>of the</w:t>
            </w:r>
            <w:r w:rsidRPr="00F612EF">
              <w:rPr>
                <w:rFonts w:ascii="Arial Narrow" w:hAnsi="Arial Narrow" w:cs="Arial Narrow"/>
                <w:spacing w:val="-2"/>
                <w:sz w:val="18"/>
                <w:szCs w:val="18"/>
              </w:rPr>
              <w:t xml:space="preserve"> </w:t>
            </w:r>
            <w:r w:rsidRPr="00F612EF">
              <w:rPr>
                <w:rFonts w:ascii="Arial Narrow" w:hAnsi="Arial Narrow" w:cs="Arial Narrow"/>
                <w:sz w:val="18"/>
                <w:szCs w:val="18"/>
              </w:rPr>
              <w:t>vocabulary.</w:t>
            </w:r>
          </w:p>
        </w:tc>
        <w:tc>
          <w:tcPr>
            <w:tcW w:w="630" w:type="dxa"/>
            <w:tcBorders>
              <w:top w:val="single" w:sz="6" w:space="0" w:color="000000"/>
              <w:left w:val="single" w:sz="6" w:space="0" w:color="000000"/>
              <w:bottom w:val="single" w:sz="6" w:space="0" w:color="000000"/>
              <w:right w:val="single" w:sz="6" w:space="0" w:color="000000"/>
            </w:tcBorders>
            <w:textDirection w:val="btLr"/>
          </w:tcPr>
          <w:p w14:paraId="0D0ED19E" w14:textId="77777777" w:rsidR="00BD29A8" w:rsidRPr="00F612EF" w:rsidRDefault="00BD29A8" w:rsidP="00CB103A">
            <w:pPr>
              <w:pStyle w:val="TableParagraph"/>
              <w:kinsoku w:val="0"/>
              <w:overflowPunct w:val="0"/>
              <w:spacing w:before="120" w:after="0" w:line="247" w:lineRule="auto"/>
              <w:ind w:left="113"/>
              <w:jc w:val="left"/>
              <w:rPr>
                <w:rFonts w:ascii="Arial Narrow" w:hAnsi="Arial Narrow" w:cs="Arial Narrow"/>
                <w:spacing w:val="-2"/>
                <w:sz w:val="18"/>
                <w:szCs w:val="18"/>
              </w:rPr>
            </w:pPr>
            <w:r w:rsidRPr="00F612EF">
              <w:rPr>
                <w:rFonts w:ascii="Arial Narrow" w:hAnsi="Arial Narrow" w:cs="Arial Narrow"/>
                <w:sz w:val="18"/>
                <w:szCs w:val="18"/>
              </w:rPr>
              <w:t>I</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did</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not</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read</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fast</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enough</w:t>
            </w:r>
            <w:r w:rsidRPr="00F612EF">
              <w:rPr>
                <w:rFonts w:ascii="Arial Narrow" w:hAnsi="Arial Narrow" w:cs="Arial Narrow"/>
                <w:spacing w:val="-7"/>
                <w:sz w:val="18"/>
                <w:szCs w:val="18"/>
              </w:rPr>
              <w:t xml:space="preserve"> </w:t>
            </w:r>
            <w:r w:rsidRPr="00F612EF">
              <w:rPr>
                <w:rFonts w:ascii="Arial Narrow" w:hAnsi="Arial Narrow" w:cs="Arial Narrow"/>
                <w:sz w:val="18"/>
                <w:szCs w:val="18"/>
              </w:rPr>
              <w:t xml:space="preserve">to </w:t>
            </w:r>
            <w:r w:rsidRPr="00F612EF">
              <w:rPr>
                <w:rFonts w:ascii="Arial Narrow" w:hAnsi="Arial Narrow" w:cs="Arial Narrow"/>
                <w:spacing w:val="-2"/>
                <w:sz w:val="18"/>
                <w:szCs w:val="18"/>
              </w:rPr>
              <w:t>finish.</w:t>
            </w:r>
          </w:p>
        </w:tc>
        <w:tc>
          <w:tcPr>
            <w:tcW w:w="978" w:type="dxa"/>
            <w:tcBorders>
              <w:top w:val="single" w:sz="6" w:space="0" w:color="000000"/>
              <w:left w:val="single" w:sz="6" w:space="0" w:color="000000"/>
              <w:bottom w:val="single" w:sz="6" w:space="0" w:color="000000"/>
              <w:right w:val="single" w:sz="6" w:space="0" w:color="000000"/>
            </w:tcBorders>
            <w:textDirection w:val="btLr"/>
          </w:tcPr>
          <w:p w14:paraId="0C8C60E9" w14:textId="7FD18519" w:rsidR="00BD29A8" w:rsidRPr="005E65EF" w:rsidRDefault="00BD29A8" w:rsidP="00CB103A">
            <w:pPr>
              <w:pStyle w:val="TableParagraph"/>
              <w:kinsoku w:val="0"/>
              <w:overflowPunct w:val="0"/>
              <w:spacing w:before="120" w:after="0" w:line="247" w:lineRule="auto"/>
              <w:ind w:left="113"/>
              <w:jc w:val="left"/>
              <w:rPr>
                <w:rFonts w:ascii="Arial Narrow" w:hAnsi="Arial Narrow" w:cs="Arial Narrow"/>
                <w:sz w:val="18"/>
                <w:szCs w:val="18"/>
              </w:rPr>
            </w:pPr>
          </w:p>
        </w:tc>
        <w:tc>
          <w:tcPr>
            <w:tcW w:w="979" w:type="dxa"/>
            <w:tcBorders>
              <w:top w:val="single" w:sz="6" w:space="0" w:color="000000"/>
              <w:left w:val="single" w:sz="6" w:space="0" w:color="000000"/>
              <w:bottom w:val="single" w:sz="6" w:space="0" w:color="000000"/>
              <w:right w:val="single" w:sz="6" w:space="0" w:color="000000"/>
            </w:tcBorders>
            <w:textDirection w:val="btLr"/>
          </w:tcPr>
          <w:p w14:paraId="006E7B34" w14:textId="77777777" w:rsidR="00BD29A8" w:rsidRPr="005E65EF" w:rsidRDefault="00BD29A8" w:rsidP="00CB103A">
            <w:pPr>
              <w:pStyle w:val="TableParagraph"/>
              <w:kinsoku w:val="0"/>
              <w:overflowPunct w:val="0"/>
              <w:spacing w:before="120" w:after="0" w:line="247" w:lineRule="auto"/>
              <w:ind w:left="113"/>
              <w:jc w:val="left"/>
              <w:rPr>
                <w:rFonts w:ascii="Arial Narrow" w:hAnsi="Arial Narrow" w:cs="Arial Narrow"/>
                <w:sz w:val="18"/>
                <w:szCs w:val="18"/>
              </w:rPr>
            </w:pPr>
          </w:p>
        </w:tc>
      </w:tr>
      <w:tr w:rsidR="00BD29A8" w:rsidRPr="00F612EF" w14:paraId="29BF1897" w14:textId="77777777" w:rsidTr="00DE62BC">
        <w:trPr>
          <w:cantSplit/>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2719547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11CABDC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29E02BC4"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17FBC89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314A5A6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0C79E21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3AE359F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3EFE62F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4028130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5C6F815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3CC283A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0D40B63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069A559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69D12E0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18DFD60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5E21A9D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C7CC5B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9BAC57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3D355B7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302AEC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58F8249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42A0B15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r w:rsidR="00BD29A8" w:rsidRPr="00F612EF" w14:paraId="40219E51" w14:textId="77777777" w:rsidTr="00DE62BC">
        <w:trPr>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231F1A1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7B39D2C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7457187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4C5386A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3B613EE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1CB82C3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6086230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14FBDCC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1D5282F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0176CCB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45986EE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03E39FB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4E73D25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4C59A57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262E30E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55170A3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FF013A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82F03E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EB56FB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18C6FB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43A59E7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43BCE17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r w:rsidR="00BD29A8" w:rsidRPr="00F612EF" w14:paraId="7EC1975D" w14:textId="77777777" w:rsidTr="00DE62BC">
        <w:trPr>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64C3635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36C6D93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05891B2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7E39C2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1E98C94"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27C30DD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00F7BA1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3AABDAC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6DF4E1E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668A550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63EC8A6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0485F58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2229BFD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36B0AB7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32AEB55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736FC4E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21E1231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550BEF1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5E1097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5361E6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683A653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234A91A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r w:rsidR="00BD29A8" w:rsidRPr="00F612EF" w14:paraId="7500807E" w14:textId="77777777" w:rsidTr="00DE62BC">
        <w:trPr>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63D8CEB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0F7FD73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366F44E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65B3EE9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42D432E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61B195E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4D13594"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19016D7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66D1746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0C6C5FA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349E4C4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37E12BF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54616DD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38BF9E4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2A280D7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5D98875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3F8DB00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39A80EE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7F50C3D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58767FC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5510B94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7D9FC2C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r w:rsidR="00BD29A8" w:rsidRPr="00F612EF" w14:paraId="1AB72075" w14:textId="77777777" w:rsidTr="00DE62BC">
        <w:trPr>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2F4E5C2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6C314FA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3AC9A89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65546F8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348933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4244B61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610B709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0EEB4CF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3F3653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5B7F84A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46114DE4"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20E5FF6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328377D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78987A9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0CA4FC9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307B8DD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0EFE430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B5E6B6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004A9AD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92411B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07C75B0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05FB74A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r w:rsidR="00BD29A8" w:rsidRPr="00F612EF" w14:paraId="660AEE5F" w14:textId="77777777" w:rsidTr="00DE62BC">
        <w:trPr>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7E64F0A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01715A2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749CBDE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3C2ED73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6C02F4C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48755F0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59CC007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0239A18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7F7886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6E38734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06ABE4A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0B70B85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7E5D706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61ADBDC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6155D16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344F6E61"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64A52C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C56B0C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34C982C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31AA47F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6C97690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07A5286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r w:rsidR="00BD29A8" w:rsidRPr="00F612EF" w14:paraId="6DF60B24" w14:textId="77777777" w:rsidTr="00DE62BC">
        <w:trPr>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4C67AA3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3FFB16C4"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1EA53BE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43F84A4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2745C66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3AD943F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3C125AA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272CFB1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03AA225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30F4FE5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41CD0334"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7100A7F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4137E8B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18E8CEB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364F087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110489B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7624B63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796FD37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52107AEF"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5D4902A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54F7CD1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4183879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r w:rsidR="00BD29A8" w:rsidRPr="00F612EF" w14:paraId="0FA2B5D3" w14:textId="77777777" w:rsidTr="00DE62BC">
        <w:trPr>
          <w:trHeight w:val="432"/>
        </w:trPr>
        <w:tc>
          <w:tcPr>
            <w:tcW w:w="742" w:type="dxa"/>
            <w:tcBorders>
              <w:top w:val="single" w:sz="8" w:space="0" w:color="000000"/>
              <w:left w:val="single" w:sz="8" w:space="0" w:color="000000"/>
              <w:bottom w:val="single" w:sz="8" w:space="0" w:color="000000"/>
              <w:right w:val="single" w:sz="8" w:space="0" w:color="000000"/>
            </w:tcBorders>
            <w:vAlign w:val="center"/>
          </w:tcPr>
          <w:p w14:paraId="1316490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8" w:space="0" w:color="000000"/>
              <w:bottom w:val="single" w:sz="6" w:space="0" w:color="000000"/>
              <w:right w:val="single" w:sz="6" w:space="0" w:color="000000"/>
            </w:tcBorders>
            <w:vAlign w:val="center"/>
          </w:tcPr>
          <w:p w14:paraId="58FB9EF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480EC11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911D11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3B8F3B5E"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6" w:type="dxa"/>
            <w:tcBorders>
              <w:top w:val="single" w:sz="6" w:space="0" w:color="000000"/>
              <w:left w:val="single" w:sz="6" w:space="0" w:color="000000"/>
              <w:bottom w:val="single" w:sz="6" w:space="0" w:color="000000"/>
              <w:right w:val="single" w:sz="6" w:space="0" w:color="000000"/>
            </w:tcBorders>
            <w:vAlign w:val="center"/>
          </w:tcPr>
          <w:p w14:paraId="00E56117"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7ACA5DF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40837F7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4" w:type="dxa"/>
            <w:tcBorders>
              <w:top w:val="single" w:sz="6" w:space="0" w:color="000000"/>
              <w:left w:val="single" w:sz="6" w:space="0" w:color="000000"/>
              <w:bottom w:val="single" w:sz="6" w:space="0" w:color="000000"/>
              <w:right w:val="single" w:sz="6" w:space="0" w:color="000000"/>
            </w:tcBorders>
            <w:vAlign w:val="center"/>
          </w:tcPr>
          <w:p w14:paraId="0FBD8FD6"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7643C08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203E1FAA"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41" w:type="dxa"/>
            <w:tcBorders>
              <w:top w:val="single" w:sz="6" w:space="0" w:color="000000"/>
              <w:left w:val="single" w:sz="6" w:space="0" w:color="000000"/>
              <w:bottom w:val="single" w:sz="6" w:space="0" w:color="000000"/>
              <w:right w:val="single" w:sz="6" w:space="0" w:color="000000"/>
            </w:tcBorders>
            <w:vAlign w:val="center"/>
          </w:tcPr>
          <w:p w14:paraId="0A5172C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71AD3B12"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9" w:type="dxa"/>
            <w:tcBorders>
              <w:top w:val="single" w:sz="6" w:space="0" w:color="000000"/>
              <w:left w:val="single" w:sz="6" w:space="0" w:color="000000"/>
              <w:bottom w:val="single" w:sz="6" w:space="0" w:color="000000"/>
              <w:right w:val="single" w:sz="6" w:space="0" w:color="000000"/>
            </w:tcBorders>
            <w:vAlign w:val="center"/>
          </w:tcPr>
          <w:p w14:paraId="1DC00845"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7" w:type="dxa"/>
            <w:tcBorders>
              <w:top w:val="single" w:sz="6" w:space="0" w:color="000000"/>
              <w:left w:val="single" w:sz="6" w:space="0" w:color="000000"/>
              <w:bottom w:val="single" w:sz="6" w:space="0" w:color="000000"/>
              <w:right w:val="single" w:sz="6" w:space="0" w:color="000000"/>
            </w:tcBorders>
            <w:vAlign w:val="center"/>
          </w:tcPr>
          <w:p w14:paraId="6B09F3BD"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25" w:type="dxa"/>
            <w:tcBorders>
              <w:top w:val="single" w:sz="6" w:space="0" w:color="000000"/>
              <w:left w:val="single" w:sz="6" w:space="0" w:color="000000"/>
              <w:bottom w:val="single" w:sz="6" w:space="0" w:color="000000"/>
              <w:right w:val="single" w:sz="6" w:space="0" w:color="000000"/>
            </w:tcBorders>
            <w:vAlign w:val="center"/>
          </w:tcPr>
          <w:p w14:paraId="77D88E18"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49D03969"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54375360"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98668B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630" w:type="dxa"/>
            <w:tcBorders>
              <w:top w:val="single" w:sz="6" w:space="0" w:color="000000"/>
              <w:left w:val="single" w:sz="6" w:space="0" w:color="000000"/>
              <w:bottom w:val="single" w:sz="6" w:space="0" w:color="000000"/>
              <w:right w:val="single" w:sz="6" w:space="0" w:color="000000"/>
            </w:tcBorders>
            <w:vAlign w:val="center"/>
          </w:tcPr>
          <w:p w14:paraId="646CCC7C"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8" w:type="dxa"/>
            <w:tcBorders>
              <w:top w:val="single" w:sz="6" w:space="0" w:color="000000"/>
              <w:left w:val="single" w:sz="6" w:space="0" w:color="000000"/>
              <w:bottom w:val="single" w:sz="6" w:space="0" w:color="000000"/>
              <w:right w:val="single" w:sz="6" w:space="0" w:color="000000"/>
            </w:tcBorders>
            <w:vAlign w:val="center"/>
          </w:tcPr>
          <w:p w14:paraId="3CEDA93B"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vAlign w:val="center"/>
          </w:tcPr>
          <w:p w14:paraId="048223C3" w14:textId="77777777" w:rsidR="00BD29A8" w:rsidRPr="00F612EF" w:rsidRDefault="00BD29A8" w:rsidP="00115F9A">
            <w:pPr>
              <w:pStyle w:val="TableParagraph"/>
              <w:kinsoku w:val="0"/>
              <w:overflowPunct w:val="0"/>
              <w:spacing w:after="0"/>
              <w:jc w:val="center"/>
              <w:rPr>
                <w:rFonts w:ascii="Times New Roman" w:hAnsi="Times New Roman" w:cs="Times New Roman"/>
                <w:sz w:val="18"/>
                <w:szCs w:val="18"/>
              </w:rPr>
            </w:pPr>
          </w:p>
        </w:tc>
      </w:tr>
    </w:tbl>
    <w:p w14:paraId="29DB6ED3" w14:textId="77777777" w:rsidR="00895926" w:rsidRDefault="00895926" w:rsidP="001E20B0">
      <w:pPr>
        <w:pStyle w:val="BodyText"/>
        <w:tabs>
          <w:tab w:val="left" w:pos="8639"/>
        </w:tabs>
        <w:kinsoku w:val="0"/>
        <w:overflowPunct w:val="0"/>
        <w:spacing w:before="140"/>
        <w:ind w:left="576" w:right="576"/>
        <w:rPr>
          <w:i/>
          <w:iCs/>
          <w:spacing w:val="-5"/>
          <w:sz w:val="18"/>
          <w:szCs w:val="18"/>
        </w:rPr>
      </w:pPr>
    </w:p>
    <w:p w14:paraId="2EAF0182" w14:textId="77777777" w:rsidR="00833250" w:rsidRPr="00833250" w:rsidRDefault="00833250" w:rsidP="00833250">
      <w:pPr>
        <w:sectPr w:rsidR="00833250" w:rsidRPr="00833250" w:rsidSect="00833250">
          <w:pgSz w:w="15840" w:h="12240" w:orient="landscape"/>
          <w:pgMar w:top="980" w:right="1080" w:bottom="280" w:left="1220" w:header="0" w:footer="288" w:gutter="0"/>
          <w:cols w:space="720" w:equalWidth="0">
            <w:col w:w="14140"/>
          </w:cols>
          <w:noEndnote/>
          <w:docGrid w:linePitch="299"/>
        </w:sectPr>
      </w:pPr>
    </w:p>
    <w:p w14:paraId="17052FEE" w14:textId="3E0D405E" w:rsidR="00765A2F" w:rsidRPr="00765A2F" w:rsidRDefault="00DC098D" w:rsidP="00512400">
      <w:pPr>
        <w:pStyle w:val="Heading2"/>
        <w:rPr>
          <w:spacing w:val="-2"/>
        </w:rPr>
      </w:pPr>
      <w:bookmarkStart w:id="132" w:name="_Toc120816198"/>
      <w:bookmarkStart w:id="133" w:name="_Toc120816663"/>
      <w:bookmarkStart w:id="134" w:name="_Toc207281275"/>
      <w:bookmarkStart w:id="135" w:name="_Toc236655131"/>
      <w:r w:rsidRPr="00624147">
        <w:lastRenderedPageBreak/>
        <w:t>APPENDIX E.</w:t>
      </w:r>
      <w:r w:rsidRPr="00624147">
        <w:rPr>
          <w:spacing w:val="-2"/>
        </w:rPr>
        <w:t xml:space="preserve"> </w:t>
      </w:r>
      <w:r w:rsidRPr="00624147">
        <w:t>Remediation</w:t>
      </w:r>
      <w:r w:rsidRPr="00624147">
        <w:rPr>
          <w:spacing w:val="-1"/>
        </w:rPr>
        <w:t xml:space="preserve"> </w:t>
      </w:r>
      <w:r w:rsidRPr="00624147">
        <w:t>Plan</w:t>
      </w:r>
      <w:r w:rsidRPr="00624147">
        <w:rPr>
          <w:spacing w:val="-1"/>
        </w:rPr>
        <w:t xml:space="preserve"> </w:t>
      </w:r>
      <w:r w:rsidRPr="00624147">
        <w:rPr>
          <w:spacing w:val="-2"/>
        </w:rPr>
        <w:t>Template</w:t>
      </w:r>
      <w:r w:rsidRPr="00624147">
        <w:t>:</w:t>
      </w:r>
      <w:r w:rsidRPr="00624147">
        <w:rPr>
          <w:spacing w:val="-6"/>
        </w:rPr>
        <w:t xml:space="preserve"> </w:t>
      </w:r>
      <w:r w:rsidR="008F7A37" w:rsidRPr="00624147">
        <w:t>Medication Safety and Clinical</w:t>
      </w:r>
      <w:bookmarkEnd w:id="132"/>
      <w:bookmarkEnd w:id="133"/>
      <w:bookmarkEnd w:id="134"/>
      <w:bookmarkEnd w:id="135"/>
    </w:p>
    <w:p w14:paraId="3D0C7ECD" w14:textId="77777777" w:rsidR="00765A2F" w:rsidRDefault="00765A2F" w:rsidP="00242A37">
      <w:pPr>
        <w:pStyle w:val="appendixtitles"/>
      </w:pPr>
      <w:r>
        <w:t>Remediation Plan Template: Medication Safety and Clinical</w:t>
      </w:r>
    </w:p>
    <w:tbl>
      <w:tblPr>
        <w:tblW w:w="101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620"/>
        <w:gridCol w:w="5550"/>
      </w:tblGrid>
      <w:tr w:rsidR="00833250" w14:paraId="09D71CE3" w14:textId="77777777" w:rsidTr="00833250">
        <w:tc>
          <w:tcPr>
            <w:tcW w:w="4620"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17ECEF16" w14:textId="321D6900" w:rsidR="00833250" w:rsidRDefault="00833250" w:rsidP="00833250">
            <w:pPr>
              <w:spacing w:after="0"/>
            </w:pPr>
            <w:r>
              <w:rPr>
                <w:b/>
                <w:bCs/>
                <w:color w:val="1F3864"/>
                <w:sz w:val="20"/>
                <w:szCs w:val="20"/>
              </w:rPr>
              <w:t>Student Name:</w:t>
            </w:r>
            <w:r>
              <w:rPr>
                <w:b/>
                <w:bCs/>
                <w:color w:val="1F3864"/>
              </w:rPr>
              <w:t xml:space="preserve">  </w:t>
            </w:r>
          </w:p>
        </w:tc>
        <w:tc>
          <w:tcPr>
            <w:tcW w:w="5550" w:type="dxa"/>
            <w:tcBorders>
              <w:top w:val="none" w:sz="0" w:space="0" w:color="FFFFFF"/>
              <w:left w:val="none" w:sz="0" w:space="0" w:color="FFFFFF"/>
              <w:bottom w:val="single" w:sz="4" w:space="0" w:color="BFBFBF"/>
            </w:tcBorders>
            <w:tcMar>
              <w:top w:w="0" w:type="dxa"/>
              <w:left w:w="0" w:type="dxa"/>
              <w:bottom w:w="0" w:type="dxa"/>
              <w:right w:w="120" w:type="dxa"/>
            </w:tcMar>
            <w:vAlign w:val="bottom"/>
          </w:tcPr>
          <w:p w14:paraId="5928B5E6" w14:textId="58D9BF11" w:rsidR="00833250" w:rsidRDefault="00833250" w:rsidP="00833250">
            <w:pPr>
              <w:spacing w:after="0"/>
            </w:pPr>
            <w:r>
              <w:rPr>
                <w:b/>
                <w:bCs/>
                <w:color w:val="1F3864"/>
                <w:sz w:val="20"/>
                <w:szCs w:val="20"/>
              </w:rPr>
              <w:t>Quarter:</w:t>
            </w:r>
            <w:r>
              <w:rPr>
                <w:b/>
                <w:bCs/>
                <w:color w:val="1F3864"/>
              </w:rPr>
              <w:t xml:space="preserve">  </w:t>
            </w:r>
          </w:p>
        </w:tc>
      </w:tr>
      <w:tr w:rsidR="00833250" w14:paraId="4866BDD0" w14:textId="77777777" w:rsidTr="00833250">
        <w:trPr>
          <w:trHeight w:val="720"/>
        </w:trPr>
        <w:tc>
          <w:tcPr>
            <w:tcW w:w="1017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40BA5BF6" w14:textId="4A98975F" w:rsidR="00833250" w:rsidRDefault="00833250" w:rsidP="00833250">
            <w:pPr>
              <w:spacing w:before="240" w:after="0"/>
            </w:pPr>
            <w:r>
              <w:rPr>
                <w:b/>
                <w:bCs/>
                <w:color w:val="1F3864"/>
                <w:sz w:val="20"/>
                <w:szCs w:val="20"/>
              </w:rPr>
              <w:t>Clinical Course:</w:t>
            </w:r>
          </w:p>
        </w:tc>
      </w:tr>
    </w:tbl>
    <w:p w14:paraId="288CBF69" w14:textId="77777777" w:rsidR="00765A2F" w:rsidRPr="00E756EC" w:rsidRDefault="00765A2F" w:rsidP="00E756EC">
      <w:pPr>
        <w:pStyle w:val="appendixtitles"/>
        <w:spacing w:before="240"/>
        <w:jc w:val="left"/>
        <w:rPr>
          <w:sz w:val="24"/>
          <w:szCs w:val="24"/>
        </w:rPr>
      </w:pPr>
      <w:r w:rsidRPr="00E756EC">
        <w:rPr>
          <w:sz w:val="24"/>
          <w:szCs w:val="24"/>
        </w:rPr>
        <w:t>Medication Safety Exam Remediation</w:t>
      </w:r>
    </w:p>
    <w:p w14:paraId="3A97F9BC" w14:textId="706072E1" w:rsidR="00765A2F" w:rsidRDefault="00765A2F" w:rsidP="00765A2F">
      <w:pPr>
        <w:spacing w:after="240" w:line="300" w:lineRule="auto"/>
      </w:pPr>
      <w:r>
        <w:t xml:space="preserve">If test performance is below 100 percent on the Medication Safety exam, the student will be required to complete the designated activities on or before </w:t>
      </w:r>
      <w:r>
        <w:rPr>
          <w:u w:val="single" w:color="BFBFBF"/>
        </w:rPr>
        <w:t>                            .</w:t>
      </w:r>
    </w:p>
    <w:p w14:paraId="73546BEC" w14:textId="77777777" w:rsidR="00765A2F" w:rsidRDefault="00765A2F" w:rsidP="00765A2F">
      <w:pPr>
        <w:spacing w:after="200" w:line="300" w:lineRule="auto"/>
      </w:pPr>
      <w:r>
        <w:t xml:space="preserve">Interventions: Complete at least </w:t>
      </w:r>
      <w:r>
        <w:rPr>
          <w:u w:val="single" w:color="BFBFBF"/>
        </w:rPr>
        <w:t>               </w:t>
      </w:r>
      <w:r>
        <w:t xml:space="preserve"> practice test(s) on the safeMedicate® website, until a score of 100 percent is obtained.</w:t>
      </w:r>
    </w:p>
    <w:p w14:paraId="08BD39A5" w14:textId="77777777" w:rsidR="00765A2F" w:rsidRDefault="00765A2F" w:rsidP="00765A2F">
      <w:pPr>
        <w:spacing w:line="300" w:lineRule="auto"/>
      </w:pPr>
      <w:r>
        <w:t>Other interventions (as agreed upon by the faculty and student):</w:t>
      </w:r>
    </w:p>
    <w:tbl>
      <w:tblPr>
        <w:tblW w:w="1017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170"/>
      </w:tblGrid>
      <w:tr w:rsidR="00765A2F" w14:paraId="1B5F41FF" w14:textId="77777777" w:rsidTr="00833250">
        <w:trPr>
          <w:trHeight w:val="576"/>
        </w:trPr>
        <w:tc>
          <w:tcPr>
            <w:tcW w:w="1017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E591AA0" w14:textId="77777777" w:rsidR="00765A2F" w:rsidRDefault="00765A2F" w:rsidP="00E05404">
            <w:pPr>
              <w:pStyle w:val="NoSpacing"/>
              <w:spacing w:line="240" w:lineRule="auto"/>
              <w:jc w:val="left"/>
            </w:pPr>
            <w:r>
              <w:t xml:space="preserve"> </w:t>
            </w:r>
          </w:p>
        </w:tc>
      </w:tr>
      <w:tr w:rsidR="00765A2F" w14:paraId="5D7AF6AD" w14:textId="77777777" w:rsidTr="00E05404">
        <w:trPr>
          <w:trHeight w:val="720"/>
        </w:trPr>
        <w:tc>
          <w:tcPr>
            <w:tcW w:w="1017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BFEEA9A" w14:textId="77777777" w:rsidR="00765A2F" w:rsidRDefault="00765A2F" w:rsidP="00E05404">
            <w:pPr>
              <w:pStyle w:val="NoSpacing"/>
              <w:spacing w:line="240" w:lineRule="auto"/>
              <w:jc w:val="left"/>
            </w:pPr>
            <w:r>
              <w:t xml:space="preserve"> </w:t>
            </w:r>
          </w:p>
        </w:tc>
      </w:tr>
    </w:tbl>
    <w:p w14:paraId="73A744A1" w14:textId="77777777" w:rsidR="00765A2F" w:rsidRPr="00A93673" w:rsidRDefault="00765A2F" w:rsidP="00A93673">
      <w:pPr>
        <w:pStyle w:val="appendixtitles"/>
        <w:spacing w:before="240"/>
        <w:jc w:val="left"/>
        <w:rPr>
          <w:sz w:val="24"/>
          <w:szCs w:val="24"/>
        </w:rPr>
      </w:pPr>
      <w:r w:rsidRPr="00A93673">
        <w:rPr>
          <w:sz w:val="24"/>
          <w:szCs w:val="24"/>
        </w:rPr>
        <w:t>Clinical Performance Remediation</w:t>
      </w:r>
    </w:p>
    <w:p w14:paraId="7300C52D" w14:textId="77777777" w:rsidR="00765A2F" w:rsidRDefault="00765A2F" w:rsidP="00765A2F">
      <w:pPr>
        <w:spacing w:after="240" w:line="300" w:lineRule="auto"/>
      </w:pPr>
      <w:r>
        <w:t xml:space="preserve">If a deficit is noted in clinical performance as outlined in the policy, the student will be required to complete the activities outlined below, on or before </w:t>
      </w:r>
      <w:r>
        <w:rPr>
          <w:u w:val="single" w:color="BFBFBF"/>
        </w:rPr>
        <w:t>                              </w:t>
      </w:r>
      <w:r>
        <w:t>.</w:t>
      </w:r>
    </w:p>
    <w:p w14:paraId="7F9956BD" w14:textId="77777777" w:rsidR="00765A2F" w:rsidRDefault="00765A2F" w:rsidP="00765A2F">
      <w:pPr>
        <w:spacing w:after="200" w:line="300" w:lineRule="auto"/>
      </w:pPr>
      <w:r>
        <w:t xml:space="preserve">Spend </w:t>
      </w:r>
      <w:r>
        <w:rPr>
          <w:u w:val="single" w:color="BFBFBF"/>
        </w:rPr>
        <w:t>            </w:t>
      </w:r>
      <w:r>
        <w:t xml:space="preserve"> hour(s) practicing </w:t>
      </w:r>
      <w:r>
        <w:rPr>
          <w:u w:val="single" w:color="BFBFBF"/>
        </w:rPr>
        <w:t>                           </w:t>
      </w:r>
      <w:r>
        <w:t xml:space="preserve"> skill(s) in the Simulation Lab.</w:t>
      </w:r>
    </w:p>
    <w:p w14:paraId="38A1998E" w14:textId="77777777" w:rsidR="00765A2F" w:rsidRDefault="00765A2F" w:rsidP="00765A2F">
      <w:pPr>
        <w:spacing w:line="300" w:lineRule="auto"/>
      </w:pPr>
      <w:r>
        <w:t>Other interventions, as agreed upon by the instructor and the student, described below:</w:t>
      </w:r>
    </w:p>
    <w:tbl>
      <w:tblPr>
        <w:tblW w:w="1026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551"/>
        <w:gridCol w:w="1845"/>
        <w:gridCol w:w="3551"/>
        <w:gridCol w:w="1313"/>
      </w:tblGrid>
      <w:tr w:rsidR="00765A2F" w14:paraId="72704E94" w14:textId="77777777" w:rsidTr="00833250">
        <w:trPr>
          <w:trHeight w:val="720"/>
        </w:trPr>
        <w:tc>
          <w:tcPr>
            <w:tcW w:w="10260" w:type="dxa"/>
            <w:gridSpan w:val="4"/>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2A8CB108" w14:textId="77777777" w:rsidR="00765A2F" w:rsidRDefault="00765A2F" w:rsidP="007D1FF4">
            <w:pPr>
              <w:pStyle w:val="NoSpacing"/>
              <w:spacing w:line="240" w:lineRule="auto"/>
              <w:jc w:val="left"/>
            </w:pPr>
            <w:r>
              <w:t xml:space="preserve"> </w:t>
            </w:r>
          </w:p>
        </w:tc>
      </w:tr>
      <w:tr w:rsidR="00765A2F" w14:paraId="598165FD" w14:textId="77777777" w:rsidTr="00E05404">
        <w:trPr>
          <w:trHeight w:val="720"/>
        </w:trPr>
        <w:tc>
          <w:tcPr>
            <w:tcW w:w="10260" w:type="dxa"/>
            <w:gridSpan w:val="4"/>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23D26535" w14:textId="77777777" w:rsidR="00765A2F" w:rsidRDefault="00765A2F" w:rsidP="007D1FF4">
            <w:pPr>
              <w:pStyle w:val="NoSpacing"/>
              <w:spacing w:line="240" w:lineRule="auto"/>
              <w:jc w:val="left"/>
            </w:pPr>
            <w:r>
              <w:t xml:space="preserve"> </w:t>
            </w:r>
          </w:p>
        </w:tc>
      </w:tr>
      <w:tr w:rsidR="00765A2F" w:rsidRPr="00E05404" w14:paraId="61DA3919" w14:textId="77777777" w:rsidTr="00833250">
        <w:tblPrEx>
          <w:tblBorders>
            <w:bottom w:val="none" w:sz="0" w:space="0" w:color="FFFFFF"/>
          </w:tblBorders>
        </w:tblPrEx>
        <w:trPr>
          <w:trHeight w:val="720"/>
        </w:trPr>
        <w:tc>
          <w:tcPr>
            <w:tcW w:w="3551"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2FE0ADF9" w14:textId="7C664BCA" w:rsidR="00765A2F" w:rsidRPr="00E05404" w:rsidRDefault="00765A2F" w:rsidP="007D1FF4">
            <w:pPr>
              <w:spacing w:after="0"/>
              <w:rPr>
                <w:color w:val="1F3864"/>
              </w:rPr>
            </w:pPr>
            <w:r w:rsidRPr="00E05404">
              <w:rPr>
                <w:b/>
                <w:bCs/>
                <w:color w:val="1F3864"/>
                <w:sz w:val="18"/>
                <w:szCs w:val="18"/>
              </w:rPr>
              <w:t>Instructor Signature:</w:t>
            </w:r>
            <w:r w:rsidR="007D1FF4" w:rsidRPr="00E05404">
              <w:rPr>
                <w:b/>
                <w:bCs/>
                <w:color w:val="1F3864"/>
                <w:sz w:val="18"/>
                <w:szCs w:val="18"/>
              </w:rPr>
              <w:t xml:space="preserve"> </w:t>
            </w:r>
          </w:p>
        </w:tc>
        <w:tc>
          <w:tcPr>
            <w:tcW w:w="1845"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597EFC40" w14:textId="7B768FD2" w:rsidR="00765A2F" w:rsidRPr="00E05404" w:rsidRDefault="00765A2F" w:rsidP="007D1FF4">
            <w:pPr>
              <w:spacing w:after="0"/>
              <w:rPr>
                <w:color w:val="1F3864"/>
              </w:rPr>
            </w:pPr>
            <w:r w:rsidRPr="00E05404">
              <w:rPr>
                <w:b/>
                <w:bCs/>
                <w:color w:val="1F3864"/>
                <w:sz w:val="18"/>
                <w:szCs w:val="18"/>
              </w:rPr>
              <w:t>Date:</w:t>
            </w:r>
            <w:r w:rsidR="007D1FF4" w:rsidRPr="00E05404">
              <w:rPr>
                <w:b/>
                <w:bCs/>
                <w:color w:val="1F3864"/>
                <w:sz w:val="18"/>
                <w:szCs w:val="18"/>
              </w:rPr>
              <w:t xml:space="preserve"> </w:t>
            </w:r>
          </w:p>
        </w:tc>
        <w:tc>
          <w:tcPr>
            <w:tcW w:w="3551"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77A0186F" w14:textId="0E786CD8" w:rsidR="00765A2F" w:rsidRPr="00E05404" w:rsidRDefault="00765A2F" w:rsidP="007D1FF4">
            <w:pPr>
              <w:spacing w:after="0"/>
              <w:rPr>
                <w:color w:val="1F3864"/>
              </w:rPr>
            </w:pPr>
            <w:r w:rsidRPr="00E05404">
              <w:rPr>
                <w:b/>
                <w:bCs/>
                <w:color w:val="1F3864"/>
                <w:sz w:val="18"/>
                <w:szCs w:val="18"/>
              </w:rPr>
              <w:t>Student Signature:</w:t>
            </w:r>
            <w:r w:rsidR="007D1FF4" w:rsidRPr="00E05404">
              <w:rPr>
                <w:b/>
                <w:bCs/>
                <w:color w:val="1F3864"/>
                <w:sz w:val="18"/>
                <w:szCs w:val="18"/>
              </w:rPr>
              <w:t xml:space="preserve"> </w:t>
            </w:r>
          </w:p>
        </w:tc>
        <w:tc>
          <w:tcPr>
            <w:tcW w:w="1313" w:type="dxa"/>
            <w:tcBorders>
              <w:top w:val="none" w:sz="0" w:space="0" w:color="FFFFFF"/>
              <w:left w:val="none" w:sz="0" w:space="0" w:color="FFFFFF"/>
              <w:bottom w:val="single" w:sz="4" w:space="0" w:color="BFBFBF"/>
              <w:right w:val="none" w:sz="0" w:space="0" w:color="FFFFFF"/>
            </w:tcBorders>
            <w:tcMar>
              <w:top w:w="0" w:type="dxa"/>
              <w:left w:w="0" w:type="dxa"/>
              <w:bottom w:w="0" w:type="dxa"/>
              <w:right w:w="120" w:type="dxa"/>
            </w:tcMar>
            <w:vAlign w:val="bottom"/>
          </w:tcPr>
          <w:p w14:paraId="53D65DD3" w14:textId="3CF45031" w:rsidR="00765A2F" w:rsidRPr="00E05404" w:rsidRDefault="00765A2F" w:rsidP="007D1FF4">
            <w:pPr>
              <w:spacing w:after="0"/>
              <w:rPr>
                <w:color w:val="1F3864"/>
              </w:rPr>
            </w:pPr>
            <w:r w:rsidRPr="00E05404">
              <w:rPr>
                <w:b/>
                <w:bCs/>
                <w:color w:val="1F3864"/>
                <w:sz w:val="18"/>
                <w:szCs w:val="18"/>
              </w:rPr>
              <w:t>Date:</w:t>
            </w:r>
            <w:r w:rsidR="007D1FF4" w:rsidRPr="00E05404">
              <w:rPr>
                <w:b/>
                <w:bCs/>
                <w:color w:val="1F3864"/>
                <w:sz w:val="18"/>
                <w:szCs w:val="18"/>
              </w:rPr>
              <w:t xml:space="preserve"> </w:t>
            </w:r>
          </w:p>
        </w:tc>
      </w:tr>
    </w:tbl>
    <w:p w14:paraId="60BFAB0C" w14:textId="77777777" w:rsidR="00765A2F" w:rsidRDefault="00765A2F" w:rsidP="007D1FF4">
      <w:pPr>
        <w:spacing w:before="200"/>
      </w:pPr>
      <w:r w:rsidRPr="000B1115">
        <w:rPr>
          <w:i/>
          <w:iCs/>
          <w:color w:val="747474"/>
          <w:sz w:val="18"/>
          <w:szCs w:val="18"/>
        </w:rPr>
        <w:t>(Student to make copies, as necessary)</w:t>
      </w:r>
    </w:p>
    <w:p w14:paraId="23426738" w14:textId="77777777" w:rsidR="00A93673" w:rsidRDefault="00A93673">
      <w:pPr>
        <w:spacing w:after="0" w:line="242" w:lineRule="auto"/>
        <w:jc w:val="both"/>
        <w:rPr>
          <w:b/>
          <w:bCs/>
          <w:sz w:val="24"/>
          <w:szCs w:val="24"/>
        </w:rPr>
      </w:pPr>
      <w:bookmarkStart w:id="136" w:name="_Toc120816201"/>
      <w:bookmarkStart w:id="137" w:name="_Toc120816666"/>
      <w:bookmarkStart w:id="138" w:name="_Toc207281276"/>
      <w:r>
        <w:rPr>
          <w:sz w:val="24"/>
          <w:szCs w:val="24"/>
        </w:rPr>
        <w:br w:type="page"/>
      </w:r>
    </w:p>
    <w:p w14:paraId="2E665AD1" w14:textId="340E4A3A" w:rsidR="008F7A37" w:rsidRPr="00051A68" w:rsidRDefault="001F5085" w:rsidP="00512400">
      <w:pPr>
        <w:pStyle w:val="Heading2"/>
        <w:rPr>
          <w:spacing w:val="-2"/>
        </w:rPr>
      </w:pPr>
      <w:bookmarkStart w:id="139" w:name="_Toc236655132"/>
      <w:r w:rsidRPr="00051A68">
        <w:lastRenderedPageBreak/>
        <w:t>APPENDIX F.</w:t>
      </w:r>
      <w:r w:rsidRPr="00051A68">
        <w:rPr>
          <w:spacing w:val="-2"/>
        </w:rPr>
        <w:t xml:space="preserve"> </w:t>
      </w:r>
      <w:r w:rsidRPr="00051A68">
        <w:t>Remediation</w:t>
      </w:r>
      <w:r w:rsidRPr="00051A68">
        <w:rPr>
          <w:spacing w:val="-1"/>
        </w:rPr>
        <w:t xml:space="preserve"> </w:t>
      </w:r>
      <w:r w:rsidRPr="00051A68">
        <w:t>Plan</w:t>
      </w:r>
      <w:r w:rsidRPr="00051A68">
        <w:rPr>
          <w:spacing w:val="-1"/>
        </w:rPr>
        <w:t xml:space="preserve"> </w:t>
      </w:r>
      <w:r w:rsidRPr="00051A68">
        <w:rPr>
          <w:spacing w:val="-2"/>
        </w:rPr>
        <w:t>Template</w:t>
      </w:r>
      <w:r w:rsidRPr="00051A68">
        <w:t>:</w:t>
      </w:r>
      <w:r w:rsidR="008F7A37" w:rsidRPr="00051A68">
        <w:rPr>
          <w:spacing w:val="-5"/>
        </w:rPr>
        <w:t xml:space="preserve"> </w:t>
      </w:r>
      <w:r w:rsidR="008F7A37" w:rsidRPr="00051A68">
        <w:t>Skills</w:t>
      </w:r>
      <w:r w:rsidR="008F7A37" w:rsidRPr="00051A68">
        <w:rPr>
          <w:spacing w:val="-8"/>
        </w:rPr>
        <w:t xml:space="preserve"> </w:t>
      </w:r>
      <w:r w:rsidR="008F7A37" w:rsidRPr="00051A68">
        <w:t>Testing</w:t>
      </w:r>
      <w:bookmarkEnd w:id="136"/>
      <w:bookmarkEnd w:id="137"/>
      <w:bookmarkEnd w:id="138"/>
      <w:bookmarkEnd w:id="139"/>
    </w:p>
    <w:p w14:paraId="5282BA17" w14:textId="77777777" w:rsidR="00ED2D80" w:rsidRDefault="00ED2D80" w:rsidP="00C26F1A">
      <w:pPr>
        <w:pStyle w:val="appendixtitles"/>
      </w:pPr>
      <w:r>
        <w:t>Remediation Plan Template: Skills Testing</w:t>
      </w:r>
    </w:p>
    <w:tbl>
      <w:tblPr>
        <w:tblW w:w="963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300"/>
        <w:gridCol w:w="820"/>
        <w:gridCol w:w="1880"/>
        <w:gridCol w:w="3630"/>
      </w:tblGrid>
      <w:tr w:rsidR="00ED2D80" w:rsidRPr="00160307" w14:paraId="34F95602" w14:textId="77777777" w:rsidTr="00160307">
        <w:tc>
          <w:tcPr>
            <w:tcW w:w="330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7C29EB4E" w14:textId="75F9E8DA" w:rsidR="00ED2D80" w:rsidRPr="00160307" w:rsidRDefault="00ED2D80" w:rsidP="00160307">
            <w:pPr>
              <w:spacing w:after="0"/>
            </w:pPr>
            <w:r w:rsidRPr="00160307">
              <w:rPr>
                <w:b/>
                <w:bCs/>
                <w:sz w:val="18"/>
                <w:szCs w:val="18"/>
              </w:rPr>
              <w:t>Student Name:</w:t>
            </w:r>
            <w:r w:rsidR="00F61018" w:rsidRPr="00160307">
              <w:rPr>
                <w:b/>
                <w:bCs/>
                <w:sz w:val="18"/>
                <w:szCs w:val="18"/>
              </w:rPr>
              <w:t xml:space="preserve"> </w:t>
            </w:r>
          </w:p>
        </w:tc>
        <w:tc>
          <w:tcPr>
            <w:tcW w:w="270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6F34FF34" w14:textId="0F66E012" w:rsidR="00ED2D80" w:rsidRPr="00160307" w:rsidRDefault="00ED2D80" w:rsidP="00160307">
            <w:pPr>
              <w:spacing w:after="0"/>
            </w:pPr>
            <w:r w:rsidRPr="00160307">
              <w:rPr>
                <w:b/>
                <w:bCs/>
                <w:sz w:val="18"/>
                <w:szCs w:val="18"/>
              </w:rPr>
              <w:t>Date:</w:t>
            </w:r>
            <w:r w:rsidR="00F61018" w:rsidRPr="00160307">
              <w:rPr>
                <w:b/>
                <w:bCs/>
                <w:sz w:val="18"/>
                <w:szCs w:val="18"/>
              </w:rPr>
              <w:t xml:space="preserve"> </w:t>
            </w:r>
          </w:p>
        </w:tc>
        <w:tc>
          <w:tcPr>
            <w:tcW w:w="363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F2F4F12" w14:textId="78AEC32A" w:rsidR="00ED2D80" w:rsidRPr="00160307" w:rsidRDefault="00ED2D80" w:rsidP="00160307">
            <w:pPr>
              <w:spacing w:after="0"/>
            </w:pPr>
            <w:r w:rsidRPr="00160307">
              <w:rPr>
                <w:b/>
                <w:bCs/>
                <w:sz w:val="18"/>
                <w:szCs w:val="18"/>
              </w:rPr>
              <w:t>Course:</w:t>
            </w:r>
            <w:r w:rsidR="00F61018" w:rsidRPr="00160307">
              <w:rPr>
                <w:b/>
                <w:bCs/>
                <w:sz w:val="18"/>
                <w:szCs w:val="18"/>
              </w:rPr>
              <w:t xml:space="preserve"> </w:t>
            </w:r>
          </w:p>
        </w:tc>
      </w:tr>
      <w:tr w:rsidR="00F61018" w:rsidRPr="00160307" w14:paraId="4788B75D" w14:textId="77777777" w:rsidTr="00160307">
        <w:tc>
          <w:tcPr>
            <w:tcW w:w="412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4588DDBB" w14:textId="751AFC51" w:rsidR="00F61018" w:rsidRPr="00160307" w:rsidRDefault="00F61018" w:rsidP="00160307">
            <w:pPr>
              <w:spacing w:before="480" w:after="0"/>
            </w:pPr>
            <w:r w:rsidRPr="00160307">
              <w:rPr>
                <w:b/>
                <w:bCs/>
                <w:sz w:val="20"/>
                <w:szCs w:val="20"/>
              </w:rPr>
              <w:t>Skill:</w:t>
            </w:r>
            <w:r w:rsidRPr="00160307">
              <w:rPr>
                <w:b/>
                <w:bCs/>
              </w:rPr>
              <w:t xml:space="preserve">  </w:t>
            </w:r>
          </w:p>
        </w:tc>
        <w:tc>
          <w:tcPr>
            <w:tcW w:w="551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1037CB8E" w14:textId="066ED937" w:rsidR="00F61018" w:rsidRPr="00160307" w:rsidRDefault="00F61018" w:rsidP="00160307">
            <w:pPr>
              <w:spacing w:after="0"/>
            </w:pPr>
            <w:r w:rsidRPr="00160307">
              <w:rPr>
                <w:b/>
                <w:bCs/>
                <w:sz w:val="20"/>
                <w:szCs w:val="20"/>
              </w:rPr>
              <w:t>Retest Date/Time:</w:t>
            </w:r>
            <w:r w:rsidRPr="00160307">
              <w:rPr>
                <w:b/>
                <w:bCs/>
              </w:rPr>
              <w:t xml:space="preserve">  </w:t>
            </w:r>
          </w:p>
        </w:tc>
      </w:tr>
    </w:tbl>
    <w:p w14:paraId="11958F60" w14:textId="77777777" w:rsidR="00ED2D80" w:rsidRDefault="00ED2D80" w:rsidP="00ED2D80">
      <w:pPr>
        <w:spacing w:after="240" w:line="300" w:lineRule="auto"/>
      </w:pPr>
      <w:r>
        <w:t>When the student is unsuccessful with the attempt of a skill, this remediation form will be completed by the Nursing Skills Tester and provided to the student. The instructor may request the student to complete a paragraph, typed reflection using evidence-based practice to show the impact the specific mistake could have on the patient. A reference related to the unsuccessful portion of the skill, along with an in-text citation in APA format, is required.</w:t>
      </w:r>
    </w:p>
    <w:p w14:paraId="31AA169D" w14:textId="77777777" w:rsidR="00ED2D80" w:rsidRDefault="00ED2D80" w:rsidP="00ED2D80">
      <w:pPr>
        <w:spacing w:after="320" w:line="300" w:lineRule="auto"/>
      </w:pPr>
      <w:r>
        <w:t>Examples include effects of medication errors, increased costs due to nosocomial infections, missed findings, or compromised sterile technique. The reference can be from a professional journal, nursing reference book, or textbook.</w:t>
      </w:r>
    </w:p>
    <w:p w14:paraId="65325C79" w14:textId="77777777" w:rsidR="00ED2D80" w:rsidRDefault="00ED2D80" w:rsidP="00ED2D80">
      <w:pPr>
        <w:spacing w:after="200" w:line="300" w:lineRule="auto"/>
      </w:pPr>
      <w:r>
        <w:t xml:space="preserve">Spend </w:t>
      </w:r>
      <w:r>
        <w:rPr>
          <w:u w:val="single" w:color="BFBFBF"/>
        </w:rPr>
        <w:t>            </w:t>
      </w:r>
      <w:r>
        <w:t xml:space="preserve"> hour(s) practicing </w:t>
      </w:r>
      <w:r>
        <w:rPr>
          <w:u w:val="single" w:color="BFBFBF"/>
        </w:rPr>
        <w:t>                           </w:t>
      </w:r>
      <w:r>
        <w:t xml:space="preserve"> skill in the Simulation Lab.</w:t>
      </w:r>
    </w:p>
    <w:p w14:paraId="58128D2F" w14:textId="77777777" w:rsidR="00ED2D80" w:rsidRDefault="00ED2D80" w:rsidP="007D1FF4">
      <w:pPr>
        <w:spacing w:after="0" w:line="300" w:lineRule="auto"/>
      </w:pPr>
      <w:r>
        <w:t>Other interventions, as agreed upon by the instructor and the student, described below:</w:t>
      </w:r>
    </w:p>
    <w:tbl>
      <w:tblPr>
        <w:tblW w:w="9792"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92"/>
      </w:tblGrid>
      <w:tr w:rsidR="00ED2D80" w14:paraId="735E0F7C" w14:textId="77777777" w:rsidTr="00160307">
        <w:trPr>
          <w:trHeight w:val="576"/>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ABF2E3F" w14:textId="77777777" w:rsidR="00ED2D80" w:rsidRDefault="00ED2D80" w:rsidP="00160307">
            <w:pPr>
              <w:pStyle w:val="NoSpacing"/>
              <w:jc w:val="left"/>
            </w:pPr>
            <w:r>
              <w:t xml:space="preserve"> </w:t>
            </w:r>
          </w:p>
        </w:tc>
      </w:tr>
      <w:tr w:rsidR="00ED2D80" w14:paraId="629F271F" w14:textId="77777777" w:rsidTr="00160307">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A21ED72" w14:textId="77777777" w:rsidR="00ED2D80" w:rsidRDefault="00ED2D80" w:rsidP="00160307">
            <w:pPr>
              <w:pStyle w:val="NoSpacing"/>
              <w:jc w:val="left"/>
            </w:pPr>
            <w:r>
              <w:t xml:space="preserve"> </w:t>
            </w:r>
          </w:p>
        </w:tc>
      </w:tr>
    </w:tbl>
    <w:p w14:paraId="149B6FDD" w14:textId="77777777" w:rsidR="00ED2D80" w:rsidRDefault="00ED2D80" w:rsidP="007D1FF4">
      <w:pPr>
        <w:pStyle w:val="NoSpacing"/>
        <w:spacing w:before="240"/>
      </w:pPr>
      <w:r>
        <w:t>The student must complete remediation and bring this form, along with their typed reflection (if line checked), to their retesting time.</w:t>
      </w:r>
    </w:p>
    <w:p w14:paraId="2A1F4069" w14:textId="77777777" w:rsidR="00ED2D80" w:rsidRPr="007D1FF4" w:rsidRDefault="00ED2D80" w:rsidP="007D1FF4">
      <w:pPr>
        <w:pStyle w:val="NoSpacing"/>
        <w:spacing w:before="240" w:after="120"/>
        <w:rPr>
          <w:b/>
          <w:bCs/>
        </w:rPr>
      </w:pPr>
      <w:r w:rsidRPr="007D1FF4">
        <w:rPr>
          <w:b/>
          <w:bCs/>
          <w:sz w:val="20"/>
          <w:szCs w:val="20"/>
        </w:rPr>
        <w:t>Retest Attempt:</w:t>
      </w:r>
    </w:p>
    <w:tbl>
      <w:tblPr>
        <w:tblW w:w="279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00"/>
        <w:gridCol w:w="850"/>
        <w:gridCol w:w="500"/>
        <w:gridCol w:w="40"/>
        <w:gridCol w:w="900"/>
      </w:tblGrid>
      <w:tr w:rsidR="007D1FF4" w:rsidRPr="00160307" w14:paraId="1620A203" w14:textId="77777777" w:rsidTr="007D1FF4">
        <w:tc>
          <w:tcPr>
            <w:tcW w:w="500" w:type="dxa"/>
            <w:tcBorders>
              <w:top w:val="none" w:sz="0" w:space="0" w:color="FFFFFF"/>
              <w:left w:val="none" w:sz="0" w:space="0" w:color="FFFFFF"/>
              <w:bottom w:val="single" w:sz="4" w:space="0" w:color="BFBFBF"/>
              <w:right w:val="none" w:sz="0" w:space="0" w:color="FFFFFF"/>
            </w:tcBorders>
            <w:tcMar>
              <w:top w:w="0" w:type="dxa"/>
              <w:left w:w="0" w:type="dxa"/>
              <w:bottom w:w="0" w:type="dxa"/>
              <w:right w:w="86" w:type="dxa"/>
            </w:tcMar>
            <w:vAlign w:val="bottom"/>
          </w:tcPr>
          <w:p w14:paraId="0BF6CECB" w14:textId="085CF342" w:rsidR="007D1FF4" w:rsidRPr="00160307" w:rsidRDefault="007D1FF4" w:rsidP="00160307">
            <w:pPr>
              <w:pStyle w:val="NoSpacing"/>
              <w:jc w:val="center"/>
            </w:pPr>
          </w:p>
        </w:tc>
        <w:tc>
          <w:tcPr>
            <w:tcW w:w="850" w:type="dxa"/>
            <w:tcBorders>
              <w:top w:val="none" w:sz="0" w:space="0" w:color="FFFFFF"/>
              <w:left w:val="none" w:sz="0" w:space="0" w:color="FFFFFF"/>
              <w:bottom w:val="none" w:sz="0" w:space="0" w:color="FFFFFF"/>
              <w:right w:val="none" w:sz="0" w:space="0" w:color="FFFFFF"/>
            </w:tcBorders>
          </w:tcPr>
          <w:p w14:paraId="166802A3" w14:textId="748DD3C4" w:rsidR="007D1FF4" w:rsidRPr="00160307" w:rsidRDefault="007D1FF4" w:rsidP="00ED2D80">
            <w:pPr>
              <w:pStyle w:val="NoSpacing"/>
            </w:pPr>
            <w:r w:rsidRPr="00160307">
              <w:rPr>
                <w:sz w:val="20"/>
                <w:szCs w:val="20"/>
              </w:rPr>
              <w:t>1st</w:t>
            </w:r>
          </w:p>
        </w:tc>
        <w:tc>
          <w:tcPr>
            <w:tcW w:w="500" w:type="dxa"/>
            <w:tcBorders>
              <w:top w:val="none" w:sz="0" w:space="0" w:color="FFFFFF"/>
              <w:left w:val="none" w:sz="0" w:space="0" w:color="FFFFFF"/>
              <w:bottom w:val="single" w:sz="4" w:space="0" w:color="BFBFBF"/>
              <w:right w:val="none" w:sz="0" w:space="0" w:color="FFFFFF"/>
            </w:tcBorders>
            <w:tcMar>
              <w:top w:w="0" w:type="dxa"/>
              <w:left w:w="0" w:type="dxa"/>
              <w:bottom w:w="0" w:type="dxa"/>
              <w:right w:w="86" w:type="dxa"/>
            </w:tcMar>
            <w:vAlign w:val="bottom"/>
          </w:tcPr>
          <w:p w14:paraId="2F39E63B" w14:textId="70ECE5A5" w:rsidR="007D1FF4" w:rsidRPr="00160307" w:rsidRDefault="007D1FF4" w:rsidP="00160307">
            <w:pPr>
              <w:pStyle w:val="NoSpacing"/>
              <w:jc w:val="center"/>
            </w:pPr>
          </w:p>
        </w:tc>
        <w:tc>
          <w:tcPr>
            <w:tcW w:w="40" w:type="dxa"/>
            <w:tcBorders>
              <w:top w:val="none" w:sz="0" w:space="0" w:color="FFFFFF"/>
              <w:left w:val="none" w:sz="0" w:space="0" w:color="FFFFFF"/>
              <w:bottom w:val="none" w:sz="0" w:space="0" w:color="FFFFFF"/>
              <w:right w:val="none" w:sz="0" w:space="0" w:color="FFFFFF"/>
            </w:tcBorders>
          </w:tcPr>
          <w:p w14:paraId="7A1D913C" w14:textId="77777777" w:rsidR="007D1FF4" w:rsidRPr="00160307" w:rsidRDefault="007D1FF4" w:rsidP="00ED2D80">
            <w:pPr>
              <w:pStyle w:val="NoSpacing"/>
              <w:rPr>
                <w:sz w:val="20"/>
                <w:szCs w:val="20"/>
              </w:rPr>
            </w:pPr>
          </w:p>
        </w:tc>
        <w:tc>
          <w:tcPr>
            <w:tcW w:w="900" w:type="dxa"/>
            <w:tcBorders>
              <w:top w:val="none" w:sz="0" w:space="0" w:color="FFFFFF"/>
              <w:left w:val="none" w:sz="0" w:space="0" w:color="FFFFFF"/>
              <w:bottom w:val="none" w:sz="0" w:space="0" w:color="FFFFFF"/>
            </w:tcBorders>
            <w:tcMar>
              <w:top w:w="60" w:type="dxa"/>
              <w:left w:w="100" w:type="dxa"/>
              <w:bottom w:w="60" w:type="dxa"/>
              <w:right w:w="200" w:type="dxa"/>
            </w:tcMar>
            <w:vAlign w:val="bottom"/>
          </w:tcPr>
          <w:p w14:paraId="5B42360E" w14:textId="60215743" w:rsidR="007D1FF4" w:rsidRPr="00160307" w:rsidRDefault="007D1FF4" w:rsidP="00ED2D80">
            <w:pPr>
              <w:pStyle w:val="NoSpacing"/>
            </w:pPr>
            <w:r w:rsidRPr="00160307">
              <w:rPr>
                <w:sz w:val="20"/>
                <w:szCs w:val="20"/>
              </w:rPr>
              <w:t>2nd</w:t>
            </w:r>
          </w:p>
        </w:tc>
      </w:tr>
    </w:tbl>
    <w:p w14:paraId="38EE9F07" w14:textId="77777777" w:rsidR="00ED2D80" w:rsidRPr="007D1FF4" w:rsidRDefault="00ED2D80" w:rsidP="00160307">
      <w:pPr>
        <w:pStyle w:val="NoSpacing"/>
        <w:spacing w:before="360"/>
        <w:rPr>
          <w:b/>
          <w:bCs/>
        </w:rPr>
      </w:pPr>
      <w:r w:rsidRPr="007D1FF4">
        <w:rPr>
          <w:b/>
          <w:bCs/>
          <w:sz w:val="20"/>
          <w:szCs w:val="20"/>
        </w:rPr>
        <w:t>Result:</w:t>
      </w:r>
    </w:p>
    <w:tbl>
      <w:tblPr>
        <w:tblW w:w="9993"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00"/>
        <w:gridCol w:w="1900"/>
        <w:gridCol w:w="500"/>
        <w:gridCol w:w="500"/>
        <w:gridCol w:w="1730"/>
        <w:gridCol w:w="703"/>
        <w:gridCol w:w="197"/>
        <w:gridCol w:w="3963"/>
      </w:tblGrid>
      <w:tr w:rsidR="00ED2D80" w:rsidRPr="00160307" w14:paraId="036EED8F" w14:textId="77777777" w:rsidTr="007D1FF4">
        <w:trPr>
          <w:gridAfter w:val="2"/>
          <w:wAfter w:w="4160" w:type="dxa"/>
        </w:trPr>
        <w:tc>
          <w:tcPr>
            <w:tcW w:w="500" w:type="dxa"/>
            <w:tcBorders>
              <w:top w:val="none" w:sz="0" w:space="0" w:color="FFFFFF"/>
              <w:left w:val="none" w:sz="0" w:space="0" w:color="FFFFFF"/>
              <w:bottom w:val="single" w:sz="4" w:space="0" w:color="BFBFBF"/>
              <w:right w:val="none" w:sz="0" w:space="0" w:color="FFFFFF"/>
            </w:tcBorders>
            <w:tcMar>
              <w:top w:w="0" w:type="dxa"/>
              <w:left w:w="0" w:type="dxa"/>
              <w:bottom w:w="0" w:type="dxa"/>
              <w:right w:w="86" w:type="dxa"/>
            </w:tcMar>
            <w:vAlign w:val="bottom"/>
          </w:tcPr>
          <w:p w14:paraId="3557A689" w14:textId="435F1E09" w:rsidR="00ED2D80" w:rsidRPr="00160307" w:rsidRDefault="00ED2D80" w:rsidP="00160307">
            <w:pPr>
              <w:pStyle w:val="NoSpacing"/>
              <w:jc w:val="center"/>
            </w:pPr>
          </w:p>
        </w:tc>
        <w:tc>
          <w:tcPr>
            <w:tcW w:w="1900" w:type="dxa"/>
            <w:tcBorders>
              <w:top w:val="none" w:sz="0" w:space="0" w:color="FFFFFF"/>
              <w:left w:val="none" w:sz="0" w:space="0" w:color="FFFFFF"/>
              <w:bottom w:val="none" w:sz="0" w:space="0" w:color="FFFFFF"/>
              <w:right w:val="none" w:sz="0" w:space="0" w:color="FFFFFF"/>
            </w:tcBorders>
            <w:tcMar>
              <w:top w:w="60" w:type="dxa"/>
              <w:left w:w="100" w:type="dxa"/>
              <w:bottom w:w="60" w:type="dxa"/>
              <w:right w:w="200" w:type="dxa"/>
            </w:tcMar>
            <w:vAlign w:val="bottom"/>
          </w:tcPr>
          <w:p w14:paraId="7E9CAB2F" w14:textId="77777777" w:rsidR="00ED2D80" w:rsidRPr="00160307" w:rsidRDefault="00ED2D80" w:rsidP="00ED2D80">
            <w:pPr>
              <w:pStyle w:val="NoSpacing"/>
            </w:pPr>
            <w:r w:rsidRPr="00160307">
              <w:rPr>
                <w:sz w:val="20"/>
                <w:szCs w:val="20"/>
              </w:rPr>
              <w:t>Satisfactory</w:t>
            </w:r>
          </w:p>
        </w:tc>
        <w:tc>
          <w:tcPr>
            <w:tcW w:w="500" w:type="dxa"/>
            <w:tcBorders>
              <w:top w:val="none" w:sz="0" w:space="0" w:color="FFFFFF"/>
              <w:left w:val="none" w:sz="0" w:space="0" w:color="FFFFFF"/>
              <w:bottom w:val="single" w:sz="4" w:space="0" w:color="BFBFBF"/>
              <w:right w:val="none" w:sz="0" w:space="0" w:color="FFFFFF"/>
            </w:tcBorders>
            <w:tcMar>
              <w:top w:w="0" w:type="dxa"/>
              <w:left w:w="0" w:type="dxa"/>
              <w:bottom w:w="0" w:type="dxa"/>
              <w:right w:w="86" w:type="dxa"/>
            </w:tcMar>
            <w:vAlign w:val="bottom"/>
          </w:tcPr>
          <w:p w14:paraId="5B602CF9" w14:textId="33101D28" w:rsidR="00ED2D80" w:rsidRPr="00160307" w:rsidRDefault="00ED2D80" w:rsidP="00160307">
            <w:pPr>
              <w:pStyle w:val="NoSpacing"/>
              <w:jc w:val="center"/>
            </w:pPr>
          </w:p>
        </w:tc>
        <w:tc>
          <w:tcPr>
            <w:tcW w:w="2933" w:type="dxa"/>
            <w:gridSpan w:val="3"/>
            <w:tcBorders>
              <w:top w:val="none" w:sz="0" w:space="0" w:color="FFFFFF"/>
              <w:left w:val="none" w:sz="0" w:space="0" w:color="FFFFFF"/>
              <w:bottom w:val="none" w:sz="0" w:space="0" w:color="FFFFFF"/>
              <w:right w:val="none" w:sz="0" w:space="0" w:color="FFFFFF"/>
            </w:tcBorders>
            <w:tcMar>
              <w:top w:w="60" w:type="dxa"/>
              <w:left w:w="100" w:type="dxa"/>
              <w:bottom w:w="60" w:type="dxa"/>
              <w:right w:w="200" w:type="dxa"/>
            </w:tcMar>
            <w:vAlign w:val="bottom"/>
          </w:tcPr>
          <w:p w14:paraId="13AA32E3" w14:textId="77777777" w:rsidR="00ED2D80" w:rsidRPr="00160307" w:rsidRDefault="00ED2D80" w:rsidP="00ED2D80">
            <w:pPr>
              <w:pStyle w:val="NoSpacing"/>
            </w:pPr>
            <w:r w:rsidRPr="00160307">
              <w:rPr>
                <w:sz w:val="20"/>
                <w:szCs w:val="20"/>
              </w:rPr>
              <w:t>Unsatisfactory</w:t>
            </w:r>
          </w:p>
        </w:tc>
      </w:tr>
      <w:tr w:rsidR="00160307" w:rsidRPr="00160307" w14:paraId="5CC521B8" w14:textId="77777777" w:rsidTr="007D1FF4">
        <w:trPr>
          <w:gridAfter w:val="4"/>
          <w:wAfter w:w="6593" w:type="dxa"/>
        </w:trPr>
        <w:tc>
          <w:tcPr>
            <w:tcW w:w="3400" w:type="dxa"/>
            <w:gridSpan w:val="4"/>
            <w:tcBorders>
              <w:top w:val="none" w:sz="0" w:space="0" w:color="FFFFFF"/>
              <w:left w:val="none" w:sz="0" w:space="0" w:color="FFFFFF"/>
              <w:bottom w:val="single" w:sz="4" w:space="0" w:color="BFBFBF"/>
              <w:right w:val="none" w:sz="0" w:space="0" w:color="FFFFFF"/>
            </w:tcBorders>
            <w:tcMar>
              <w:top w:w="60" w:type="dxa"/>
              <w:left w:w="0" w:type="dxa"/>
              <w:bottom w:w="60" w:type="dxa"/>
              <w:right w:w="120" w:type="dxa"/>
            </w:tcMar>
            <w:vAlign w:val="bottom"/>
          </w:tcPr>
          <w:p w14:paraId="0CB37CBD" w14:textId="2540D604" w:rsidR="00160307" w:rsidRPr="00160307" w:rsidRDefault="00160307" w:rsidP="00160307">
            <w:pPr>
              <w:pStyle w:val="NoSpacing"/>
              <w:spacing w:before="240"/>
            </w:pPr>
            <w:r w:rsidRPr="00160307">
              <w:rPr>
                <w:sz w:val="20"/>
                <w:szCs w:val="20"/>
              </w:rPr>
              <w:t xml:space="preserve">Initials:  </w:t>
            </w:r>
          </w:p>
        </w:tc>
      </w:tr>
      <w:tr w:rsidR="00ED2D80" w:rsidRPr="00160307" w14:paraId="28132F06" w14:textId="77777777" w:rsidTr="007D1FF4">
        <w:tc>
          <w:tcPr>
            <w:tcW w:w="6030" w:type="dxa"/>
            <w:gridSpan w:val="7"/>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7B46AA9C" w14:textId="74545DDF" w:rsidR="00ED2D80" w:rsidRPr="00160307" w:rsidRDefault="00ED2D80" w:rsidP="00160307">
            <w:pPr>
              <w:pStyle w:val="NoSpacing"/>
              <w:spacing w:before="240"/>
              <w:jc w:val="left"/>
            </w:pPr>
            <w:r w:rsidRPr="00160307">
              <w:rPr>
                <w:sz w:val="18"/>
                <w:szCs w:val="18"/>
              </w:rPr>
              <w:t>Student Signature:</w:t>
            </w:r>
            <w:r w:rsidR="00160307" w:rsidRPr="00160307">
              <w:rPr>
                <w:sz w:val="18"/>
                <w:szCs w:val="18"/>
              </w:rPr>
              <w:t xml:space="preserve">  </w:t>
            </w:r>
          </w:p>
        </w:tc>
        <w:tc>
          <w:tcPr>
            <w:tcW w:w="396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610C1875" w14:textId="63A22860" w:rsidR="00ED2D80" w:rsidRPr="00160307" w:rsidRDefault="00ED2D80" w:rsidP="00160307">
            <w:pPr>
              <w:pStyle w:val="NoSpacing"/>
              <w:jc w:val="left"/>
            </w:pPr>
            <w:r w:rsidRPr="00160307">
              <w:rPr>
                <w:sz w:val="18"/>
                <w:szCs w:val="18"/>
              </w:rPr>
              <w:t>Date:</w:t>
            </w:r>
            <w:r w:rsidR="00160307" w:rsidRPr="00160307">
              <w:rPr>
                <w:sz w:val="18"/>
                <w:szCs w:val="18"/>
              </w:rPr>
              <w:t xml:space="preserve">  </w:t>
            </w:r>
          </w:p>
        </w:tc>
      </w:tr>
      <w:tr w:rsidR="00ED2D80" w:rsidRPr="00160307" w14:paraId="63EE8163" w14:textId="77777777" w:rsidTr="007D1FF4">
        <w:tc>
          <w:tcPr>
            <w:tcW w:w="6030" w:type="dxa"/>
            <w:gridSpan w:val="7"/>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2AD95DCB" w14:textId="64E4D164" w:rsidR="00ED2D80" w:rsidRPr="00160307" w:rsidRDefault="00ED2D80" w:rsidP="00160307">
            <w:pPr>
              <w:pStyle w:val="NoSpacing"/>
              <w:spacing w:before="240"/>
              <w:jc w:val="left"/>
            </w:pPr>
            <w:r w:rsidRPr="00160307">
              <w:rPr>
                <w:sz w:val="18"/>
                <w:szCs w:val="18"/>
              </w:rPr>
              <w:t>Skills Tester Signature:</w:t>
            </w:r>
            <w:r w:rsidR="00160307" w:rsidRPr="00160307">
              <w:rPr>
                <w:sz w:val="18"/>
                <w:szCs w:val="18"/>
              </w:rPr>
              <w:t xml:space="preserve"> </w:t>
            </w:r>
          </w:p>
        </w:tc>
        <w:tc>
          <w:tcPr>
            <w:tcW w:w="3960"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6FEFF748" w14:textId="3941E496" w:rsidR="00ED2D80" w:rsidRPr="00160307" w:rsidRDefault="00ED2D80" w:rsidP="00160307">
            <w:pPr>
              <w:pStyle w:val="NoSpacing"/>
              <w:jc w:val="left"/>
            </w:pPr>
            <w:r w:rsidRPr="00160307">
              <w:rPr>
                <w:sz w:val="18"/>
                <w:szCs w:val="18"/>
              </w:rPr>
              <w:t>Date:</w:t>
            </w:r>
            <w:r w:rsidR="00160307" w:rsidRPr="00160307">
              <w:rPr>
                <w:sz w:val="18"/>
                <w:szCs w:val="18"/>
              </w:rPr>
              <w:t xml:space="preserve"> </w:t>
            </w:r>
          </w:p>
        </w:tc>
      </w:tr>
      <w:tr w:rsidR="007D1FF4" w:rsidRPr="00160307" w14:paraId="4E833CA8" w14:textId="77777777" w:rsidTr="007D1FF4">
        <w:tc>
          <w:tcPr>
            <w:tcW w:w="5130" w:type="dxa"/>
            <w:gridSpan w:val="5"/>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BA601A5" w14:textId="104D2138" w:rsidR="007D1FF4" w:rsidRPr="00160307" w:rsidRDefault="007D1FF4" w:rsidP="00160307">
            <w:pPr>
              <w:pStyle w:val="NoSpacing"/>
              <w:spacing w:before="240"/>
              <w:jc w:val="left"/>
            </w:pPr>
            <w:r w:rsidRPr="00160307">
              <w:rPr>
                <w:sz w:val="18"/>
                <w:szCs w:val="18"/>
              </w:rPr>
              <w:t>Remediation Completed — Date:</w:t>
            </w:r>
            <w:r>
              <w:rPr>
                <w:sz w:val="18"/>
                <w:szCs w:val="18"/>
              </w:rPr>
              <w:t xml:space="preserve">  </w:t>
            </w:r>
          </w:p>
        </w:tc>
        <w:tc>
          <w:tcPr>
            <w:tcW w:w="4863" w:type="dxa"/>
            <w:gridSpan w:val="3"/>
            <w:tcBorders>
              <w:top w:val="none" w:sz="0" w:space="0" w:color="FFFFFF"/>
              <w:left w:val="none" w:sz="0" w:space="0" w:color="FFFFFF"/>
              <w:bottom w:val="single" w:sz="4" w:space="0" w:color="BFBFBF"/>
            </w:tcBorders>
            <w:tcMar>
              <w:top w:w="0" w:type="dxa"/>
              <w:left w:w="0" w:type="dxa"/>
              <w:bottom w:w="0" w:type="dxa"/>
              <w:right w:w="0" w:type="dxa"/>
            </w:tcMar>
            <w:vAlign w:val="bottom"/>
          </w:tcPr>
          <w:p w14:paraId="0A99EF6F" w14:textId="28672079" w:rsidR="007D1FF4" w:rsidRPr="00160307" w:rsidRDefault="007D1FF4" w:rsidP="00160307">
            <w:pPr>
              <w:pStyle w:val="NoSpacing"/>
              <w:jc w:val="left"/>
            </w:pPr>
            <w:r w:rsidRPr="00160307">
              <w:rPr>
                <w:sz w:val="18"/>
                <w:szCs w:val="18"/>
              </w:rPr>
              <w:t xml:space="preserve">Faculty Signature:  </w:t>
            </w:r>
          </w:p>
        </w:tc>
      </w:tr>
    </w:tbl>
    <w:p w14:paraId="68C58BDB" w14:textId="77777777" w:rsidR="00ED2D80" w:rsidRDefault="00ED2D80" w:rsidP="00160307">
      <w:pPr>
        <w:spacing w:before="200"/>
      </w:pPr>
      <w:r w:rsidRPr="000B1115">
        <w:rPr>
          <w:i/>
          <w:iCs/>
          <w:color w:val="505050"/>
          <w:sz w:val="18"/>
          <w:szCs w:val="18"/>
        </w:rPr>
        <w:t>The skills tester will file all testing papers in the student’s academic file.</w:t>
      </w:r>
    </w:p>
    <w:p w14:paraId="227D7A43" w14:textId="77777777" w:rsidR="008F7A37" w:rsidRDefault="008F7A37" w:rsidP="00F61018">
      <w:pPr>
        <w:pStyle w:val="BodyText"/>
        <w:kinsoku w:val="0"/>
        <w:overflowPunct w:val="0"/>
        <w:ind w:left="576" w:right="774"/>
        <w:rPr>
          <w:spacing w:val="-2"/>
          <w:sz w:val="16"/>
          <w:szCs w:val="16"/>
        </w:rPr>
        <w:sectPr w:rsidR="008F7A37" w:rsidSect="00E05404">
          <w:pgSz w:w="12240" w:h="15840"/>
          <w:pgMar w:top="1008" w:right="1080" w:bottom="1008" w:left="1008" w:header="0" w:footer="576" w:gutter="0"/>
          <w:cols w:space="720"/>
          <w:noEndnote/>
          <w:docGrid w:linePitch="299"/>
        </w:sectPr>
      </w:pPr>
    </w:p>
    <w:p w14:paraId="73C0E362" w14:textId="1C813DCD" w:rsidR="008F7A37" w:rsidRPr="005E3564" w:rsidRDefault="00DA493A" w:rsidP="00512400">
      <w:pPr>
        <w:pStyle w:val="Heading2"/>
        <w:rPr>
          <w:spacing w:val="-2"/>
        </w:rPr>
      </w:pPr>
      <w:bookmarkStart w:id="140" w:name="_Toc120816202"/>
      <w:bookmarkStart w:id="141" w:name="_Toc120816667"/>
      <w:bookmarkStart w:id="142" w:name="_Toc207281277"/>
      <w:bookmarkStart w:id="143" w:name="_Toc236655133"/>
      <w:r w:rsidRPr="005E3564">
        <w:lastRenderedPageBreak/>
        <w:t>APPENDIX G.</w:t>
      </w:r>
      <w:r w:rsidRPr="005E3564">
        <w:rPr>
          <w:spacing w:val="-2"/>
        </w:rPr>
        <w:t xml:space="preserve"> </w:t>
      </w:r>
      <w:r w:rsidRPr="005E3564">
        <w:t>Remediation</w:t>
      </w:r>
      <w:r w:rsidRPr="005E3564">
        <w:rPr>
          <w:spacing w:val="-1"/>
        </w:rPr>
        <w:t xml:space="preserve"> </w:t>
      </w:r>
      <w:r w:rsidRPr="005E3564">
        <w:t>Plan</w:t>
      </w:r>
      <w:r w:rsidRPr="005E3564">
        <w:rPr>
          <w:spacing w:val="-1"/>
        </w:rPr>
        <w:t xml:space="preserve"> </w:t>
      </w:r>
      <w:r w:rsidRPr="005E3564">
        <w:rPr>
          <w:spacing w:val="-2"/>
        </w:rPr>
        <w:t>Template</w:t>
      </w:r>
      <w:r w:rsidRPr="005E3564">
        <w:t xml:space="preserve">: </w:t>
      </w:r>
      <w:r w:rsidR="008F7A37" w:rsidRPr="005E3564">
        <w:t>HESI</w:t>
      </w:r>
      <w:r w:rsidR="008F7A37" w:rsidRPr="005E3564">
        <w:rPr>
          <w:spacing w:val="-5"/>
        </w:rPr>
        <w:t xml:space="preserve"> </w:t>
      </w:r>
      <w:r w:rsidR="008F7A37" w:rsidRPr="005E3564">
        <w:t>Plan</w:t>
      </w:r>
      <w:r w:rsidR="008F7A37" w:rsidRPr="005E3564">
        <w:rPr>
          <w:spacing w:val="-6"/>
        </w:rPr>
        <w:t xml:space="preserve"> </w:t>
      </w:r>
      <w:r w:rsidR="008F7A37" w:rsidRPr="005E3564">
        <w:rPr>
          <w:spacing w:val="-2"/>
        </w:rPr>
        <w:t>Contract</w:t>
      </w:r>
      <w:bookmarkEnd w:id="140"/>
      <w:bookmarkEnd w:id="141"/>
      <w:bookmarkEnd w:id="142"/>
      <w:bookmarkEnd w:id="143"/>
    </w:p>
    <w:p w14:paraId="38BE042D" w14:textId="77777777" w:rsidR="00001C0D" w:rsidRDefault="00001C0D" w:rsidP="00C26F1A">
      <w:pPr>
        <w:pStyle w:val="appendixtitles"/>
      </w:pPr>
      <w:bookmarkStart w:id="144" w:name="_Toc207281278"/>
      <w:r>
        <w:t>Remediation Plan Template: HESI Plan Contract</w:t>
      </w:r>
    </w:p>
    <w:tbl>
      <w:tblPr>
        <w:tblW w:w="979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72"/>
        <w:gridCol w:w="1820"/>
      </w:tblGrid>
      <w:tr w:rsidR="0002362C" w:rsidRPr="00311324" w14:paraId="0A8899DE" w14:textId="77777777" w:rsidTr="0002362C">
        <w:tc>
          <w:tcPr>
            <w:tcW w:w="7972"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2B7A2406" w14:textId="4AD67967" w:rsidR="0002362C" w:rsidRPr="00311324" w:rsidRDefault="0002362C" w:rsidP="009B3F39">
            <w:pPr>
              <w:pStyle w:val="NoSpacing"/>
              <w:rPr>
                <w:b/>
                <w:bCs/>
              </w:rPr>
            </w:pPr>
            <w:r w:rsidRPr="00311324">
              <w:rPr>
                <w:b/>
                <w:bCs/>
              </w:rPr>
              <w:t>Student Name:</w:t>
            </w:r>
            <w:r>
              <w:rPr>
                <w:b/>
                <w:bCs/>
              </w:rPr>
              <w:t xml:space="preserve">  </w:t>
            </w:r>
          </w:p>
        </w:tc>
        <w:tc>
          <w:tcPr>
            <w:tcW w:w="1820"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256E10D6" w14:textId="2F68DA75" w:rsidR="0002362C" w:rsidRPr="00311324" w:rsidRDefault="0002362C" w:rsidP="009B3F39">
            <w:pPr>
              <w:pStyle w:val="NoSpacing"/>
              <w:rPr>
                <w:b/>
                <w:bCs/>
              </w:rPr>
            </w:pPr>
            <w:r w:rsidRPr="00311324">
              <w:rPr>
                <w:b/>
                <w:bCs/>
              </w:rPr>
              <w:t>Date:</w:t>
            </w:r>
            <w:r>
              <w:rPr>
                <w:b/>
                <w:bCs/>
              </w:rPr>
              <w:t xml:space="preserve">  </w:t>
            </w:r>
          </w:p>
        </w:tc>
      </w:tr>
      <w:tr w:rsidR="0002362C" w:rsidRPr="00311324" w14:paraId="4BD3D24B" w14:textId="77777777" w:rsidTr="0002362C">
        <w:tc>
          <w:tcPr>
            <w:tcW w:w="9792"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290F5244" w14:textId="3A5468B3" w:rsidR="0002362C" w:rsidRPr="00311324" w:rsidRDefault="0002362C" w:rsidP="0002362C">
            <w:pPr>
              <w:pStyle w:val="NoSpacing"/>
              <w:spacing w:before="240"/>
              <w:rPr>
                <w:b/>
                <w:bCs/>
              </w:rPr>
            </w:pPr>
            <w:r w:rsidRPr="00311324">
              <w:rPr>
                <w:b/>
                <w:bCs/>
              </w:rPr>
              <w:t>Date that remediation will be completed:</w:t>
            </w:r>
            <w:r>
              <w:rPr>
                <w:b/>
                <w:bCs/>
              </w:rPr>
              <w:t xml:space="preserve">  </w:t>
            </w:r>
          </w:p>
        </w:tc>
      </w:tr>
    </w:tbl>
    <w:p w14:paraId="2185A44B" w14:textId="77777777" w:rsidR="00001C0D" w:rsidRDefault="00001C0D" w:rsidP="0002362C">
      <w:pPr>
        <w:pStyle w:val="NoSpacing"/>
        <w:spacing w:before="240" w:after="240"/>
      </w:pPr>
      <w:r>
        <w:rPr>
          <w:sz w:val="21"/>
          <w:szCs w:val="21"/>
        </w:rPr>
        <w:t>Exam Type:</w:t>
      </w:r>
    </w:p>
    <w:tbl>
      <w:tblPr>
        <w:tblW w:w="44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00"/>
        <w:gridCol w:w="1700"/>
        <w:gridCol w:w="500"/>
        <w:gridCol w:w="1700"/>
      </w:tblGrid>
      <w:tr w:rsidR="00001C0D" w14:paraId="2D913E1E" w14:textId="77777777" w:rsidTr="0002362C">
        <w:tc>
          <w:tcPr>
            <w:tcW w:w="500" w:type="dxa"/>
            <w:tcBorders>
              <w:top w:val="none" w:sz="0" w:space="0" w:color="FFFFFF"/>
              <w:left w:val="none" w:sz="0" w:space="0" w:color="FFFFFF"/>
              <w:bottom w:val="single" w:sz="4" w:space="0" w:color="BFBFBF"/>
              <w:right w:val="none" w:sz="0" w:space="0" w:color="FFFFFF"/>
            </w:tcBorders>
            <w:tcMar>
              <w:top w:w="0" w:type="dxa"/>
              <w:left w:w="0" w:type="dxa"/>
              <w:bottom w:w="0" w:type="dxa"/>
              <w:right w:w="80" w:type="dxa"/>
            </w:tcMar>
            <w:vAlign w:val="bottom"/>
          </w:tcPr>
          <w:p w14:paraId="1EFC943C" w14:textId="08A1EAA6" w:rsidR="00001C0D" w:rsidRDefault="00001C0D" w:rsidP="0002362C">
            <w:pPr>
              <w:pStyle w:val="NoSpacing"/>
              <w:jc w:val="center"/>
            </w:pPr>
          </w:p>
        </w:tc>
        <w:tc>
          <w:tcPr>
            <w:tcW w:w="1700" w:type="dxa"/>
            <w:tcBorders>
              <w:top w:val="none" w:sz="0" w:space="0" w:color="FFFFFF"/>
              <w:left w:val="none" w:sz="0" w:space="0" w:color="FFFFFF"/>
              <w:bottom w:val="none" w:sz="0" w:space="0" w:color="FFFFFF"/>
              <w:right w:val="none" w:sz="0" w:space="0" w:color="FFFFFF"/>
            </w:tcBorders>
            <w:tcMar>
              <w:top w:w="0" w:type="dxa"/>
              <w:left w:w="100" w:type="dxa"/>
              <w:bottom w:w="0" w:type="dxa"/>
              <w:right w:w="200" w:type="dxa"/>
            </w:tcMar>
            <w:vAlign w:val="bottom"/>
          </w:tcPr>
          <w:p w14:paraId="5ACF841B" w14:textId="77777777" w:rsidR="00001C0D" w:rsidRDefault="00001C0D" w:rsidP="009B3F39">
            <w:pPr>
              <w:pStyle w:val="NoSpacing"/>
            </w:pPr>
            <w:r>
              <w:t>Specialty</w:t>
            </w:r>
          </w:p>
        </w:tc>
        <w:tc>
          <w:tcPr>
            <w:tcW w:w="500" w:type="dxa"/>
            <w:tcBorders>
              <w:top w:val="none" w:sz="0" w:space="0" w:color="FFFFFF"/>
              <w:left w:val="none" w:sz="0" w:space="0" w:color="FFFFFF"/>
              <w:bottom w:val="single" w:sz="4" w:space="0" w:color="BFBFBF"/>
              <w:right w:val="none" w:sz="0" w:space="0" w:color="FFFFFF"/>
            </w:tcBorders>
            <w:tcMar>
              <w:top w:w="0" w:type="dxa"/>
              <w:left w:w="0" w:type="dxa"/>
              <w:bottom w:w="0" w:type="dxa"/>
              <w:right w:w="80" w:type="dxa"/>
            </w:tcMar>
            <w:vAlign w:val="bottom"/>
          </w:tcPr>
          <w:p w14:paraId="660BF67E" w14:textId="4F7CFA7A" w:rsidR="00001C0D" w:rsidRDefault="00001C0D" w:rsidP="0002362C">
            <w:pPr>
              <w:pStyle w:val="NoSpacing"/>
              <w:jc w:val="center"/>
            </w:pPr>
          </w:p>
        </w:tc>
        <w:tc>
          <w:tcPr>
            <w:tcW w:w="1700" w:type="dxa"/>
            <w:tcBorders>
              <w:top w:val="none" w:sz="0" w:space="0" w:color="FFFFFF"/>
              <w:left w:val="none" w:sz="0" w:space="0" w:color="FFFFFF"/>
              <w:bottom w:val="none" w:sz="0" w:space="0" w:color="FFFFFF"/>
              <w:right w:val="none" w:sz="0" w:space="0" w:color="FFFFFF"/>
            </w:tcBorders>
            <w:tcMar>
              <w:top w:w="0" w:type="dxa"/>
              <w:left w:w="100" w:type="dxa"/>
              <w:bottom w:w="0" w:type="dxa"/>
              <w:right w:w="200" w:type="dxa"/>
            </w:tcMar>
            <w:vAlign w:val="bottom"/>
          </w:tcPr>
          <w:p w14:paraId="73FC352F" w14:textId="77777777" w:rsidR="00001C0D" w:rsidRDefault="00001C0D" w:rsidP="009B3F39">
            <w:pPr>
              <w:pStyle w:val="NoSpacing"/>
            </w:pPr>
            <w:r>
              <w:t>Exit</w:t>
            </w:r>
          </w:p>
        </w:tc>
      </w:tr>
    </w:tbl>
    <w:p w14:paraId="3808CA0F" w14:textId="77777777" w:rsidR="00001C0D" w:rsidRDefault="00001C0D" w:rsidP="009B3F39">
      <w:pPr>
        <w:pStyle w:val="NoSpacing"/>
      </w:pPr>
    </w:p>
    <w:p w14:paraId="443C6E07" w14:textId="77777777" w:rsidR="00001C0D" w:rsidRDefault="00001C0D">
      <w:pPr>
        <w:pStyle w:val="ListParagraph"/>
        <w:numPr>
          <w:ilvl w:val="1"/>
          <w:numId w:val="61"/>
        </w:numPr>
        <w:spacing w:after="100" w:line="290" w:lineRule="auto"/>
      </w:pPr>
      <w:r>
        <w:t xml:space="preserve">HESI Score: </w:t>
      </w:r>
      <w:r>
        <w:rPr>
          <w:u w:val="single" w:color="BFBFBF"/>
        </w:rPr>
        <w:t>                           </w:t>
      </w:r>
    </w:p>
    <w:p w14:paraId="5D55CE72" w14:textId="77777777" w:rsidR="00001C0D" w:rsidRDefault="00001C0D">
      <w:pPr>
        <w:pStyle w:val="ListParagraph"/>
        <w:numPr>
          <w:ilvl w:val="1"/>
          <w:numId w:val="61"/>
        </w:numPr>
        <w:spacing w:after="60" w:line="290" w:lineRule="auto"/>
      </w:pPr>
      <w:r>
        <w:t xml:space="preserve">HESI essential or recommended packets to be completed: </w:t>
      </w:r>
      <w:r>
        <w:rPr>
          <w:u w:val="single" w:color="BFBFBF"/>
        </w:rPr>
        <w:t>                                     </w:t>
      </w:r>
    </w:p>
    <w:p w14:paraId="3FDDC554" w14:textId="77777777" w:rsidR="00001C0D" w:rsidRDefault="00001C0D" w:rsidP="00001C0D">
      <w:pPr>
        <w:spacing w:before="60" w:after="200" w:line="276" w:lineRule="auto"/>
        <w:ind w:left="900"/>
      </w:pPr>
      <w:r>
        <w:rPr>
          <w:i/>
          <w:iCs/>
          <w:color w:val="595959"/>
          <w:sz w:val="19"/>
          <w:szCs w:val="19"/>
        </w:rPr>
        <w:t>Students must complete the pre- and post-tests. Clicks through content may be monitored.</w:t>
      </w:r>
    </w:p>
    <w:p w14:paraId="39E80028" w14:textId="77777777" w:rsidR="00001C0D" w:rsidRDefault="00001C0D">
      <w:pPr>
        <w:pStyle w:val="ListParagraph"/>
        <w:numPr>
          <w:ilvl w:val="1"/>
          <w:numId w:val="61"/>
        </w:numPr>
        <w:spacing w:line="290" w:lineRule="auto"/>
      </w:pPr>
      <w:r>
        <w:t xml:space="preserve">Adaptive Quizzing Topic/s (25-question custom quiz — must achieve 80%): </w:t>
      </w:r>
      <w:r>
        <w:rPr>
          <w:u w:val="single" w:color="BFBFBF"/>
        </w:rPr>
        <w:t>                                        </w:t>
      </w:r>
    </w:p>
    <w:p w14:paraId="145AD3CD" w14:textId="77777777" w:rsidR="00001C0D" w:rsidRDefault="00001C0D">
      <w:pPr>
        <w:pStyle w:val="ListParagraph"/>
        <w:numPr>
          <w:ilvl w:val="0"/>
          <w:numId w:val="61"/>
        </w:numPr>
        <w:spacing w:after="120" w:line="290" w:lineRule="auto"/>
        <w:ind w:left="900"/>
      </w:pPr>
      <w:r>
        <w:t>List of topics completed for custom quizzes:</w:t>
      </w:r>
    </w:p>
    <w:p w14:paraId="7B7C2E12" w14:textId="77777777" w:rsidR="00001C0D" w:rsidRDefault="00001C0D">
      <w:pPr>
        <w:pStyle w:val="ListParagraph"/>
        <w:numPr>
          <w:ilvl w:val="0"/>
          <w:numId w:val="62"/>
        </w:numPr>
        <w:spacing w:after="140"/>
      </w:pPr>
      <w:r>
        <w:t xml:space="preserve"> </w:t>
      </w:r>
    </w:p>
    <w:p w14:paraId="66005722" w14:textId="77777777" w:rsidR="00001C0D" w:rsidRDefault="00001C0D">
      <w:pPr>
        <w:pStyle w:val="ListParagraph"/>
        <w:numPr>
          <w:ilvl w:val="0"/>
          <w:numId w:val="62"/>
        </w:numPr>
        <w:spacing w:after="140"/>
      </w:pPr>
      <w:r>
        <w:t xml:space="preserve"> </w:t>
      </w:r>
    </w:p>
    <w:p w14:paraId="361B9116" w14:textId="77777777" w:rsidR="00001C0D" w:rsidRDefault="00001C0D">
      <w:pPr>
        <w:pStyle w:val="ListParagraph"/>
        <w:numPr>
          <w:ilvl w:val="0"/>
          <w:numId w:val="62"/>
        </w:numPr>
        <w:spacing w:after="220"/>
      </w:pPr>
      <w:r>
        <w:t xml:space="preserve"> </w:t>
      </w:r>
    </w:p>
    <w:p w14:paraId="5A99DBBF" w14:textId="77777777" w:rsidR="00001C0D" w:rsidRDefault="00001C0D">
      <w:pPr>
        <w:pStyle w:val="ListParagraph"/>
        <w:numPr>
          <w:ilvl w:val="0"/>
          <w:numId w:val="61"/>
        </w:numPr>
        <w:spacing w:line="290" w:lineRule="auto"/>
      </w:pPr>
      <w:r>
        <w:t xml:space="preserve">Case Study Topic (must achieve 80%): </w:t>
      </w:r>
      <w:r>
        <w:rPr>
          <w:u w:val="single" w:color="BFBFBF"/>
        </w:rPr>
        <w:t>                                        </w:t>
      </w:r>
    </w:p>
    <w:p w14:paraId="5B9017A9" w14:textId="77777777" w:rsidR="00001C0D" w:rsidRDefault="00001C0D">
      <w:pPr>
        <w:pStyle w:val="ListParagraph"/>
        <w:numPr>
          <w:ilvl w:val="0"/>
          <w:numId w:val="61"/>
        </w:numPr>
        <w:spacing w:after="0"/>
        <w:ind w:left="547"/>
      </w:pPr>
      <w:r>
        <w:t>List name of case study completed:</w:t>
      </w:r>
    </w:p>
    <w:tbl>
      <w:tblPr>
        <w:tblW w:w="9792"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92"/>
      </w:tblGrid>
      <w:tr w:rsidR="00001C0D" w:rsidRPr="009B3F39" w14:paraId="11ED09E5" w14:textId="77777777" w:rsidTr="00F61018">
        <w:trPr>
          <w:trHeight w:val="576"/>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41E8901A" w14:textId="77777777" w:rsidR="00001C0D" w:rsidRPr="009B3F39" w:rsidRDefault="00001C0D" w:rsidP="00F61018">
            <w:pPr>
              <w:pStyle w:val="NoSpacing"/>
              <w:jc w:val="left"/>
            </w:pPr>
            <w:r w:rsidRPr="009B3F39">
              <w:t xml:space="preserve"> </w:t>
            </w:r>
          </w:p>
        </w:tc>
      </w:tr>
      <w:tr w:rsidR="00001C0D" w:rsidRPr="009B3F39" w14:paraId="7B74016C" w14:textId="77777777" w:rsidTr="00F61018">
        <w:trPr>
          <w:trHeight w:val="576"/>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3DE7AA10" w14:textId="77777777" w:rsidR="00001C0D" w:rsidRPr="009B3F39" w:rsidRDefault="00001C0D" w:rsidP="00F61018">
            <w:pPr>
              <w:pStyle w:val="NoSpacing"/>
              <w:jc w:val="left"/>
            </w:pPr>
            <w:r w:rsidRPr="009B3F39">
              <w:t xml:space="preserve"> </w:t>
            </w:r>
          </w:p>
        </w:tc>
      </w:tr>
      <w:tr w:rsidR="0002362C" w:rsidRPr="009B3F39" w14:paraId="2177BCD3" w14:textId="77777777" w:rsidTr="00F61018">
        <w:tblPrEx>
          <w:tblBorders>
            <w:bottom w:val="none" w:sz="0" w:space="0" w:color="FFFFFF"/>
          </w:tblBorders>
        </w:tblPrEx>
        <w:tc>
          <w:tcPr>
            <w:tcW w:w="9792" w:type="dxa"/>
            <w:tcBorders>
              <w:top w:val="single" w:sz="4" w:space="0" w:color="BFBFBF"/>
              <w:left w:val="nil"/>
              <w:bottom w:val="single" w:sz="4" w:space="0" w:color="BFBFBF"/>
              <w:right w:val="nil"/>
            </w:tcBorders>
            <w:tcMar>
              <w:top w:w="60" w:type="dxa"/>
              <w:left w:w="0" w:type="dxa"/>
              <w:bottom w:w="60" w:type="dxa"/>
              <w:right w:w="100" w:type="dxa"/>
            </w:tcMar>
            <w:vAlign w:val="bottom"/>
          </w:tcPr>
          <w:p w14:paraId="077EAB21" w14:textId="709DAB6D" w:rsidR="0002362C" w:rsidRPr="009B3F39" w:rsidRDefault="0002362C" w:rsidP="0002362C">
            <w:pPr>
              <w:pStyle w:val="NoSpacing"/>
              <w:spacing w:before="240"/>
            </w:pPr>
            <w:r w:rsidRPr="009B3F39">
              <w:t>Other (describe):</w:t>
            </w:r>
          </w:p>
        </w:tc>
      </w:tr>
      <w:tr w:rsidR="00001C0D" w:rsidRPr="009B3F39" w14:paraId="7171C536" w14:textId="77777777" w:rsidTr="00F61018">
        <w:tc>
          <w:tcPr>
            <w:tcW w:w="9792" w:type="dxa"/>
            <w:tcBorders>
              <w:top w:val="single" w:sz="4" w:space="0" w:color="BFBFBF"/>
              <w:left w:val="nil"/>
              <w:bottom w:val="nil"/>
              <w:right w:val="nil"/>
            </w:tcBorders>
            <w:tcMar>
              <w:top w:w="0" w:type="dxa"/>
              <w:left w:w="0" w:type="dxa"/>
              <w:bottom w:w="0" w:type="dxa"/>
              <w:right w:w="0" w:type="dxa"/>
            </w:tcMar>
          </w:tcPr>
          <w:p w14:paraId="40AE153E" w14:textId="66B5B437" w:rsidR="00001C0D" w:rsidRPr="009B3F39" w:rsidRDefault="0002362C" w:rsidP="00F61018">
            <w:pPr>
              <w:pStyle w:val="NoSpacing"/>
              <w:spacing w:before="120"/>
            </w:pPr>
            <w:r w:rsidRPr="009B3F39">
              <w:t>Plan for remediation:</w:t>
            </w:r>
          </w:p>
        </w:tc>
      </w:tr>
      <w:tr w:rsidR="00F61018" w:rsidRPr="009B3F39" w14:paraId="0B98AF64" w14:textId="77777777" w:rsidTr="00F61018">
        <w:trPr>
          <w:trHeight w:val="576"/>
        </w:trPr>
        <w:tc>
          <w:tcPr>
            <w:tcW w:w="9792" w:type="dxa"/>
            <w:tcBorders>
              <w:top w:val="nil"/>
              <w:left w:val="nil"/>
              <w:bottom w:val="single" w:sz="4" w:space="0" w:color="BFBFBF"/>
              <w:right w:val="nil"/>
            </w:tcBorders>
            <w:tcMar>
              <w:top w:w="0" w:type="dxa"/>
              <w:left w:w="0" w:type="dxa"/>
              <w:bottom w:w="0" w:type="dxa"/>
              <w:right w:w="0" w:type="dxa"/>
            </w:tcMar>
            <w:vAlign w:val="bottom"/>
          </w:tcPr>
          <w:p w14:paraId="5845DF69" w14:textId="77777777" w:rsidR="00F61018" w:rsidRPr="009B3F39" w:rsidRDefault="00F61018" w:rsidP="00F61018">
            <w:pPr>
              <w:pStyle w:val="NoSpacing"/>
              <w:jc w:val="left"/>
            </w:pPr>
          </w:p>
        </w:tc>
      </w:tr>
      <w:tr w:rsidR="00001C0D" w:rsidRPr="009B3F39" w14:paraId="58BD4727" w14:textId="77777777" w:rsidTr="00F61018">
        <w:trPr>
          <w:trHeight w:val="576"/>
        </w:trPr>
        <w:tc>
          <w:tcPr>
            <w:tcW w:w="9792" w:type="dxa"/>
            <w:tcBorders>
              <w:top w:val="single" w:sz="4" w:space="0" w:color="BFBFBF"/>
              <w:left w:val="none" w:sz="0" w:space="0" w:color="FFFFFF"/>
              <w:bottom w:val="single" w:sz="4" w:space="0" w:color="BFBFBF"/>
              <w:right w:val="none" w:sz="0" w:space="0" w:color="FFFFFF"/>
            </w:tcBorders>
            <w:tcMar>
              <w:top w:w="0" w:type="dxa"/>
              <w:left w:w="0" w:type="dxa"/>
              <w:bottom w:w="0" w:type="dxa"/>
              <w:right w:w="0" w:type="dxa"/>
            </w:tcMar>
            <w:vAlign w:val="bottom"/>
          </w:tcPr>
          <w:p w14:paraId="1D6C2467" w14:textId="31F097BD" w:rsidR="00001C0D" w:rsidRPr="009B3F39" w:rsidRDefault="00001C0D" w:rsidP="00F61018">
            <w:pPr>
              <w:pStyle w:val="NoSpacing"/>
              <w:spacing w:line="240" w:lineRule="auto"/>
              <w:jc w:val="left"/>
            </w:pPr>
          </w:p>
        </w:tc>
      </w:tr>
      <w:tr w:rsidR="00F61018" w:rsidRPr="009B3F39" w14:paraId="19609179" w14:textId="77777777" w:rsidTr="00F61018">
        <w:tblPrEx>
          <w:tblBorders>
            <w:bottom w:val="none" w:sz="0" w:space="0" w:color="FFFFFF"/>
          </w:tblBorders>
        </w:tblPrEx>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100" w:type="dxa"/>
            </w:tcMar>
            <w:vAlign w:val="bottom"/>
          </w:tcPr>
          <w:p w14:paraId="2B313239" w14:textId="66B9EDAF" w:rsidR="00F61018" w:rsidRPr="009B3F39" w:rsidRDefault="00F61018" w:rsidP="00F61018">
            <w:pPr>
              <w:pStyle w:val="NoSpacing"/>
              <w:spacing w:before="240"/>
            </w:pPr>
            <w:r w:rsidRPr="009B3F39">
              <w:t>Timeline:</w:t>
            </w:r>
            <w:r>
              <w:t xml:space="preserve"> </w:t>
            </w:r>
          </w:p>
        </w:tc>
      </w:tr>
    </w:tbl>
    <w:p w14:paraId="6F0FF687" w14:textId="481ED7FA" w:rsidR="00F61018" w:rsidRDefault="00001C0D" w:rsidP="00F61018">
      <w:pPr>
        <w:pStyle w:val="NoSpacing"/>
        <w:spacing w:before="360"/>
        <w:rPr>
          <w:b/>
          <w:bCs/>
          <w:color w:val="1F3864"/>
        </w:rPr>
      </w:pPr>
      <w:r>
        <w:rPr>
          <w:b/>
          <w:bCs/>
          <w:color w:val="1F3864"/>
        </w:rPr>
        <w:t>Remediation plan is to be turned into the Canvas drop box within 2 days of the HESI exam.</w:t>
      </w:r>
    </w:p>
    <w:p w14:paraId="62507506" w14:textId="77777777" w:rsidR="00F61018" w:rsidRDefault="00F61018">
      <w:pPr>
        <w:spacing w:after="0" w:line="242" w:lineRule="auto"/>
        <w:jc w:val="both"/>
        <w:rPr>
          <w:b/>
          <w:bCs/>
          <w:color w:val="1F3864"/>
        </w:rPr>
      </w:pPr>
      <w:r>
        <w:rPr>
          <w:b/>
          <w:bCs/>
          <w:color w:val="1F3864"/>
        </w:rPr>
        <w:br w:type="page"/>
      </w:r>
    </w:p>
    <w:p w14:paraId="2DCA42DD" w14:textId="014B8F0D" w:rsidR="004B7D7B" w:rsidRPr="005E3564" w:rsidRDefault="00EE287A" w:rsidP="00512400">
      <w:pPr>
        <w:pStyle w:val="Heading2"/>
        <w:rPr>
          <w:spacing w:val="-2"/>
        </w:rPr>
      </w:pPr>
      <w:bookmarkStart w:id="145" w:name="_Toc236655134"/>
      <w:r w:rsidRPr="005E3564">
        <w:lastRenderedPageBreak/>
        <w:t>APPENDIX H.</w:t>
      </w:r>
      <w:r w:rsidRPr="005E3564">
        <w:rPr>
          <w:spacing w:val="-2"/>
        </w:rPr>
        <w:t xml:space="preserve"> </w:t>
      </w:r>
      <w:r w:rsidRPr="005E3564">
        <w:t>Remediation</w:t>
      </w:r>
      <w:r w:rsidRPr="005E3564">
        <w:rPr>
          <w:spacing w:val="-1"/>
        </w:rPr>
        <w:t xml:space="preserve"> </w:t>
      </w:r>
      <w:r w:rsidRPr="005E3564">
        <w:t>Plan</w:t>
      </w:r>
      <w:r w:rsidRPr="005E3564">
        <w:rPr>
          <w:spacing w:val="-1"/>
        </w:rPr>
        <w:t xml:space="preserve"> </w:t>
      </w:r>
      <w:r w:rsidRPr="005E3564">
        <w:rPr>
          <w:spacing w:val="-2"/>
        </w:rPr>
        <w:t>Template</w:t>
      </w:r>
      <w:r w:rsidRPr="005E3564">
        <w:t xml:space="preserve">: </w:t>
      </w:r>
      <w:bookmarkStart w:id="146" w:name="_Toc120816204"/>
      <w:bookmarkStart w:id="147" w:name="_Toc120816669"/>
      <w:r w:rsidR="00802DC6" w:rsidRPr="005E3564">
        <w:t>Root Cause Analysis</w:t>
      </w:r>
      <w:bookmarkStart w:id="148" w:name="Root_Cause_Analysis"/>
      <w:bookmarkEnd w:id="144"/>
      <w:bookmarkEnd w:id="145"/>
      <w:bookmarkEnd w:id="146"/>
      <w:bookmarkEnd w:id="147"/>
      <w:bookmarkEnd w:id="148"/>
    </w:p>
    <w:p w14:paraId="11A0B051" w14:textId="04D009F8" w:rsidR="00CA4D79" w:rsidRDefault="00CA4D79" w:rsidP="00C26F1A">
      <w:pPr>
        <w:pStyle w:val="appendixtitles"/>
      </w:pPr>
      <w:r w:rsidRPr="00C26F1A">
        <w:t>Remediation</w:t>
      </w:r>
      <w:r>
        <w:t xml:space="preserve"> Plan Template: Root Cause Analysis</w:t>
      </w:r>
    </w:p>
    <w:p w14:paraId="5C98D3AD" w14:textId="77777777" w:rsidR="00CA4D79" w:rsidRDefault="00CA4D79" w:rsidP="0002362C">
      <w:pPr>
        <w:spacing w:after="120" w:line="264" w:lineRule="auto"/>
        <w:ind w:right="518"/>
      </w:pPr>
      <w:r>
        <w:t>Root cause analysis (RCA) is a method of investigation designed to identify the root causes — those factors that cause a chain of events that lead to an undesirable outcome. This form can be filled out electronically and saved. Please send a copy to your instructor when it is completed.</w:t>
      </w:r>
    </w:p>
    <w:p w14:paraId="6DFD778A" w14:textId="77777777" w:rsidR="00CA4D79" w:rsidRPr="00AC30BE" w:rsidRDefault="00CA4D79" w:rsidP="00AC30BE">
      <w:pPr>
        <w:pStyle w:val="appendixtitles"/>
        <w:jc w:val="left"/>
        <w:rPr>
          <w:sz w:val="24"/>
          <w:szCs w:val="24"/>
        </w:rPr>
      </w:pPr>
      <w:r w:rsidRPr="00AC30BE">
        <w:rPr>
          <w:sz w:val="24"/>
          <w:szCs w:val="24"/>
        </w:rPr>
        <w:t>1. Information About the Event</w:t>
      </w:r>
    </w:p>
    <w:tbl>
      <w:tblPr>
        <w:tblW w:w="979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92"/>
      </w:tblGrid>
      <w:tr w:rsidR="0002362C" w14:paraId="4AB847A5" w14:textId="77777777" w:rsidTr="0002362C">
        <w:trPr>
          <w:trHeight w:val="561"/>
        </w:trPr>
        <w:tc>
          <w:tcPr>
            <w:tcW w:w="9792"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3747709F" w14:textId="62F8602C" w:rsidR="0002362C" w:rsidRDefault="0002362C" w:rsidP="006C47E2">
            <w:pPr>
              <w:pStyle w:val="NoSpacing"/>
              <w:spacing w:before="120" w:line="240" w:lineRule="auto"/>
              <w:jc w:val="left"/>
            </w:pPr>
            <w:r>
              <w:rPr>
                <w:sz w:val="20"/>
                <w:szCs w:val="20"/>
              </w:rPr>
              <w:t>Your Name:</w:t>
            </w:r>
            <w:r>
              <w:t xml:space="preserve">  </w:t>
            </w:r>
          </w:p>
        </w:tc>
      </w:tr>
      <w:tr w:rsidR="00A31940" w14:paraId="28AB304F" w14:textId="77777777" w:rsidTr="006C47E2">
        <w:trPr>
          <w:trHeight w:val="720"/>
        </w:trPr>
        <w:tc>
          <w:tcPr>
            <w:tcW w:w="9792"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6C7D9432" w14:textId="0B695541" w:rsidR="00A31940" w:rsidRDefault="00A31940" w:rsidP="006C47E2">
            <w:pPr>
              <w:pStyle w:val="NoSpacing"/>
              <w:spacing w:before="120" w:line="240" w:lineRule="auto"/>
              <w:jc w:val="left"/>
            </w:pPr>
            <w:r>
              <w:rPr>
                <w:sz w:val="20"/>
                <w:szCs w:val="20"/>
              </w:rPr>
              <w:t>WVC Nursing Instructor:</w:t>
            </w:r>
            <w:r>
              <w:t xml:space="preserve">  </w:t>
            </w:r>
          </w:p>
        </w:tc>
      </w:tr>
      <w:tr w:rsidR="00A31940" w14:paraId="4FC72FEB" w14:textId="77777777" w:rsidTr="006C47E2">
        <w:trPr>
          <w:trHeight w:val="720"/>
        </w:trPr>
        <w:tc>
          <w:tcPr>
            <w:tcW w:w="9792"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4A8E4A5A" w14:textId="77A40906" w:rsidR="00A31940" w:rsidRDefault="00A31940" w:rsidP="006C47E2">
            <w:pPr>
              <w:pStyle w:val="NoSpacing"/>
              <w:spacing w:before="120" w:line="240" w:lineRule="auto"/>
              <w:jc w:val="left"/>
            </w:pPr>
            <w:r>
              <w:rPr>
                <w:sz w:val="20"/>
                <w:szCs w:val="20"/>
              </w:rPr>
              <w:t>Date of Report:</w:t>
            </w:r>
            <w:r>
              <w:t xml:space="preserve">  </w:t>
            </w:r>
          </w:p>
        </w:tc>
      </w:tr>
      <w:tr w:rsidR="00A31940" w14:paraId="1D17D61D" w14:textId="77777777" w:rsidTr="006C47E2">
        <w:trPr>
          <w:trHeight w:val="720"/>
        </w:trPr>
        <w:tc>
          <w:tcPr>
            <w:tcW w:w="9792"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12DF56F6" w14:textId="2A33A478" w:rsidR="00A31940" w:rsidRDefault="00A31940" w:rsidP="006C47E2">
            <w:pPr>
              <w:pStyle w:val="NoSpacing"/>
              <w:spacing w:before="120" w:line="240" w:lineRule="auto"/>
              <w:jc w:val="left"/>
            </w:pPr>
            <w:r>
              <w:rPr>
                <w:sz w:val="20"/>
                <w:szCs w:val="20"/>
              </w:rPr>
              <w:t>Date of Incident:</w:t>
            </w:r>
            <w:r>
              <w:t xml:space="preserve">  </w:t>
            </w:r>
          </w:p>
        </w:tc>
      </w:tr>
      <w:tr w:rsidR="00A31940" w14:paraId="7EEEAFD5" w14:textId="77777777" w:rsidTr="006C47E2">
        <w:trPr>
          <w:trHeight w:val="720"/>
        </w:trPr>
        <w:tc>
          <w:tcPr>
            <w:tcW w:w="9792" w:type="dxa"/>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5D2F697C" w14:textId="3173797F" w:rsidR="00A31940" w:rsidRDefault="00A31940" w:rsidP="006C47E2">
            <w:pPr>
              <w:pStyle w:val="NoSpacing"/>
              <w:spacing w:before="120" w:line="240" w:lineRule="auto"/>
              <w:jc w:val="left"/>
            </w:pPr>
            <w:r>
              <w:rPr>
                <w:sz w:val="20"/>
                <w:szCs w:val="20"/>
              </w:rPr>
              <w:t>Location of Incident:</w:t>
            </w:r>
            <w:r>
              <w:t xml:space="preserve">  </w:t>
            </w:r>
          </w:p>
        </w:tc>
      </w:tr>
    </w:tbl>
    <w:p w14:paraId="144A8A66" w14:textId="77777777" w:rsidR="00CA4D79" w:rsidRDefault="00CA4D79" w:rsidP="00F747AC">
      <w:pPr>
        <w:pStyle w:val="NoSpacing"/>
        <w:spacing w:before="240"/>
      </w:pPr>
      <w:r>
        <w:rPr>
          <w:sz w:val="20"/>
          <w:szCs w:val="20"/>
        </w:rPr>
        <w:t>Did the error or near miss involve a medication?</w:t>
      </w:r>
    </w:p>
    <w:tbl>
      <w:tblPr>
        <w:tblW w:w="979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00"/>
        <w:gridCol w:w="900"/>
        <w:gridCol w:w="500"/>
        <w:gridCol w:w="900"/>
        <w:gridCol w:w="6992"/>
      </w:tblGrid>
      <w:tr w:rsidR="00CA4D79" w14:paraId="55E29340" w14:textId="77777777" w:rsidTr="006C47E2">
        <w:trPr>
          <w:gridAfter w:val="1"/>
          <w:wAfter w:w="6992" w:type="dxa"/>
        </w:trPr>
        <w:tc>
          <w:tcPr>
            <w:tcW w:w="500" w:type="dxa"/>
            <w:tcBorders>
              <w:top w:val="none" w:sz="0" w:space="0" w:color="FFFFFF"/>
              <w:left w:val="none" w:sz="0" w:space="0" w:color="FFFFFF"/>
              <w:bottom w:val="single" w:sz="4" w:space="0" w:color="BFBFBF"/>
              <w:right w:val="none" w:sz="0" w:space="0" w:color="FFFFFF"/>
            </w:tcBorders>
            <w:tcMar>
              <w:top w:w="60" w:type="dxa"/>
              <w:left w:w="0" w:type="dxa"/>
              <w:bottom w:w="60" w:type="dxa"/>
              <w:right w:w="80" w:type="dxa"/>
            </w:tcMar>
            <w:vAlign w:val="center"/>
          </w:tcPr>
          <w:p w14:paraId="0AAC328A" w14:textId="0FDD0C23" w:rsidR="00CA4D79" w:rsidRDefault="00CA4D79" w:rsidP="00F747AC">
            <w:pPr>
              <w:pStyle w:val="NoSpacing"/>
              <w:jc w:val="center"/>
            </w:pPr>
          </w:p>
        </w:tc>
        <w:tc>
          <w:tcPr>
            <w:tcW w:w="900" w:type="dxa"/>
            <w:tcBorders>
              <w:top w:val="none" w:sz="0" w:space="0" w:color="FFFFFF"/>
              <w:left w:val="none" w:sz="0" w:space="0" w:color="FFFFFF"/>
              <w:bottom w:val="none" w:sz="0" w:space="0" w:color="FFFFFF"/>
              <w:right w:val="none" w:sz="0" w:space="0" w:color="FFFFFF"/>
            </w:tcBorders>
            <w:tcMar>
              <w:top w:w="60" w:type="dxa"/>
              <w:left w:w="100" w:type="dxa"/>
              <w:bottom w:w="60" w:type="dxa"/>
              <w:right w:w="200" w:type="dxa"/>
            </w:tcMar>
            <w:vAlign w:val="bottom"/>
          </w:tcPr>
          <w:p w14:paraId="0B1B968D" w14:textId="77777777" w:rsidR="00CA4D79" w:rsidRDefault="00CA4D79" w:rsidP="00CA4D79">
            <w:pPr>
              <w:pStyle w:val="NoSpacing"/>
            </w:pPr>
            <w:r>
              <w:rPr>
                <w:sz w:val="20"/>
                <w:szCs w:val="20"/>
              </w:rPr>
              <w:t>Yes</w:t>
            </w:r>
          </w:p>
        </w:tc>
        <w:tc>
          <w:tcPr>
            <w:tcW w:w="500" w:type="dxa"/>
            <w:tcBorders>
              <w:top w:val="none" w:sz="0" w:space="0" w:color="FFFFFF"/>
              <w:left w:val="none" w:sz="0" w:space="0" w:color="FFFFFF"/>
              <w:bottom w:val="single" w:sz="4" w:space="0" w:color="BFBFBF"/>
              <w:right w:val="none" w:sz="0" w:space="0" w:color="FFFFFF"/>
            </w:tcBorders>
            <w:tcMar>
              <w:top w:w="60" w:type="dxa"/>
              <w:left w:w="0" w:type="dxa"/>
              <w:bottom w:w="60" w:type="dxa"/>
              <w:right w:w="80" w:type="dxa"/>
            </w:tcMar>
            <w:vAlign w:val="center"/>
          </w:tcPr>
          <w:p w14:paraId="3C6B5E76" w14:textId="2E2751CA" w:rsidR="00CA4D79" w:rsidRDefault="00CA4D79" w:rsidP="00F747AC">
            <w:pPr>
              <w:pStyle w:val="NoSpacing"/>
              <w:jc w:val="center"/>
            </w:pPr>
          </w:p>
        </w:tc>
        <w:tc>
          <w:tcPr>
            <w:tcW w:w="900" w:type="dxa"/>
            <w:tcBorders>
              <w:top w:val="none" w:sz="0" w:space="0" w:color="FFFFFF"/>
              <w:left w:val="none" w:sz="0" w:space="0" w:color="FFFFFF"/>
              <w:bottom w:val="none" w:sz="0" w:space="0" w:color="FFFFFF"/>
              <w:right w:val="none" w:sz="0" w:space="0" w:color="FFFFFF"/>
            </w:tcBorders>
            <w:tcMar>
              <w:top w:w="60" w:type="dxa"/>
              <w:left w:w="100" w:type="dxa"/>
              <w:bottom w:w="60" w:type="dxa"/>
              <w:right w:w="200" w:type="dxa"/>
            </w:tcMar>
            <w:vAlign w:val="bottom"/>
          </w:tcPr>
          <w:p w14:paraId="7E13BA64" w14:textId="77777777" w:rsidR="00CA4D79" w:rsidRDefault="00CA4D79" w:rsidP="00CA4D79">
            <w:pPr>
              <w:pStyle w:val="NoSpacing"/>
            </w:pPr>
            <w:r>
              <w:rPr>
                <w:sz w:val="20"/>
                <w:szCs w:val="20"/>
              </w:rPr>
              <w:t>No</w:t>
            </w:r>
          </w:p>
        </w:tc>
      </w:tr>
      <w:tr w:rsidR="00A31940" w14:paraId="62D6C41F" w14:textId="77777777" w:rsidTr="006C47E2">
        <w:trPr>
          <w:trHeight w:val="720"/>
        </w:trPr>
        <w:tc>
          <w:tcPr>
            <w:tcW w:w="9792" w:type="dxa"/>
            <w:gridSpan w:val="5"/>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0960D4F7" w14:textId="6EBAC282" w:rsidR="00A31940" w:rsidRDefault="00A31940" w:rsidP="006C47E2">
            <w:pPr>
              <w:pStyle w:val="NoSpacing"/>
              <w:spacing w:before="120"/>
            </w:pPr>
            <w:r>
              <w:rPr>
                <w:sz w:val="20"/>
                <w:szCs w:val="20"/>
              </w:rPr>
              <w:t>Names of other people involved:</w:t>
            </w:r>
            <w:r>
              <w:t xml:space="preserve">  </w:t>
            </w:r>
          </w:p>
        </w:tc>
      </w:tr>
      <w:tr w:rsidR="00A31940" w14:paraId="44D994F4" w14:textId="77777777" w:rsidTr="006C47E2">
        <w:trPr>
          <w:trHeight w:val="720"/>
        </w:trPr>
        <w:tc>
          <w:tcPr>
            <w:tcW w:w="9792" w:type="dxa"/>
            <w:gridSpan w:val="5"/>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57C893C3" w14:textId="136733D8" w:rsidR="00A31940" w:rsidRDefault="00A31940" w:rsidP="006C47E2">
            <w:pPr>
              <w:pStyle w:val="NoSpacing"/>
              <w:spacing w:before="120"/>
            </w:pPr>
            <w:r>
              <w:rPr>
                <w:sz w:val="20"/>
                <w:szCs w:val="20"/>
              </w:rPr>
              <w:t>Who did you notify about the incident?</w:t>
            </w:r>
            <w:r>
              <w:t xml:space="preserve">  </w:t>
            </w:r>
          </w:p>
        </w:tc>
      </w:tr>
    </w:tbl>
    <w:p w14:paraId="6A342ACE" w14:textId="77777777" w:rsidR="00CA4D79" w:rsidRPr="002679A8" w:rsidRDefault="00CA4D79" w:rsidP="006C47E2">
      <w:pPr>
        <w:pStyle w:val="appendixtitles"/>
        <w:spacing w:before="360"/>
        <w:jc w:val="left"/>
        <w:rPr>
          <w:sz w:val="24"/>
          <w:szCs w:val="24"/>
        </w:rPr>
      </w:pPr>
      <w:r w:rsidRPr="002679A8">
        <w:rPr>
          <w:sz w:val="24"/>
          <w:szCs w:val="24"/>
        </w:rPr>
        <w:t>2. Description of the Error or Near Miss</w:t>
      </w:r>
    </w:p>
    <w:p w14:paraId="6E5B1CB1" w14:textId="77777777" w:rsidR="00CA4D79" w:rsidRDefault="00CA4D79" w:rsidP="0002362C">
      <w:pPr>
        <w:spacing w:after="0"/>
        <w:ind w:right="-14"/>
      </w:pPr>
      <w:r>
        <w:rPr>
          <w:i/>
          <w:iCs/>
          <w:color w:val="595959"/>
          <w:sz w:val="20"/>
          <w:szCs w:val="20"/>
        </w:rPr>
        <w:t>Briefly describe the error or near miss that occurred. Be detailed and keep to the facts. Include dates and times if known. If the incident was related to a medication, list the name of the medication, and the dose, time, and route of administration.</w:t>
      </w:r>
    </w:p>
    <w:tbl>
      <w:tblPr>
        <w:tblW w:w="9792"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92"/>
      </w:tblGrid>
      <w:tr w:rsidR="00CA4D79" w14:paraId="1F47E212" w14:textId="77777777" w:rsidTr="006C47E2">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386895CE" w14:textId="77777777" w:rsidR="00CA4D79" w:rsidRDefault="00CA4D79" w:rsidP="006C47E2">
            <w:pPr>
              <w:pStyle w:val="NoSpacing"/>
              <w:spacing w:line="240" w:lineRule="auto"/>
              <w:jc w:val="left"/>
            </w:pPr>
            <w:r>
              <w:t xml:space="preserve"> </w:t>
            </w:r>
          </w:p>
        </w:tc>
      </w:tr>
      <w:tr w:rsidR="00CA4D79" w14:paraId="0B9DBAB1" w14:textId="77777777" w:rsidTr="006C47E2">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78D48275" w14:textId="77777777" w:rsidR="00CA4D79" w:rsidRDefault="00CA4D79" w:rsidP="006C47E2">
            <w:pPr>
              <w:pStyle w:val="NoSpacing"/>
              <w:spacing w:line="240" w:lineRule="auto"/>
              <w:jc w:val="left"/>
            </w:pPr>
            <w:r>
              <w:t xml:space="preserve"> </w:t>
            </w:r>
          </w:p>
        </w:tc>
      </w:tr>
      <w:tr w:rsidR="00F747AC" w14:paraId="564F48F0" w14:textId="77777777" w:rsidTr="006C47E2">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F8D99B9" w14:textId="77777777" w:rsidR="00F747AC" w:rsidRDefault="00F747AC" w:rsidP="006C47E2">
            <w:pPr>
              <w:pStyle w:val="NoSpacing"/>
              <w:spacing w:line="240" w:lineRule="auto"/>
              <w:jc w:val="left"/>
            </w:pPr>
          </w:p>
        </w:tc>
      </w:tr>
      <w:tr w:rsidR="00F747AC" w14:paraId="44575AE9" w14:textId="77777777" w:rsidTr="006C47E2">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4254A554" w14:textId="77777777" w:rsidR="00F747AC" w:rsidRDefault="00F747AC" w:rsidP="006C47E2">
            <w:pPr>
              <w:pStyle w:val="NoSpacing"/>
              <w:spacing w:line="240" w:lineRule="auto"/>
              <w:jc w:val="left"/>
            </w:pPr>
          </w:p>
        </w:tc>
      </w:tr>
    </w:tbl>
    <w:p w14:paraId="236F84EB" w14:textId="77777777" w:rsidR="00E45078" w:rsidRDefault="00E45078">
      <w:pPr>
        <w:spacing w:after="0" w:line="242" w:lineRule="auto"/>
        <w:jc w:val="both"/>
        <w:rPr>
          <w:b/>
          <w:bCs/>
          <w:color w:val="1F3864"/>
          <w:sz w:val="24"/>
          <w:szCs w:val="24"/>
        </w:rPr>
      </w:pPr>
      <w:r>
        <w:rPr>
          <w:b/>
          <w:bCs/>
          <w:color w:val="1F3864"/>
          <w:sz w:val="24"/>
          <w:szCs w:val="24"/>
        </w:rPr>
        <w:br w:type="page"/>
      </w:r>
    </w:p>
    <w:p w14:paraId="33EA64DC" w14:textId="4C3EE1F6" w:rsidR="00CA4D79" w:rsidRDefault="00CA4D79" w:rsidP="00A31940">
      <w:pPr>
        <w:pStyle w:val="NoSpacing"/>
        <w:keepLines/>
      </w:pPr>
      <w:r>
        <w:rPr>
          <w:b/>
          <w:bCs/>
          <w:color w:val="1F3864"/>
          <w:sz w:val="24"/>
          <w:szCs w:val="24"/>
        </w:rPr>
        <w:lastRenderedPageBreak/>
        <w:t>3. Contributing Factors</w:t>
      </w:r>
    </w:p>
    <w:p w14:paraId="422C10A2" w14:textId="77777777" w:rsidR="00CA4D79" w:rsidRDefault="00CA4D79" w:rsidP="006C47E2">
      <w:pPr>
        <w:pStyle w:val="NoSpacing"/>
        <w:keepLines/>
      </w:pPr>
      <w:r>
        <w:rPr>
          <w:i/>
          <w:iCs/>
          <w:color w:val="595959"/>
        </w:rPr>
        <w:t>In your opinion, what factors contributed toward this error or near miss? Consider factors such as communication issues, level of training/education related to the task, patient characteristics, environment, and clarity of policies/procedures. Be detailed in your analysis of factors. For each factor that contributed toward the incident, ask yourself “Why? Why did this happen at this time, under this circumstance?”</w:t>
      </w:r>
    </w:p>
    <w:tbl>
      <w:tblPr>
        <w:tblW w:w="9792"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92"/>
      </w:tblGrid>
      <w:tr w:rsidR="00A31940" w14:paraId="644B84CF"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2F86DFFC" w14:textId="77777777" w:rsidR="00A31940" w:rsidRDefault="00A31940" w:rsidP="006C47E2">
            <w:pPr>
              <w:pStyle w:val="NoSpacing"/>
              <w:spacing w:line="240" w:lineRule="auto"/>
              <w:jc w:val="left"/>
            </w:pPr>
            <w:r>
              <w:t xml:space="preserve"> </w:t>
            </w:r>
          </w:p>
        </w:tc>
      </w:tr>
      <w:tr w:rsidR="00CA4D79" w14:paraId="78DA6AEA"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7E4359D6" w14:textId="31A1CC7C" w:rsidR="00CA4D79" w:rsidRDefault="00A31940" w:rsidP="006C47E2">
            <w:pPr>
              <w:pStyle w:val="NoSpacing"/>
              <w:spacing w:line="240" w:lineRule="auto"/>
              <w:jc w:val="left"/>
            </w:pPr>
            <w:r>
              <w:t xml:space="preserve"> </w:t>
            </w:r>
          </w:p>
        </w:tc>
      </w:tr>
      <w:tr w:rsidR="00CA4D79" w14:paraId="3323C905"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471F729" w14:textId="07EB15F5" w:rsidR="00CA4D79" w:rsidRDefault="00A31940" w:rsidP="006C47E2">
            <w:pPr>
              <w:pStyle w:val="NoSpacing"/>
              <w:spacing w:line="240" w:lineRule="auto"/>
              <w:jc w:val="left"/>
            </w:pPr>
            <w:r>
              <w:t xml:space="preserve"> </w:t>
            </w:r>
          </w:p>
        </w:tc>
      </w:tr>
    </w:tbl>
    <w:p w14:paraId="0B6392BB" w14:textId="77777777" w:rsidR="00CA4D79" w:rsidRDefault="00CA4D79" w:rsidP="00A31940">
      <w:pPr>
        <w:pStyle w:val="NoSpacing"/>
        <w:keepLines/>
        <w:spacing w:before="240"/>
      </w:pPr>
      <w:r>
        <w:rPr>
          <w:b/>
          <w:bCs/>
          <w:color w:val="1F3864"/>
          <w:sz w:val="24"/>
          <w:szCs w:val="24"/>
        </w:rPr>
        <w:t>4. Possible System Improvements</w:t>
      </w:r>
    </w:p>
    <w:p w14:paraId="0600C536" w14:textId="77777777" w:rsidR="00CA4D79" w:rsidRDefault="00CA4D79" w:rsidP="006C47E2">
      <w:pPr>
        <w:pStyle w:val="NoSpacing"/>
        <w:keepLines/>
      </w:pPr>
      <w:r>
        <w:rPr>
          <w:i/>
          <w:iCs/>
          <w:color w:val="595959"/>
        </w:rPr>
        <w:t>In your opinion, are there system improvements that could be made that might help someone else avoid this error or near miss in the future?</w:t>
      </w:r>
    </w:p>
    <w:tbl>
      <w:tblPr>
        <w:tblW w:w="9792"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92"/>
      </w:tblGrid>
      <w:tr w:rsidR="00CA4D79" w14:paraId="4BA36CB1"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669A61B6" w14:textId="77777777" w:rsidR="00CA4D79" w:rsidRDefault="00CA4D79" w:rsidP="006C47E2">
            <w:pPr>
              <w:pStyle w:val="NoSpacing"/>
              <w:spacing w:line="240" w:lineRule="auto"/>
              <w:jc w:val="left"/>
            </w:pPr>
            <w:r>
              <w:t xml:space="preserve"> </w:t>
            </w:r>
          </w:p>
        </w:tc>
      </w:tr>
      <w:tr w:rsidR="00CA4D79" w14:paraId="3F863EF7"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6E474746" w14:textId="77777777" w:rsidR="00CA4D79" w:rsidRDefault="00CA4D79" w:rsidP="006C47E2">
            <w:pPr>
              <w:pStyle w:val="NoSpacing"/>
              <w:spacing w:line="240" w:lineRule="auto"/>
              <w:jc w:val="left"/>
            </w:pPr>
            <w:r>
              <w:t xml:space="preserve"> </w:t>
            </w:r>
          </w:p>
        </w:tc>
      </w:tr>
      <w:tr w:rsidR="00CA4D79" w14:paraId="2529A064"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234B91EB" w14:textId="77777777" w:rsidR="00CA4D79" w:rsidRDefault="00CA4D79" w:rsidP="006C47E2">
            <w:pPr>
              <w:pStyle w:val="NoSpacing"/>
              <w:spacing w:line="240" w:lineRule="auto"/>
              <w:jc w:val="left"/>
            </w:pPr>
            <w:r>
              <w:t xml:space="preserve"> </w:t>
            </w:r>
          </w:p>
        </w:tc>
      </w:tr>
    </w:tbl>
    <w:p w14:paraId="5BDA22C9" w14:textId="77777777" w:rsidR="00CA4D79" w:rsidRDefault="00CA4D79" w:rsidP="00A31940">
      <w:pPr>
        <w:pStyle w:val="NoSpacing"/>
        <w:keepLines/>
        <w:spacing w:before="240"/>
      </w:pPr>
      <w:r>
        <w:rPr>
          <w:b/>
          <w:bCs/>
          <w:color w:val="1F3864"/>
          <w:sz w:val="24"/>
          <w:szCs w:val="24"/>
        </w:rPr>
        <w:t>5. Change in Personal Practice</w:t>
      </w:r>
    </w:p>
    <w:p w14:paraId="5A7571F4" w14:textId="4EAF29EF" w:rsidR="00CA4D79" w:rsidRDefault="00CA4D79" w:rsidP="006C47E2">
      <w:pPr>
        <w:pStyle w:val="NoSpacing"/>
        <w:keepLines/>
      </w:pPr>
      <w:r>
        <w:rPr>
          <w:i/>
          <w:iCs/>
          <w:color w:val="595959"/>
        </w:rPr>
        <w:t xml:space="preserve">How will you change your practice to </w:t>
      </w:r>
      <w:r w:rsidR="007B4486">
        <w:rPr>
          <w:i/>
          <w:iCs/>
          <w:color w:val="595959"/>
        </w:rPr>
        <w:t>prevent</w:t>
      </w:r>
      <w:r>
        <w:rPr>
          <w:i/>
          <w:iCs/>
          <w:color w:val="595959"/>
        </w:rPr>
        <w:t xml:space="preserve"> this incident from occurring again in the future?</w:t>
      </w:r>
    </w:p>
    <w:tbl>
      <w:tblPr>
        <w:tblW w:w="9792"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92"/>
      </w:tblGrid>
      <w:tr w:rsidR="00CA4D79" w14:paraId="5C68B03B"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66A17DEC" w14:textId="77777777" w:rsidR="00CA4D79" w:rsidRDefault="00CA4D79" w:rsidP="006C47E2">
            <w:pPr>
              <w:pStyle w:val="NoSpacing"/>
              <w:spacing w:line="240" w:lineRule="auto"/>
              <w:jc w:val="left"/>
            </w:pPr>
            <w:r>
              <w:t xml:space="preserve"> </w:t>
            </w:r>
          </w:p>
        </w:tc>
      </w:tr>
      <w:tr w:rsidR="00CA4D79" w14:paraId="5021B0D9"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6B09A70" w14:textId="77777777" w:rsidR="00CA4D79" w:rsidRDefault="00CA4D79" w:rsidP="006C47E2">
            <w:pPr>
              <w:pStyle w:val="NoSpacing"/>
              <w:spacing w:line="240" w:lineRule="auto"/>
              <w:jc w:val="left"/>
            </w:pPr>
            <w:r>
              <w:t xml:space="preserve"> </w:t>
            </w:r>
          </w:p>
        </w:tc>
      </w:tr>
      <w:tr w:rsidR="00CA4D79" w14:paraId="40D206E2"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28B308A" w14:textId="77777777" w:rsidR="00CA4D79" w:rsidRDefault="00CA4D79" w:rsidP="006C47E2">
            <w:pPr>
              <w:pStyle w:val="NoSpacing"/>
              <w:spacing w:line="240" w:lineRule="auto"/>
              <w:jc w:val="left"/>
            </w:pPr>
            <w:r>
              <w:t xml:space="preserve"> </w:t>
            </w:r>
          </w:p>
        </w:tc>
      </w:tr>
    </w:tbl>
    <w:p w14:paraId="5746649E" w14:textId="77777777" w:rsidR="00CA4D79" w:rsidRDefault="00CA4D79" w:rsidP="00E45078">
      <w:pPr>
        <w:pStyle w:val="NoSpacing"/>
        <w:spacing w:before="240"/>
      </w:pPr>
      <w:r>
        <w:rPr>
          <w:b/>
          <w:bCs/>
          <w:color w:val="1F3864"/>
          <w:sz w:val="24"/>
          <w:szCs w:val="24"/>
        </w:rPr>
        <w:t>6. Faculty Comments</w:t>
      </w:r>
    </w:p>
    <w:tbl>
      <w:tblPr>
        <w:tblW w:w="9792"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92"/>
      </w:tblGrid>
      <w:tr w:rsidR="00CA4D79" w14:paraId="012C5A6B"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428EF3D0" w14:textId="77777777" w:rsidR="00CA4D79" w:rsidRDefault="00CA4D79" w:rsidP="006C47E2">
            <w:pPr>
              <w:pStyle w:val="NoSpacing"/>
              <w:spacing w:line="240" w:lineRule="auto"/>
              <w:jc w:val="left"/>
            </w:pPr>
            <w:r>
              <w:t xml:space="preserve"> </w:t>
            </w:r>
          </w:p>
        </w:tc>
      </w:tr>
      <w:tr w:rsidR="00CA4D79" w14:paraId="2D5ED308"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074CEE4E" w14:textId="77777777" w:rsidR="00CA4D79" w:rsidRDefault="00CA4D79" w:rsidP="006C47E2">
            <w:pPr>
              <w:pStyle w:val="NoSpacing"/>
              <w:spacing w:line="240" w:lineRule="auto"/>
              <w:jc w:val="left"/>
            </w:pPr>
            <w:r>
              <w:t xml:space="preserve"> </w:t>
            </w:r>
          </w:p>
        </w:tc>
      </w:tr>
      <w:tr w:rsidR="00CA4D79" w14:paraId="2F27A250" w14:textId="77777777" w:rsidTr="0002362C">
        <w:trPr>
          <w:trHeight w:val="720"/>
        </w:trPr>
        <w:tc>
          <w:tcPr>
            <w:tcW w:w="9792" w:type="dxa"/>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1267B216" w14:textId="77777777" w:rsidR="00CA4D79" w:rsidRDefault="00CA4D79" w:rsidP="006C47E2">
            <w:pPr>
              <w:pStyle w:val="NoSpacing"/>
              <w:spacing w:line="240" w:lineRule="auto"/>
              <w:jc w:val="left"/>
            </w:pPr>
            <w:r>
              <w:t xml:space="preserve"> </w:t>
            </w:r>
          </w:p>
        </w:tc>
      </w:tr>
    </w:tbl>
    <w:p w14:paraId="1CC55048" w14:textId="77777777" w:rsidR="00A31940" w:rsidRDefault="00A31940">
      <w:pPr>
        <w:spacing w:after="0" w:line="242" w:lineRule="auto"/>
        <w:jc w:val="both"/>
        <w:rPr>
          <w:b/>
          <w:bCs/>
          <w:sz w:val="24"/>
          <w:szCs w:val="24"/>
        </w:rPr>
      </w:pPr>
      <w:bookmarkStart w:id="149" w:name="_Toc120816207"/>
      <w:bookmarkStart w:id="150" w:name="_Toc120816672"/>
      <w:bookmarkStart w:id="151" w:name="_Toc207281279"/>
      <w:r>
        <w:rPr>
          <w:sz w:val="24"/>
          <w:szCs w:val="24"/>
        </w:rPr>
        <w:br w:type="page"/>
      </w:r>
    </w:p>
    <w:bookmarkStart w:id="152" w:name="_Toc236655135"/>
    <w:p w14:paraId="23539DAE" w14:textId="652A2474" w:rsidR="00802DC6" w:rsidRPr="005E3564" w:rsidRDefault="00F85C10" w:rsidP="00512400">
      <w:pPr>
        <w:pStyle w:val="Heading2"/>
        <w:rPr>
          <w:spacing w:val="-2"/>
        </w:rPr>
      </w:pPr>
      <w:r w:rsidRPr="005E3564">
        <w:rPr>
          <w:noProof/>
        </w:rPr>
        <w:lastRenderedPageBreak/>
        <mc:AlternateContent>
          <mc:Choice Requires="wps">
            <w:drawing>
              <wp:anchor distT="0" distB="0" distL="114300" distR="114300" simplePos="0" relativeHeight="251651584" behindDoc="1" locked="0" layoutInCell="0" allowOverlap="1" wp14:anchorId="4CE5D444" wp14:editId="55922D40">
                <wp:simplePos x="0" y="0"/>
                <wp:positionH relativeFrom="page">
                  <wp:posOffset>800100</wp:posOffset>
                </wp:positionH>
                <wp:positionV relativeFrom="page">
                  <wp:posOffset>3027680</wp:posOffset>
                </wp:positionV>
                <wp:extent cx="43815" cy="635"/>
                <wp:effectExtent l="0" t="0" r="0" b="0"/>
                <wp:wrapNone/>
                <wp:docPr id="44" name="Freeform 466" descr="P3067#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635"/>
                        </a:xfrm>
                        <a:custGeom>
                          <a:avLst/>
                          <a:gdLst>
                            <a:gd name="T0" fmla="*/ 0 w 69"/>
                            <a:gd name="T1" fmla="*/ 0 h 1"/>
                            <a:gd name="T2" fmla="*/ 2147483646 w 69"/>
                            <a:gd name="T3" fmla="*/ 0 h 1"/>
                            <a:gd name="T4" fmla="*/ 0 60000 65536"/>
                            <a:gd name="T5" fmla="*/ 0 60000 65536"/>
                          </a:gdLst>
                          <a:ahLst/>
                          <a:cxnLst>
                            <a:cxn ang="T4">
                              <a:pos x="T0" y="T1"/>
                            </a:cxn>
                            <a:cxn ang="T5">
                              <a:pos x="T2" y="T3"/>
                            </a:cxn>
                          </a:cxnLst>
                          <a:rect l="0" t="0" r="r" b="b"/>
                          <a:pathLst>
                            <a:path w="69" h="1">
                              <a:moveTo>
                                <a:pt x="0" y="0"/>
                              </a:moveTo>
                              <a:lnTo>
                                <a:pt x="68" y="0"/>
                              </a:lnTo>
                            </a:path>
                          </a:pathLst>
                        </a:custGeom>
                        <a:noFill/>
                        <a:ln w="121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0F87BBF" id="Freeform 466" o:spid="_x0000_s1026" alt="P3067#y1"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pt,238.4pt,66.4pt,238.4pt" coordsize="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" o:allowincell="f" filled="f" strokeweight=".33831mm">
                <v:path arrowok="t" o:connecttype="custom" o:connectlocs="0,0;2147483646,0" o:connectangles="0,0"/>
                <w10:wrap anchorx="page" anchory="page"/>
              </v:polyline>
            </w:pict>
          </mc:Fallback>
        </mc:AlternateContent>
      </w:r>
      <w:bookmarkStart w:id="153" w:name="NCBON_Just_Culture_STUDENT_PRACTICE_EVEN"/>
      <w:bookmarkEnd w:id="153"/>
      <w:r w:rsidR="000A4FE5" w:rsidRPr="005E3564">
        <w:t>A</w:t>
      </w:r>
      <w:r w:rsidR="00A910AE">
        <w:t>PPENDIX</w:t>
      </w:r>
      <w:r w:rsidR="000A4FE5" w:rsidRPr="005E3564">
        <w:t xml:space="preserve"> I. </w:t>
      </w:r>
      <w:r w:rsidR="00802DC6" w:rsidRPr="005E3564">
        <w:t>NCBON</w:t>
      </w:r>
      <w:r w:rsidR="00802DC6" w:rsidRPr="005E3564">
        <w:rPr>
          <w:spacing w:val="-8"/>
        </w:rPr>
        <w:t xml:space="preserve"> </w:t>
      </w:r>
      <w:r w:rsidR="00802DC6" w:rsidRPr="005E3564">
        <w:t>Just</w:t>
      </w:r>
      <w:r w:rsidR="00802DC6" w:rsidRPr="005E3564">
        <w:rPr>
          <w:spacing w:val="-5"/>
        </w:rPr>
        <w:t xml:space="preserve"> </w:t>
      </w:r>
      <w:r w:rsidR="00802DC6" w:rsidRPr="005E3564">
        <w:t>Culture</w:t>
      </w:r>
      <w:r w:rsidR="00802DC6" w:rsidRPr="005E3564">
        <w:rPr>
          <w:spacing w:val="-5"/>
        </w:rPr>
        <w:t xml:space="preserve"> </w:t>
      </w:r>
      <w:r w:rsidR="00802DC6" w:rsidRPr="005E3564">
        <w:t>STUDENT</w:t>
      </w:r>
      <w:r w:rsidR="00802DC6" w:rsidRPr="005E3564">
        <w:rPr>
          <w:spacing w:val="-4"/>
        </w:rPr>
        <w:t xml:space="preserve"> </w:t>
      </w:r>
      <w:r w:rsidR="00802DC6" w:rsidRPr="005E3564">
        <w:t>PRACTICE</w:t>
      </w:r>
      <w:r w:rsidR="00802DC6" w:rsidRPr="005E3564">
        <w:rPr>
          <w:spacing w:val="-7"/>
        </w:rPr>
        <w:t xml:space="preserve"> </w:t>
      </w:r>
      <w:r w:rsidR="00802DC6" w:rsidRPr="005E3564">
        <w:t>EVENT</w:t>
      </w:r>
      <w:r w:rsidR="00802DC6" w:rsidRPr="005E3564">
        <w:rPr>
          <w:spacing w:val="-5"/>
        </w:rPr>
        <w:t xml:space="preserve"> </w:t>
      </w:r>
      <w:r w:rsidR="00802DC6" w:rsidRPr="005E3564">
        <w:t>EVALUATION</w:t>
      </w:r>
      <w:r w:rsidR="00802DC6" w:rsidRPr="005E3564">
        <w:rPr>
          <w:spacing w:val="-6"/>
        </w:rPr>
        <w:t xml:space="preserve"> </w:t>
      </w:r>
      <w:r w:rsidR="00802DC6" w:rsidRPr="005E3564">
        <w:t>TOOL</w:t>
      </w:r>
      <w:r w:rsidR="00802DC6" w:rsidRPr="005E3564">
        <w:rPr>
          <w:spacing w:val="-4"/>
        </w:rPr>
        <w:t xml:space="preserve"> </w:t>
      </w:r>
      <w:r w:rsidR="00802DC6" w:rsidRPr="005E3564">
        <w:rPr>
          <w:spacing w:val="-2"/>
        </w:rPr>
        <w:t>(SPEET)</w:t>
      </w:r>
      <w:bookmarkEnd w:id="149"/>
      <w:bookmarkEnd w:id="150"/>
      <w:bookmarkEnd w:id="151"/>
      <w:bookmarkEnd w:id="152"/>
    </w:p>
    <w:p w14:paraId="12E9D786" w14:textId="56C79892" w:rsidR="00802DC6" w:rsidRDefault="00AE688A" w:rsidP="00004EC7">
      <w:r w:rsidRPr="00AE688A">
        <w:rPr>
          <w:noProof/>
        </w:rPr>
        <w:drawing>
          <wp:inline distT="0" distB="0" distL="0" distR="0" wp14:anchorId="4234F726" wp14:editId="7A55DFFC">
            <wp:extent cx="6647815" cy="6862756"/>
            <wp:effectExtent l="0" t="0" r="635" b="0"/>
            <wp:docPr id="1585411794" name="Picture 1" descr="P306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11794" name="Picture 1" descr="P3068#yIS1"/>
                    <pic:cNvPicPr/>
                  </pic:nvPicPr>
                  <pic:blipFill>
                    <a:blip r:embed="rId174"/>
                    <a:stretch>
                      <a:fillRect/>
                    </a:stretch>
                  </pic:blipFill>
                  <pic:spPr>
                    <a:xfrm>
                      <a:off x="0" y="0"/>
                      <a:ext cx="6696488" cy="6913002"/>
                    </a:xfrm>
                    <a:prstGeom prst="rect">
                      <a:avLst/>
                    </a:prstGeom>
                  </pic:spPr>
                </pic:pic>
              </a:graphicData>
            </a:graphic>
          </wp:inline>
        </w:drawing>
      </w:r>
    </w:p>
    <w:p w14:paraId="07FE56CB" w14:textId="77777777" w:rsidR="00F10474" w:rsidRDefault="00F10474" w:rsidP="00A653BF">
      <w:pPr>
        <w:rPr>
          <w:sz w:val="24"/>
          <w:szCs w:val="24"/>
        </w:rPr>
      </w:pPr>
      <w:bookmarkStart w:id="154" w:name="_Toc206933921"/>
      <w:bookmarkStart w:id="155" w:name="_Toc207281280"/>
      <w:bookmarkStart w:id="156" w:name="_Toc209028161"/>
      <w:bookmarkStart w:id="157" w:name="_Toc120816208"/>
      <w:bookmarkStart w:id="158" w:name="_Toc120816673"/>
      <w:r w:rsidRPr="00F10474">
        <w:rPr>
          <w:noProof/>
        </w:rPr>
        <w:lastRenderedPageBreak/>
        <w:drawing>
          <wp:inline distT="0" distB="0" distL="0" distR="0" wp14:anchorId="12B1493A" wp14:editId="57795E11">
            <wp:extent cx="6422715" cy="7496175"/>
            <wp:effectExtent l="0" t="0" r="0" b="0"/>
            <wp:docPr id="1636987519" name="Picture 1" descr="P306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87519" name="Picture 1" descr="P3069#yIS1"/>
                    <pic:cNvPicPr/>
                  </pic:nvPicPr>
                  <pic:blipFill>
                    <a:blip r:embed="rId175"/>
                    <a:stretch>
                      <a:fillRect/>
                    </a:stretch>
                  </pic:blipFill>
                  <pic:spPr>
                    <a:xfrm>
                      <a:off x="0" y="0"/>
                      <a:ext cx="6436348" cy="7512086"/>
                    </a:xfrm>
                    <a:prstGeom prst="rect">
                      <a:avLst/>
                    </a:prstGeom>
                  </pic:spPr>
                </pic:pic>
              </a:graphicData>
            </a:graphic>
          </wp:inline>
        </w:drawing>
      </w:r>
      <w:bookmarkEnd w:id="154"/>
      <w:bookmarkEnd w:id="155"/>
      <w:bookmarkEnd w:id="156"/>
    </w:p>
    <w:p w14:paraId="488E3F64" w14:textId="23B1629B" w:rsidR="00F10474" w:rsidRPr="00A75067" w:rsidRDefault="00F529D8" w:rsidP="00673B43">
      <w:pPr>
        <w:spacing w:before="480"/>
        <w:jc w:val="center"/>
        <w:rPr>
          <w:i/>
          <w:iCs/>
          <w:sz w:val="24"/>
          <w:szCs w:val="24"/>
        </w:rPr>
      </w:pPr>
      <w:r w:rsidRPr="00A75067">
        <w:rPr>
          <w:rStyle w:val="IntenseEmphasis"/>
          <w:color w:val="auto"/>
          <w:sz w:val="24"/>
          <w:szCs w:val="24"/>
        </w:rPr>
        <w:t>*Used with permission 202</w:t>
      </w:r>
      <w:r w:rsidR="00E424AE" w:rsidRPr="00A75067">
        <w:rPr>
          <w:rStyle w:val="IntenseEmphasis"/>
          <w:color w:val="auto"/>
          <w:sz w:val="24"/>
          <w:szCs w:val="24"/>
        </w:rPr>
        <w:t>6</w:t>
      </w:r>
      <w:r w:rsidR="008B1581" w:rsidRPr="00A75067">
        <w:rPr>
          <w:rStyle w:val="IntenseEmphasis"/>
          <w:color w:val="auto"/>
          <w:sz w:val="24"/>
          <w:szCs w:val="24"/>
        </w:rPr>
        <w:t xml:space="preserve"> from the North Carolina Board of Nursing.</w:t>
      </w:r>
      <w:r w:rsidR="000C6D59" w:rsidRPr="00A75067">
        <w:rPr>
          <w:rStyle w:val="IntenseEmphasis"/>
          <w:color w:val="auto"/>
          <w:sz w:val="24"/>
          <w:szCs w:val="24"/>
        </w:rPr>
        <w:br w:type="page"/>
      </w:r>
    </w:p>
    <w:p w14:paraId="05D7C1BE" w14:textId="55323756" w:rsidR="003A707E" w:rsidRPr="00C56ED1" w:rsidRDefault="00802DC6" w:rsidP="00512400">
      <w:pPr>
        <w:pStyle w:val="Heading2"/>
        <w:rPr>
          <w:spacing w:val="-2"/>
        </w:rPr>
      </w:pPr>
      <w:bookmarkStart w:id="159" w:name="_Toc207281281"/>
      <w:bookmarkStart w:id="160" w:name="_Toc236655136"/>
      <w:r w:rsidRPr="00C56ED1">
        <w:lastRenderedPageBreak/>
        <w:t xml:space="preserve">APPENDIX </w:t>
      </w:r>
      <w:r w:rsidR="003378C3" w:rsidRPr="00C56ED1">
        <w:t>J</w:t>
      </w:r>
      <w:r w:rsidRPr="00C56ED1">
        <w:t xml:space="preserve">. </w:t>
      </w:r>
      <w:r w:rsidR="00F02C4F" w:rsidRPr="00C56ED1">
        <w:t>Warning</w:t>
      </w:r>
      <w:r w:rsidR="00396681" w:rsidRPr="00C56ED1">
        <w:t xml:space="preserve"> &amp; Deficiency </w:t>
      </w:r>
      <w:r w:rsidRPr="00C56ED1">
        <w:rPr>
          <w:spacing w:val="-2"/>
        </w:rPr>
        <w:t>Notice</w:t>
      </w:r>
      <w:bookmarkEnd w:id="157"/>
      <w:bookmarkEnd w:id="158"/>
      <w:bookmarkEnd w:id="159"/>
      <w:bookmarkEnd w:id="160"/>
    </w:p>
    <w:p w14:paraId="56EEE817" w14:textId="77777777" w:rsidR="005F23EE" w:rsidRDefault="005F23EE" w:rsidP="00673B43">
      <w:pPr>
        <w:pStyle w:val="appendixtitles"/>
      </w:pPr>
      <w:bookmarkStart w:id="161" w:name="Deficiency_Notice/Written_Warning"/>
      <w:bookmarkEnd w:id="161"/>
      <w:r>
        <w:t>Warning &amp; Deficiency Notice</w:t>
      </w:r>
    </w:p>
    <w:tbl>
      <w:tblPr>
        <w:tblW w:w="98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060"/>
        <w:gridCol w:w="1007"/>
        <w:gridCol w:w="287"/>
        <w:gridCol w:w="340"/>
        <w:gridCol w:w="954"/>
        <w:gridCol w:w="2163"/>
        <w:gridCol w:w="1999"/>
      </w:tblGrid>
      <w:tr w:rsidR="00C022A8" w:rsidRPr="000B70E6" w14:paraId="5D2ED7F0" w14:textId="77777777" w:rsidTr="00C022A8">
        <w:trPr>
          <w:trHeight w:val="279"/>
        </w:trPr>
        <w:tc>
          <w:tcPr>
            <w:tcW w:w="4694" w:type="dxa"/>
            <w:gridSpan w:val="4"/>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18297C8F" w14:textId="5F2548E7" w:rsidR="00C022A8" w:rsidRPr="000B70E6" w:rsidRDefault="00C022A8" w:rsidP="00211DF8">
            <w:pPr>
              <w:pStyle w:val="NoSpacing"/>
              <w:rPr>
                <w:b/>
                <w:bCs/>
              </w:rPr>
            </w:pPr>
            <w:r w:rsidRPr="000B70E6">
              <w:rPr>
                <w:b/>
                <w:bCs/>
              </w:rPr>
              <w:t>Written Warning (Faculty Initials):</w:t>
            </w:r>
            <w:r>
              <w:rPr>
                <w:b/>
                <w:bCs/>
              </w:rPr>
              <w:t xml:space="preserve">  </w:t>
            </w:r>
          </w:p>
        </w:tc>
        <w:tc>
          <w:tcPr>
            <w:tcW w:w="5116" w:type="dxa"/>
            <w:gridSpan w:val="3"/>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28479514" w14:textId="1BECC9E0" w:rsidR="00C022A8" w:rsidRPr="000B70E6" w:rsidRDefault="00C022A8" w:rsidP="00211DF8">
            <w:pPr>
              <w:pStyle w:val="NoSpacing"/>
              <w:rPr>
                <w:b/>
                <w:bCs/>
              </w:rPr>
            </w:pPr>
            <w:r w:rsidRPr="000B70E6">
              <w:rPr>
                <w:b/>
                <w:bCs/>
              </w:rPr>
              <w:t>Deficiency Notice (Faculty Initials):</w:t>
            </w:r>
            <w:r>
              <w:rPr>
                <w:b/>
                <w:bCs/>
              </w:rPr>
              <w:t xml:space="preserve">  </w:t>
            </w:r>
          </w:p>
        </w:tc>
      </w:tr>
      <w:tr w:rsidR="00C022A8" w:rsidRPr="000B70E6" w14:paraId="7E868397" w14:textId="77777777" w:rsidTr="00C022A8">
        <w:trPr>
          <w:trHeight w:val="527"/>
        </w:trPr>
        <w:tc>
          <w:tcPr>
            <w:tcW w:w="4067"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63CF59AA" w14:textId="7F079D06" w:rsidR="00C022A8" w:rsidRPr="000B70E6" w:rsidRDefault="00C022A8" w:rsidP="00C022A8">
            <w:pPr>
              <w:pStyle w:val="NoSpacing"/>
              <w:spacing w:before="240"/>
              <w:rPr>
                <w:b/>
                <w:bCs/>
              </w:rPr>
            </w:pPr>
            <w:r w:rsidRPr="000B70E6">
              <w:rPr>
                <w:b/>
                <w:bCs/>
              </w:rPr>
              <w:t>Student:</w:t>
            </w:r>
            <w:r>
              <w:rPr>
                <w:b/>
                <w:bCs/>
              </w:rPr>
              <w:t xml:space="preserve"> </w:t>
            </w:r>
          </w:p>
        </w:tc>
        <w:tc>
          <w:tcPr>
            <w:tcW w:w="3744" w:type="dxa"/>
            <w:gridSpan w:val="4"/>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04B826AB" w14:textId="0E465EF1" w:rsidR="00C022A8" w:rsidRPr="000B70E6" w:rsidRDefault="00C022A8" w:rsidP="00211DF8">
            <w:pPr>
              <w:pStyle w:val="NoSpacing"/>
              <w:rPr>
                <w:b/>
                <w:bCs/>
              </w:rPr>
            </w:pPr>
            <w:r w:rsidRPr="000B70E6">
              <w:rPr>
                <w:b/>
                <w:bCs/>
              </w:rPr>
              <w:t>Faculty:</w:t>
            </w:r>
            <w:r>
              <w:rPr>
                <w:b/>
                <w:bCs/>
              </w:rPr>
              <w:t xml:space="preserve">  </w:t>
            </w:r>
          </w:p>
        </w:tc>
        <w:tc>
          <w:tcPr>
            <w:tcW w:w="1999" w:type="dxa"/>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2A8D01B0" w14:textId="5C6A62F5" w:rsidR="00C022A8" w:rsidRPr="000B70E6" w:rsidRDefault="00C022A8" w:rsidP="00211DF8">
            <w:pPr>
              <w:pStyle w:val="NoSpacing"/>
              <w:rPr>
                <w:b/>
                <w:bCs/>
              </w:rPr>
            </w:pPr>
            <w:r w:rsidRPr="000B70E6">
              <w:rPr>
                <w:b/>
                <w:bCs/>
              </w:rPr>
              <w:t>Date:</w:t>
            </w:r>
            <w:r>
              <w:rPr>
                <w:b/>
                <w:bCs/>
              </w:rPr>
              <w:t xml:space="preserve">  </w:t>
            </w:r>
          </w:p>
        </w:tc>
      </w:tr>
      <w:tr w:rsidR="00C022A8" w:rsidRPr="000B70E6" w14:paraId="4ACB21AF" w14:textId="77777777" w:rsidTr="00EC0803">
        <w:trPr>
          <w:trHeight w:val="287"/>
        </w:trPr>
        <w:tc>
          <w:tcPr>
            <w:tcW w:w="3060"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42543152" w14:textId="43277867" w:rsidR="00C022A8" w:rsidRPr="000B70E6" w:rsidRDefault="00C022A8" w:rsidP="00522AAC">
            <w:pPr>
              <w:pStyle w:val="NoSpacing"/>
              <w:spacing w:before="240"/>
              <w:rPr>
                <w:b/>
                <w:bCs/>
              </w:rPr>
            </w:pPr>
            <w:r w:rsidRPr="000B70E6">
              <w:rPr>
                <w:b/>
                <w:bCs/>
              </w:rPr>
              <w:t>Notice Occurrence:</w:t>
            </w:r>
          </w:p>
        </w:tc>
        <w:tc>
          <w:tcPr>
            <w:tcW w:w="1294"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79476797" w14:textId="0C299E63" w:rsidR="00C022A8" w:rsidRPr="000B70E6" w:rsidRDefault="00C022A8" w:rsidP="00211DF8">
            <w:pPr>
              <w:pStyle w:val="NoSpacing"/>
              <w:rPr>
                <w:b/>
                <w:bCs/>
              </w:rPr>
            </w:pPr>
            <w:r w:rsidRPr="000B70E6">
              <w:rPr>
                <w:b/>
                <w:bCs/>
              </w:rPr>
              <w:t>1</w:t>
            </w:r>
            <w:r w:rsidRPr="00C022A8">
              <w:rPr>
                <w:b/>
                <w:bCs/>
                <w:vertAlign w:val="superscript"/>
              </w:rPr>
              <w:t>st</w:t>
            </w:r>
            <w:r>
              <w:rPr>
                <w:b/>
                <w:bCs/>
              </w:rPr>
              <w:t xml:space="preserve">  </w:t>
            </w:r>
          </w:p>
        </w:tc>
        <w:tc>
          <w:tcPr>
            <w:tcW w:w="1294"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07218E4F" w14:textId="4886E78F" w:rsidR="00C022A8" w:rsidRPr="000B70E6" w:rsidRDefault="00C022A8" w:rsidP="00211DF8">
            <w:pPr>
              <w:pStyle w:val="NoSpacing"/>
              <w:rPr>
                <w:b/>
                <w:bCs/>
              </w:rPr>
            </w:pPr>
            <w:r w:rsidRPr="000B70E6">
              <w:rPr>
                <w:b/>
                <w:bCs/>
              </w:rPr>
              <w:t>2</w:t>
            </w:r>
            <w:r w:rsidRPr="00C022A8">
              <w:rPr>
                <w:b/>
                <w:bCs/>
                <w:vertAlign w:val="superscript"/>
              </w:rPr>
              <w:t>nd</w:t>
            </w:r>
            <w:r>
              <w:rPr>
                <w:b/>
                <w:bCs/>
              </w:rPr>
              <w:t xml:space="preserve">  </w:t>
            </w:r>
          </w:p>
        </w:tc>
        <w:tc>
          <w:tcPr>
            <w:tcW w:w="4162"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66C265E0" w14:textId="54DCC26B" w:rsidR="00C022A8" w:rsidRPr="000B70E6" w:rsidRDefault="00C022A8" w:rsidP="00C022A8">
            <w:pPr>
              <w:pStyle w:val="NoSpacing"/>
              <w:rPr>
                <w:b/>
                <w:bCs/>
              </w:rPr>
            </w:pPr>
            <w:r w:rsidRPr="000B70E6">
              <w:rPr>
                <w:b/>
                <w:bCs/>
              </w:rPr>
              <w:t>3rd / Final</w:t>
            </w:r>
            <w:r>
              <w:rPr>
                <w:b/>
                <w:bCs/>
              </w:rPr>
              <w:t xml:space="preserve">  </w:t>
            </w:r>
          </w:p>
        </w:tc>
      </w:tr>
    </w:tbl>
    <w:p w14:paraId="6DD81236" w14:textId="77777777" w:rsidR="005F23EE" w:rsidRDefault="005F23EE" w:rsidP="005F23EE">
      <w:r w:rsidRPr="000B1115">
        <w:rPr>
          <w:i/>
          <w:iCs/>
          <w:color w:val="505050"/>
          <w:sz w:val="18"/>
          <w:szCs w:val="18"/>
        </w:rPr>
        <w:t>Faculty: enter initials in the box corresponding to the applicable notice level for this incident.</w:t>
      </w:r>
    </w:p>
    <w:p w14:paraId="153F8114" w14:textId="77777777" w:rsidR="005F23EE" w:rsidRDefault="005F23EE" w:rsidP="005F23EE">
      <w:pPr>
        <w:spacing w:after="260" w:line="300" w:lineRule="auto"/>
      </w:pPr>
      <w:r>
        <w:t>The incident described below has resulted in the issuance of a Deficiency Notice, as outlined in the Program Policies. Faculty should enter their initials next to each applicable item.</w:t>
      </w:r>
    </w:p>
    <w:tbl>
      <w:tblPr>
        <w:tblW w:w="10374" w:type="dxa"/>
        <w:tblBorders>
          <w:top w:val="single" w:sz="4" w:space="0" w:color="9DB6CC"/>
          <w:left w:val="single" w:sz="4" w:space="0" w:color="9DB6CC"/>
          <w:bottom w:val="single" w:sz="4" w:space="0" w:color="9DB6CC"/>
          <w:right w:val="single" w:sz="4" w:space="0" w:color="9DB6CC"/>
          <w:insideH w:val="single" w:sz="2" w:space="0" w:color="C9D6E3"/>
          <w:insideV w:val="single" w:sz="2" w:space="0" w:color="C9D6E3"/>
        </w:tblBorders>
        <w:tblCellMar>
          <w:left w:w="10" w:type="dxa"/>
          <w:right w:w="10" w:type="dxa"/>
        </w:tblCellMar>
        <w:tblLook w:val="0000" w:firstRow="0" w:lastRow="0" w:firstColumn="0" w:lastColumn="0" w:noHBand="0" w:noVBand="0"/>
      </w:tblPr>
      <w:tblGrid>
        <w:gridCol w:w="1153"/>
        <w:gridCol w:w="9221"/>
      </w:tblGrid>
      <w:tr w:rsidR="005F23EE" w14:paraId="6A355FDF" w14:textId="77777777" w:rsidTr="00DD3124">
        <w:trPr>
          <w:trHeight w:val="288"/>
          <w:tblHeader/>
        </w:trPr>
        <w:tc>
          <w:tcPr>
            <w:tcW w:w="1153" w:type="dxa"/>
            <w:shd w:val="clear" w:color="auto" w:fill="1F3864"/>
            <w:tcMar>
              <w:top w:w="100" w:type="dxa"/>
              <w:left w:w="100" w:type="dxa"/>
              <w:bottom w:w="100" w:type="dxa"/>
              <w:right w:w="100" w:type="dxa"/>
            </w:tcMar>
            <w:vAlign w:val="bottom"/>
          </w:tcPr>
          <w:p w14:paraId="40479FA0" w14:textId="77777777" w:rsidR="005F23EE" w:rsidRPr="00313F4C" w:rsidRDefault="005F23EE" w:rsidP="007E6B40">
            <w:pPr>
              <w:spacing w:after="0"/>
              <w:jc w:val="center"/>
              <w:rPr>
                <w:sz w:val="18"/>
                <w:szCs w:val="18"/>
              </w:rPr>
            </w:pPr>
            <w:r w:rsidRPr="00313F4C">
              <w:rPr>
                <w:b/>
                <w:bCs/>
                <w:color w:val="FFFFFF"/>
                <w:sz w:val="18"/>
                <w:szCs w:val="18"/>
              </w:rPr>
              <w:t>Initials</w:t>
            </w:r>
          </w:p>
        </w:tc>
        <w:tc>
          <w:tcPr>
            <w:tcW w:w="9221" w:type="dxa"/>
            <w:shd w:val="clear" w:color="auto" w:fill="1F3864"/>
            <w:tcMar>
              <w:top w:w="100" w:type="dxa"/>
              <w:left w:w="100" w:type="dxa"/>
              <w:bottom w:w="100" w:type="dxa"/>
              <w:right w:w="100" w:type="dxa"/>
            </w:tcMar>
            <w:vAlign w:val="bottom"/>
          </w:tcPr>
          <w:p w14:paraId="16C3A248" w14:textId="77777777" w:rsidR="005F23EE" w:rsidRPr="00673B43" w:rsidRDefault="005F23EE" w:rsidP="007E6B40">
            <w:pPr>
              <w:spacing w:after="0"/>
              <w:jc w:val="center"/>
              <w:rPr>
                <w:sz w:val="20"/>
                <w:szCs w:val="20"/>
              </w:rPr>
            </w:pPr>
            <w:r w:rsidRPr="00673B43">
              <w:rPr>
                <w:b/>
                <w:bCs/>
                <w:color w:val="FFFFFF"/>
                <w:sz w:val="20"/>
                <w:szCs w:val="20"/>
              </w:rPr>
              <w:t>Description of Deficiency / Concern</w:t>
            </w:r>
          </w:p>
        </w:tc>
      </w:tr>
      <w:tr w:rsidR="005F23EE" w14:paraId="52FEF811" w14:textId="77777777" w:rsidTr="00522AAC">
        <w:trPr>
          <w:trHeight w:val="275"/>
        </w:trPr>
        <w:tc>
          <w:tcPr>
            <w:tcW w:w="1153" w:type="dxa"/>
            <w:shd w:val="clear" w:color="auto" w:fill="FFFFFF"/>
            <w:tcMar>
              <w:top w:w="100" w:type="dxa"/>
              <w:left w:w="100" w:type="dxa"/>
              <w:bottom w:w="100" w:type="dxa"/>
              <w:right w:w="100" w:type="dxa"/>
            </w:tcMar>
            <w:vAlign w:val="center"/>
          </w:tcPr>
          <w:p w14:paraId="1CABE54D" w14:textId="14090E19"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0988750C" w14:textId="77777777" w:rsidR="005F23EE" w:rsidRPr="00673B43" w:rsidRDefault="005F23EE" w:rsidP="00522AAC">
            <w:pPr>
              <w:pStyle w:val="NoSpacing"/>
              <w:spacing w:line="240" w:lineRule="auto"/>
              <w:jc w:val="left"/>
              <w:rPr>
                <w:sz w:val="20"/>
                <w:szCs w:val="20"/>
              </w:rPr>
            </w:pPr>
            <w:r w:rsidRPr="00673B43">
              <w:rPr>
                <w:sz w:val="20"/>
                <w:szCs w:val="20"/>
              </w:rPr>
              <w:t>The student is not compliant with Program documentation requirements.</w:t>
            </w:r>
          </w:p>
        </w:tc>
      </w:tr>
      <w:tr w:rsidR="005F23EE" w14:paraId="6450C80E" w14:textId="77777777" w:rsidTr="00522AAC">
        <w:trPr>
          <w:trHeight w:val="275"/>
        </w:trPr>
        <w:tc>
          <w:tcPr>
            <w:tcW w:w="1153" w:type="dxa"/>
            <w:shd w:val="clear" w:color="auto" w:fill="F2F6FA"/>
            <w:tcMar>
              <w:top w:w="100" w:type="dxa"/>
              <w:left w:w="100" w:type="dxa"/>
              <w:bottom w:w="100" w:type="dxa"/>
              <w:right w:w="100" w:type="dxa"/>
            </w:tcMar>
            <w:vAlign w:val="center"/>
          </w:tcPr>
          <w:p w14:paraId="1A7F928C" w14:textId="3A6EA2DC"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2B25CDB1" w14:textId="77777777" w:rsidR="005F23EE" w:rsidRPr="00673B43" w:rsidRDefault="005F23EE" w:rsidP="00522AAC">
            <w:pPr>
              <w:pStyle w:val="NoSpacing"/>
              <w:spacing w:line="240" w:lineRule="auto"/>
              <w:jc w:val="left"/>
              <w:rPr>
                <w:sz w:val="20"/>
                <w:szCs w:val="20"/>
              </w:rPr>
            </w:pPr>
            <w:r w:rsidRPr="00673B43">
              <w:rPr>
                <w:sz w:val="20"/>
                <w:szCs w:val="20"/>
              </w:rPr>
              <w:t>The student is not prepared or is not suitably attired for the learning experience.</w:t>
            </w:r>
          </w:p>
        </w:tc>
      </w:tr>
      <w:tr w:rsidR="005F23EE" w14:paraId="2E1A2B13" w14:textId="77777777" w:rsidTr="00522AAC">
        <w:trPr>
          <w:trHeight w:val="398"/>
        </w:trPr>
        <w:tc>
          <w:tcPr>
            <w:tcW w:w="1153" w:type="dxa"/>
            <w:shd w:val="clear" w:color="auto" w:fill="FFFFFF"/>
            <w:tcMar>
              <w:top w:w="100" w:type="dxa"/>
              <w:left w:w="100" w:type="dxa"/>
              <w:bottom w:w="100" w:type="dxa"/>
              <w:right w:w="100" w:type="dxa"/>
            </w:tcMar>
            <w:vAlign w:val="center"/>
          </w:tcPr>
          <w:p w14:paraId="0A17A93D" w14:textId="416A9A3A"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48C44F11" w14:textId="77777777" w:rsidR="005F23EE" w:rsidRPr="00673B43" w:rsidRDefault="005F23EE" w:rsidP="00522AAC">
            <w:pPr>
              <w:pStyle w:val="NoSpacing"/>
              <w:spacing w:line="240" w:lineRule="auto"/>
              <w:jc w:val="left"/>
              <w:rPr>
                <w:sz w:val="20"/>
                <w:szCs w:val="20"/>
              </w:rPr>
            </w:pPr>
            <w:r w:rsidRPr="00673B43">
              <w:rPr>
                <w:sz w:val="20"/>
                <w:szCs w:val="20"/>
              </w:rPr>
              <w:t>The student’s acts of omission, commission, and/or failure to follow through with instruction actually or potentially endanger the client’s safety and/or welfare.</w:t>
            </w:r>
          </w:p>
        </w:tc>
      </w:tr>
      <w:tr w:rsidR="005F23EE" w14:paraId="095E598C" w14:textId="77777777" w:rsidTr="00522AAC">
        <w:trPr>
          <w:trHeight w:val="260"/>
        </w:trPr>
        <w:tc>
          <w:tcPr>
            <w:tcW w:w="1153" w:type="dxa"/>
            <w:shd w:val="clear" w:color="auto" w:fill="F2F6FA"/>
            <w:tcMar>
              <w:top w:w="100" w:type="dxa"/>
              <w:left w:w="100" w:type="dxa"/>
              <w:bottom w:w="100" w:type="dxa"/>
              <w:right w:w="100" w:type="dxa"/>
            </w:tcMar>
            <w:vAlign w:val="center"/>
          </w:tcPr>
          <w:p w14:paraId="3CF340F5" w14:textId="31AB87C6"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5B0FD4AA" w14:textId="77777777" w:rsidR="005F23EE" w:rsidRPr="00673B43" w:rsidRDefault="005F23EE" w:rsidP="00522AAC">
            <w:pPr>
              <w:pStyle w:val="NoSpacing"/>
              <w:spacing w:line="240" w:lineRule="auto"/>
              <w:jc w:val="left"/>
              <w:rPr>
                <w:sz w:val="20"/>
                <w:szCs w:val="20"/>
              </w:rPr>
            </w:pPr>
            <w:r w:rsidRPr="00673B43">
              <w:rPr>
                <w:sz w:val="20"/>
                <w:szCs w:val="20"/>
              </w:rPr>
              <w:t>The student has an unexcused absence from the clinical experience, orientation, or a required meeting, or violates attendance policy.</w:t>
            </w:r>
          </w:p>
        </w:tc>
      </w:tr>
      <w:tr w:rsidR="005F23EE" w14:paraId="6E4F9EDC" w14:textId="77777777" w:rsidTr="00522AAC">
        <w:trPr>
          <w:trHeight w:val="275"/>
        </w:trPr>
        <w:tc>
          <w:tcPr>
            <w:tcW w:w="1153" w:type="dxa"/>
            <w:shd w:val="clear" w:color="auto" w:fill="FFFFFF"/>
            <w:tcMar>
              <w:top w:w="100" w:type="dxa"/>
              <w:left w:w="100" w:type="dxa"/>
              <w:bottom w:w="100" w:type="dxa"/>
              <w:right w:w="100" w:type="dxa"/>
            </w:tcMar>
            <w:vAlign w:val="center"/>
          </w:tcPr>
          <w:p w14:paraId="039E16E5" w14:textId="1C849591"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62E10A28" w14:textId="77777777" w:rsidR="005F23EE" w:rsidRPr="00673B43" w:rsidRDefault="005F23EE" w:rsidP="00522AAC">
            <w:pPr>
              <w:pStyle w:val="NoSpacing"/>
              <w:spacing w:line="240" w:lineRule="auto"/>
              <w:jc w:val="left"/>
              <w:rPr>
                <w:sz w:val="20"/>
                <w:szCs w:val="20"/>
              </w:rPr>
            </w:pPr>
            <w:r w:rsidRPr="00673B43">
              <w:rPr>
                <w:sz w:val="20"/>
                <w:szCs w:val="20"/>
              </w:rPr>
              <w:t>The student is tardy for the required experience.</w:t>
            </w:r>
          </w:p>
        </w:tc>
      </w:tr>
      <w:tr w:rsidR="005F23EE" w14:paraId="2BD14A26" w14:textId="77777777" w:rsidTr="00522AAC">
        <w:trPr>
          <w:trHeight w:val="275"/>
        </w:trPr>
        <w:tc>
          <w:tcPr>
            <w:tcW w:w="1153" w:type="dxa"/>
            <w:shd w:val="clear" w:color="auto" w:fill="F2F6FA"/>
            <w:tcMar>
              <w:top w:w="100" w:type="dxa"/>
              <w:left w:w="100" w:type="dxa"/>
              <w:bottom w:w="100" w:type="dxa"/>
              <w:right w:w="100" w:type="dxa"/>
            </w:tcMar>
            <w:vAlign w:val="center"/>
          </w:tcPr>
          <w:p w14:paraId="7F8E4133" w14:textId="256A9EF7"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0F68354B" w14:textId="77777777" w:rsidR="005F23EE" w:rsidRPr="00673B43" w:rsidRDefault="005F23EE" w:rsidP="00522AAC">
            <w:pPr>
              <w:pStyle w:val="NoSpacing"/>
              <w:spacing w:line="240" w:lineRule="auto"/>
              <w:jc w:val="left"/>
              <w:rPr>
                <w:sz w:val="20"/>
                <w:szCs w:val="20"/>
              </w:rPr>
            </w:pPr>
            <w:r w:rsidRPr="00673B43">
              <w:rPr>
                <w:sz w:val="20"/>
                <w:szCs w:val="20"/>
              </w:rPr>
              <w:t>The student fails to maintain competencies from prior quarters.</w:t>
            </w:r>
          </w:p>
        </w:tc>
      </w:tr>
      <w:tr w:rsidR="005F23EE" w14:paraId="7AC4DE50" w14:textId="77777777" w:rsidTr="00522AAC">
        <w:trPr>
          <w:trHeight w:val="275"/>
        </w:trPr>
        <w:tc>
          <w:tcPr>
            <w:tcW w:w="1153" w:type="dxa"/>
            <w:shd w:val="clear" w:color="auto" w:fill="FFFFFF"/>
            <w:tcMar>
              <w:top w:w="100" w:type="dxa"/>
              <w:left w:w="100" w:type="dxa"/>
              <w:bottom w:w="100" w:type="dxa"/>
              <w:right w:w="100" w:type="dxa"/>
            </w:tcMar>
            <w:vAlign w:val="center"/>
          </w:tcPr>
          <w:p w14:paraId="17166DB9" w14:textId="0661218E"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527C047C" w14:textId="77777777" w:rsidR="005F23EE" w:rsidRPr="00673B43" w:rsidRDefault="005F23EE" w:rsidP="00522AAC">
            <w:pPr>
              <w:pStyle w:val="NoSpacing"/>
              <w:spacing w:line="240" w:lineRule="auto"/>
              <w:jc w:val="left"/>
              <w:rPr>
                <w:sz w:val="20"/>
                <w:szCs w:val="20"/>
              </w:rPr>
            </w:pPr>
            <w:r w:rsidRPr="00673B43">
              <w:rPr>
                <w:sz w:val="20"/>
                <w:szCs w:val="20"/>
              </w:rPr>
              <w:t>The student fails to demonstrate the expected level of competency in the nursing process.</w:t>
            </w:r>
          </w:p>
        </w:tc>
      </w:tr>
      <w:tr w:rsidR="005F23EE" w14:paraId="6933C59C" w14:textId="77777777" w:rsidTr="00522AAC">
        <w:trPr>
          <w:trHeight w:val="260"/>
        </w:trPr>
        <w:tc>
          <w:tcPr>
            <w:tcW w:w="1153" w:type="dxa"/>
            <w:shd w:val="clear" w:color="auto" w:fill="F2F6FA"/>
            <w:tcMar>
              <w:top w:w="100" w:type="dxa"/>
              <w:left w:w="100" w:type="dxa"/>
              <w:bottom w:w="100" w:type="dxa"/>
              <w:right w:w="100" w:type="dxa"/>
            </w:tcMar>
            <w:vAlign w:val="center"/>
          </w:tcPr>
          <w:p w14:paraId="6D919806" w14:textId="5751046C"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05820CDA" w14:textId="77777777" w:rsidR="005F23EE" w:rsidRPr="00673B43" w:rsidRDefault="005F23EE" w:rsidP="00522AAC">
            <w:pPr>
              <w:pStyle w:val="NoSpacing"/>
              <w:spacing w:line="240" w:lineRule="auto"/>
              <w:jc w:val="left"/>
              <w:rPr>
                <w:sz w:val="20"/>
                <w:szCs w:val="20"/>
              </w:rPr>
            </w:pPr>
            <w:r w:rsidRPr="00673B43">
              <w:rPr>
                <w:sz w:val="20"/>
                <w:szCs w:val="20"/>
              </w:rPr>
              <w:t>The student fails to demonstrate expected level of competency in clinical/course paperwork.</w:t>
            </w:r>
          </w:p>
        </w:tc>
      </w:tr>
      <w:tr w:rsidR="005F23EE" w14:paraId="1B4FFE91" w14:textId="77777777" w:rsidTr="00522AAC">
        <w:trPr>
          <w:trHeight w:val="275"/>
        </w:trPr>
        <w:tc>
          <w:tcPr>
            <w:tcW w:w="1153" w:type="dxa"/>
            <w:shd w:val="clear" w:color="auto" w:fill="FFFFFF"/>
            <w:tcMar>
              <w:top w:w="100" w:type="dxa"/>
              <w:left w:w="100" w:type="dxa"/>
              <w:bottom w:w="100" w:type="dxa"/>
              <w:right w:w="100" w:type="dxa"/>
            </w:tcMar>
            <w:vAlign w:val="center"/>
          </w:tcPr>
          <w:p w14:paraId="0230D747" w14:textId="5A239A25"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26BF7DF6" w14:textId="77777777" w:rsidR="005F23EE" w:rsidRPr="00673B43" w:rsidRDefault="005F23EE" w:rsidP="00522AAC">
            <w:pPr>
              <w:pStyle w:val="NoSpacing"/>
              <w:spacing w:line="240" w:lineRule="auto"/>
              <w:jc w:val="left"/>
              <w:rPr>
                <w:sz w:val="20"/>
                <w:szCs w:val="20"/>
              </w:rPr>
            </w:pPr>
            <w:r w:rsidRPr="00673B43">
              <w:rPr>
                <w:sz w:val="20"/>
                <w:szCs w:val="20"/>
              </w:rPr>
              <w:t>The student fails to demonstrate skills test competency.</w:t>
            </w:r>
          </w:p>
        </w:tc>
      </w:tr>
      <w:tr w:rsidR="005F23EE" w14:paraId="752E9606" w14:textId="77777777" w:rsidTr="00522AAC">
        <w:trPr>
          <w:trHeight w:val="275"/>
        </w:trPr>
        <w:tc>
          <w:tcPr>
            <w:tcW w:w="1153" w:type="dxa"/>
            <w:shd w:val="clear" w:color="auto" w:fill="F2F6FA"/>
            <w:tcMar>
              <w:top w:w="100" w:type="dxa"/>
              <w:left w:w="100" w:type="dxa"/>
              <w:bottom w:w="100" w:type="dxa"/>
              <w:right w:w="100" w:type="dxa"/>
            </w:tcMar>
            <w:vAlign w:val="center"/>
          </w:tcPr>
          <w:p w14:paraId="66E5D3FE" w14:textId="22DD6166"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1A02B6E1" w14:textId="77777777" w:rsidR="005F23EE" w:rsidRPr="00673B43" w:rsidRDefault="005F23EE" w:rsidP="00522AAC">
            <w:pPr>
              <w:pStyle w:val="NoSpacing"/>
              <w:spacing w:line="240" w:lineRule="auto"/>
              <w:jc w:val="left"/>
              <w:rPr>
                <w:sz w:val="20"/>
                <w:szCs w:val="20"/>
              </w:rPr>
            </w:pPr>
            <w:r w:rsidRPr="00673B43">
              <w:rPr>
                <w:sz w:val="20"/>
                <w:szCs w:val="20"/>
              </w:rPr>
              <w:t>The student fails to complete assignments in a timely manner.</w:t>
            </w:r>
          </w:p>
        </w:tc>
      </w:tr>
      <w:tr w:rsidR="005F23EE" w14:paraId="5B9A5437" w14:textId="77777777" w:rsidTr="00522AAC">
        <w:trPr>
          <w:trHeight w:val="398"/>
        </w:trPr>
        <w:tc>
          <w:tcPr>
            <w:tcW w:w="1153" w:type="dxa"/>
            <w:shd w:val="clear" w:color="auto" w:fill="FFFFFF"/>
            <w:tcMar>
              <w:top w:w="100" w:type="dxa"/>
              <w:left w:w="100" w:type="dxa"/>
              <w:bottom w:w="100" w:type="dxa"/>
              <w:right w:w="100" w:type="dxa"/>
            </w:tcMar>
            <w:vAlign w:val="center"/>
          </w:tcPr>
          <w:p w14:paraId="173E5E8A" w14:textId="21EE455F"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4EBD9F6F" w14:textId="77777777" w:rsidR="005F23EE" w:rsidRPr="00673B43" w:rsidRDefault="005F23EE" w:rsidP="00522AAC">
            <w:pPr>
              <w:pStyle w:val="NoSpacing"/>
              <w:spacing w:line="240" w:lineRule="auto"/>
              <w:jc w:val="left"/>
              <w:rPr>
                <w:sz w:val="20"/>
                <w:szCs w:val="20"/>
              </w:rPr>
            </w:pPr>
            <w:r w:rsidRPr="00673B43">
              <w:rPr>
                <w:sz w:val="20"/>
                <w:szCs w:val="20"/>
              </w:rPr>
              <w:t>The student demonstrates impaired function due to the use of drugs, alcohol, or other chemical substances, or physical or mental exhaustion or illness.</w:t>
            </w:r>
          </w:p>
        </w:tc>
      </w:tr>
      <w:tr w:rsidR="005F23EE" w14:paraId="47EB5066" w14:textId="77777777" w:rsidTr="00522AAC">
        <w:trPr>
          <w:trHeight w:val="260"/>
        </w:trPr>
        <w:tc>
          <w:tcPr>
            <w:tcW w:w="1153" w:type="dxa"/>
            <w:shd w:val="clear" w:color="auto" w:fill="F2F6FA"/>
            <w:tcMar>
              <w:top w:w="100" w:type="dxa"/>
              <w:left w:w="100" w:type="dxa"/>
              <w:bottom w:w="100" w:type="dxa"/>
              <w:right w:w="100" w:type="dxa"/>
            </w:tcMar>
            <w:vAlign w:val="center"/>
          </w:tcPr>
          <w:p w14:paraId="4A9DBB97" w14:textId="4CE813A5"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20326221" w14:textId="77777777" w:rsidR="005F23EE" w:rsidRPr="00673B43" w:rsidRDefault="005F23EE" w:rsidP="00522AAC">
            <w:pPr>
              <w:pStyle w:val="NoSpacing"/>
              <w:spacing w:line="240" w:lineRule="auto"/>
              <w:jc w:val="left"/>
              <w:rPr>
                <w:sz w:val="20"/>
                <w:szCs w:val="20"/>
              </w:rPr>
            </w:pPr>
            <w:r w:rsidRPr="00673B43">
              <w:rPr>
                <w:sz w:val="20"/>
                <w:szCs w:val="20"/>
              </w:rPr>
              <w:t>The student’s behavior actually or potentially jeopardizes the patient’s safety and/or welfare.</w:t>
            </w:r>
          </w:p>
        </w:tc>
      </w:tr>
      <w:tr w:rsidR="005F23EE" w14:paraId="53CE3EC0" w14:textId="77777777" w:rsidTr="00522AAC">
        <w:trPr>
          <w:trHeight w:val="275"/>
        </w:trPr>
        <w:tc>
          <w:tcPr>
            <w:tcW w:w="1153" w:type="dxa"/>
            <w:shd w:val="clear" w:color="auto" w:fill="FFFFFF"/>
            <w:tcMar>
              <w:top w:w="100" w:type="dxa"/>
              <w:left w:w="100" w:type="dxa"/>
              <w:bottom w:w="100" w:type="dxa"/>
              <w:right w:w="100" w:type="dxa"/>
            </w:tcMar>
            <w:vAlign w:val="center"/>
          </w:tcPr>
          <w:p w14:paraId="29782CAD" w14:textId="7E467B60"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0256B79A" w14:textId="77777777" w:rsidR="005F23EE" w:rsidRPr="00673B43" w:rsidRDefault="005F23EE" w:rsidP="00522AAC">
            <w:pPr>
              <w:pStyle w:val="NoSpacing"/>
              <w:spacing w:line="240" w:lineRule="auto"/>
              <w:jc w:val="left"/>
              <w:rPr>
                <w:sz w:val="20"/>
                <w:szCs w:val="20"/>
              </w:rPr>
            </w:pPr>
            <w:r w:rsidRPr="00673B43">
              <w:rPr>
                <w:sz w:val="20"/>
                <w:szCs w:val="20"/>
              </w:rPr>
              <w:t>The student fails to demonstrate behaviors/expectations outlined in the current Nursing Student Handbook.</w:t>
            </w:r>
          </w:p>
        </w:tc>
      </w:tr>
      <w:tr w:rsidR="005F23EE" w14:paraId="4DF40612" w14:textId="77777777" w:rsidTr="00522AAC">
        <w:trPr>
          <w:trHeight w:val="275"/>
        </w:trPr>
        <w:tc>
          <w:tcPr>
            <w:tcW w:w="1153" w:type="dxa"/>
            <w:shd w:val="clear" w:color="auto" w:fill="F2F6FA"/>
            <w:tcMar>
              <w:top w:w="100" w:type="dxa"/>
              <w:left w:w="100" w:type="dxa"/>
              <w:bottom w:w="100" w:type="dxa"/>
              <w:right w:w="100" w:type="dxa"/>
            </w:tcMar>
            <w:vAlign w:val="center"/>
          </w:tcPr>
          <w:p w14:paraId="2A4A213F" w14:textId="70F81B4A"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78EA4207" w14:textId="77777777" w:rsidR="005F23EE" w:rsidRPr="00673B43" w:rsidRDefault="005F23EE" w:rsidP="00522AAC">
            <w:pPr>
              <w:pStyle w:val="NoSpacing"/>
              <w:spacing w:line="240" w:lineRule="auto"/>
              <w:jc w:val="left"/>
              <w:rPr>
                <w:sz w:val="20"/>
                <w:szCs w:val="20"/>
              </w:rPr>
            </w:pPr>
            <w:r w:rsidRPr="00673B43">
              <w:rPr>
                <w:sz w:val="20"/>
                <w:szCs w:val="20"/>
              </w:rPr>
              <w:t>The student violates the Code of Conduct for Nursing Students.</w:t>
            </w:r>
          </w:p>
        </w:tc>
      </w:tr>
      <w:tr w:rsidR="005F23EE" w14:paraId="4381974A" w14:textId="77777777" w:rsidTr="00522AAC">
        <w:trPr>
          <w:trHeight w:val="275"/>
        </w:trPr>
        <w:tc>
          <w:tcPr>
            <w:tcW w:w="1153" w:type="dxa"/>
            <w:shd w:val="clear" w:color="auto" w:fill="FFFFFF"/>
            <w:tcMar>
              <w:top w:w="100" w:type="dxa"/>
              <w:left w:w="100" w:type="dxa"/>
              <w:bottom w:w="100" w:type="dxa"/>
              <w:right w:w="100" w:type="dxa"/>
            </w:tcMar>
            <w:vAlign w:val="center"/>
          </w:tcPr>
          <w:p w14:paraId="2599C060" w14:textId="793BEB2D"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1675E291" w14:textId="77777777" w:rsidR="005F23EE" w:rsidRPr="00673B43" w:rsidRDefault="005F23EE" w:rsidP="00522AAC">
            <w:pPr>
              <w:pStyle w:val="NoSpacing"/>
              <w:spacing w:line="240" w:lineRule="auto"/>
              <w:jc w:val="left"/>
              <w:rPr>
                <w:sz w:val="20"/>
                <w:szCs w:val="20"/>
              </w:rPr>
            </w:pPr>
            <w:r w:rsidRPr="00673B43">
              <w:rPr>
                <w:sz w:val="20"/>
                <w:szCs w:val="20"/>
              </w:rPr>
              <w:t>The student violates the American Nurses Association Code of Ethics.</w:t>
            </w:r>
          </w:p>
        </w:tc>
      </w:tr>
      <w:tr w:rsidR="005F23EE" w14:paraId="006FA553" w14:textId="77777777" w:rsidTr="00522AAC">
        <w:trPr>
          <w:trHeight w:val="260"/>
        </w:trPr>
        <w:tc>
          <w:tcPr>
            <w:tcW w:w="1153" w:type="dxa"/>
            <w:shd w:val="clear" w:color="auto" w:fill="F2F6FA"/>
            <w:tcMar>
              <w:top w:w="100" w:type="dxa"/>
              <w:left w:w="100" w:type="dxa"/>
              <w:bottom w:w="100" w:type="dxa"/>
              <w:right w:w="100" w:type="dxa"/>
            </w:tcMar>
            <w:vAlign w:val="center"/>
          </w:tcPr>
          <w:p w14:paraId="5D95B7B7" w14:textId="0ABA22F3" w:rsidR="005F23EE" w:rsidRPr="00313F4C" w:rsidRDefault="005F23EE" w:rsidP="00522AAC">
            <w:pPr>
              <w:pStyle w:val="NoSpacing"/>
              <w:jc w:val="center"/>
            </w:pPr>
          </w:p>
        </w:tc>
        <w:tc>
          <w:tcPr>
            <w:tcW w:w="9221" w:type="dxa"/>
            <w:shd w:val="clear" w:color="auto" w:fill="F2F6FA"/>
            <w:tcMar>
              <w:top w:w="100" w:type="dxa"/>
              <w:left w:w="120" w:type="dxa"/>
              <w:bottom w:w="100" w:type="dxa"/>
              <w:right w:w="100" w:type="dxa"/>
            </w:tcMar>
            <w:vAlign w:val="center"/>
          </w:tcPr>
          <w:p w14:paraId="53B5CC68" w14:textId="77777777" w:rsidR="005F23EE" w:rsidRPr="00673B43" w:rsidRDefault="005F23EE" w:rsidP="00522AAC">
            <w:pPr>
              <w:pStyle w:val="NoSpacing"/>
              <w:spacing w:line="240" w:lineRule="auto"/>
              <w:jc w:val="left"/>
              <w:rPr>
                <w:sz w:val="20"/>
                <w:szCs w:val="20"/>
              </w:rPr>
            </w:pPr>
            <w:r w:rsidRPr="00673B43">
              <w:rPr>
                <w:sz w:val="20"/>
                <w:szCs w:val="20"/>
              </w:rPr>
              <w:t>The student violates the American Nurses Association Principles for Social Networking.</w:t>
            </w:r>
          </w:p>
        </w:tc>
      </w:tr>
      <w:tr w:rsidR="005F23EE" w14:paraId="70BBAEB7" w14:textId="77777777" w:rsidTr="00522AAC">
        <w:trPr>
          <w:trHeight w:val="291"/>
        </w:trPr>
        <w:tc>
          <w:tcPr>
            <w:tcW w:w="1153" w:type="dxa"/>
            <w:shd w:val="clear" w:color="auto" w:fill="FFFFFF"/>
            <w:tcMar>
              <w:top w:w="100" w:type="dxa"/>
              <w:left w:w="100" w:type="dxa"/>
              <w:bottom w:w="100" w:type="dxa"/>
              <w:right w:w="100" w:type="dxa"/>
            </w:tcMar>
            <w:vAlign w:val="center"/>
          </w:tcPr>
          <w:p w14:paraId="56261813" w14:textId="21DB72A9" w:rsidR="005F23EE" w:rsidRPr="00313F4C" w:rsidRDefault="005F23EE" w:rsidP="00522AAC">
            <w:pPr>
              <w:pStyle w:val="NoSpacing"/>
              <w:jc w:val="center"/>
            </w:pPr>
          </w:p>
        </w:tc>
        <w:tc>
          <w:tcPr>
            <w:tcW w:w="9221" w:type="dxa"/>
            <w:shd w:val="clear" w:color="auto" w:fill="FFFFFF"/>
            <w:tcMar>
              <w:top w:w="100" w:type="dxa"/>
              <w:left w:w="120" w:type="dxa"/>
              <w:bottom w:w="100" w:type="dxa"/>
              <w:right w:w="100" w:type="dxa"/>
            </w:tcMar>
            <w:vAlign w:val="center"/>
          </w:tcPr>
          <w:p w14:paraId="0E767037" w14:textId="77777777" w:rsidR="005F23EE" w:rsidRPr="00673B43" w:rsidRDefault="005F23EE" w:rsidP="00522AAC">
            <w:pPr>
              <w:pStyle w:val="NoSpacing"/>
              <w:spacing w:line="240" w:lineRule="auto"/>
              <w:jc w:val="left"/>
              <w:rPr>
                <w:sz w:val="20"/>
                <w:szCs w:val="20"/>
              </w:rPr>
            </w:pPr>
            <w:r w:rsidRPr="00673B43">
              <w:rPr>
                <w:sz w:val="20"/>
                <w:szCs w:val="20"/>
              </w:rPr>
              <w:t>Other (describe below):</w:t>
            </w:r>
          </w:p>
        </w:tc>
      </w:tr>
    </w:tbl>
    <w:p w14:paraId="6B2AA048" w14:textId="77777777" w:rsidR="005F23EE" w:rsidRDefault="005F23EE" w:rsidP="00522AAC">
      <w:pPr>
        <w:spacing w:before="200" w:after="0"/>
      </w:pPr>
      <w:r>
        <w:lastRenderedPageBreak/>
        <w:t>If “Other” was selected above, describe here:</w:t>
      </w:r>
    </w:p>
    <w:tbl>
      <w:tblPr>
        <w:tblW w:w="990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00"/>
      </w:tblGrid>
      <w:tr w:rsidR="005F23EE" w14:paraId="77301EB8" w14:textId="77777777" w:rsidTr="00522AAC">
        <w:trPr>
          <w:trHeight w:val="65"/>
        </w:trPr>
        <w:tc>
          <w:tcPr>
            <w:tcW w:w="9900" w:type="dxa"/>
            <w:tcBorders>
              <w:top w:val="none" w:sz="0" w:space="0" w:color="FFFFFF"/>
              <w:left w:val="none" w:sz="0" w:space="0" w:color="FFFFFF"/>
              <w:bottom w:val="single" w:sz="4" w:space="0" w:color="BFBFBF"/>
              <w:right w:val="none" w:sz="0" w:space="0" w:color="FFFFFF"/>
            </w:tcBorders>
            <w:tcMar>
              <w:top w:w="160" w:type="dxa"/>
              <w:left w:w="0" w:type="dxa"/>
              <w:bottom w:w="160" w:type="dxa"/>
              <w:right w:w="0" w:type="dxa"/>
            </w:tcMar>
          </w:tcPr>
          <w:p w14:paraId="5D53E975" w14:textId="27DF9472" w:rsidR="005F23EE" w:rsidRDefault="00522AAC" w:rsidP="007342C3">
            <w:r>
              <w:t xml:space="preserve">  </w:t>
            </w:r>
          </w:p>
        </w:tc>
      </w:tr>
    </w:tbl>
    <w:p w14:paraId="0C17644B" w14:textId="77777777" w:rsidR="005F23EE" w:rsidRPr="00DD3124" w:rsidRDefault="005F23EE" w:rsidP="00DD3124">
      <w:pPr>
        <w:pStyle w:val="appendixtitles"/>
        <w:spacing w:before="240"/>
        <w:jc w:val="left"/>
        <w:rPr>
          <w:sz w:val="24"/>
          <w:szCs w:val="24"/>
        </w:rPr>
      </w:pPr>
      <w:r w:rsidRPr="00DD3124">
        <w:rPr>
          <w:sz w:val="24"/>
          <w:szCs w:val="24"/>
        </w:rPr>
        <w:t>Objective Description of Student Behaviors</w:t>
      </w:r>
    </w:p>
    <w:tbl>
      <w:tblPr>
        <w:tblW w:w="999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90"/>
      </w:tblGrid>
      <w:tr w:rsidR="005F23EE" w14:paraId="62699F52" w14:textId="77777777" w:rsidTr="00522AAC">
        <w:trPr>
          <w:trHeight w:val="92"/>
        </w:trPr>
        <w:tc>
          <w:tcPr>
            <w:tcW w:w="9990" w:type="dxa"/>
            <w:tcBorders>
              <w:top w:val="none" w:sz="0" w:space="0" w:color="FFFFFF"/>
              <w:left w:val="none" w:sz="0" w:space="0" w:color="FFFFFF"/>
              <w:bottom w:val="single" w:sz="4" w:space="0" w:color="BFBFBF"/>
              <w:right w:val="none" w:sz="0" w:space="0" w:color="FFFFFF"/>
            </w:tcBorders>
            <w:tcMar>
              <w:top w:w="160" w:type="dxa"/>
              <w:left w:w="0" w:type="dxa"/>
              <w:bottom w:w="160" w:type="dxa"/>
              <w:right w:w="0" w:type="dxa"/>
            </w:tcMar>
          </w:tcPr>
          <w:p w14:paraId="786F5700" w14:textId="50BF33A1" w:rsidR="005F23EE" w:rsidRDefault="005F23EE" w:rsidP="00211DF8">
            <w:pPr>
              <w:pStyle w:val="NoSpacing"/>
            </w:pPr>
            <w:r>
              <w:t xml:space="preserve"> </w:t>
            </w:r>
            <w:r w:rsidR="00522AAC">
              <w:t xml:space="preserve"> </w:t>
            </w:r>
          </w:p>
        </w:tc>
      </w:tr>
      <w:tr w:rsidR="00522AAC" w14:paraId="49A4D5DA" w14:textId="77777777" w:rsidTr="00522AAC">
        <w:trPr>
          <w:trHeight w:val="155"/>
        </w:trPr>
        <w:tc>
          <w:tcPr>
            <w:tcW w:w="9990" w:type="dxa"/>
            <w:tcBorders>
              <w:top w:val="none" w:sz="0" w:space="0" w:color="FFFFFF"/>
              <w:left w:val="none" w:sz="0" w:space="0" w:color="FFFFFF"/>
              <w:bottom w:val="single" w:sz="4" w:space="0" w:color="BFBFBF"/>
            </w:tcBorders>
            <w:tcMar>
              <w:top w:w="160" w:type="dxa"/>
              <w:left w:w="0" w:type="dxa"/>
              <w:bottom w:w="160" w:type="dxa"/>
              <w:right w:w="0" w:type="dxa"/>
            </w:tcMar>
          </w:tcPr>
          <w:p w14:paraId="314BF28D" w14:textId="26ACF032" w:rsidR="00522AAC" w:rsidRDefault="00522AAC" w:rsidP="00211DF8">
            <w:pPr>
              <w:pStyle w:val="NoSpacing"/>
            </w:pPr>
            <w:r>
              <w:t xml:space="preserve">  </w:t>
            </w:r>
          </w:p>
        </w:tc>
      </w:tr>
    </w:tbl>
    <w:p w14:paraId="2A833EA2" w14:textId="77777777" w:rsidR="005F23EE" w:rsidRDefault="005F23EE" w:rsidP="00522AAC">
      <w:pPr>
        <w:pBdr>
          <w:top w:val="single" w:sz="4" w:space="8" w:color="E8B4B4"/>
          <w:left w:val="single" w:sz="4" w:space="8" w:color="E8B4B4"/>
          <w:bottom w:val="single" w:sz="4" w:space="8" w:color="E8B4B4"/>
          <w:right w:val="single" w:sz="4" w:space="8" w:color="E8B4B4"/>
        </w:pBdr>
        <w:shd w:val="clear" w:color="auto" w:fill="FDECEC"/>
        <w:spacing w:before="360" w:after="360" w:line="300" w:lineRule="auto"/>
      </w:pPr>
      <w:r>
        <w:rPr>
          <w:b/>
          <w:bCs/>
          <w:sz w:val="20"/>
          <w:szCs w:val="20"/>
        </w:rPr>
        <w:t>Failure to correct the behaviors described above, or a repeat occurrence, may result in further disciplinary action up to and including dismissal from the Nursing Program, as outlined in the Program Policies.</w:t>
      </w:r>
    </w:p>
    <w:p w14:paraId="0091F8DC" w14:textId="710F78BE" w:rsidR="005F23EE" w:rsidRPr="00DF588A" w:rsidRDefault="005F23EE" w:rsidP="00DF588A">
      <w:r w:rsidRPr="00DF588A">
        <w:rPr>
          <w:rFonts w:asciiTheme="minorHAnsi" w:hAnsiTheme="minorHAnsi" w:cstheme="minorHAnsi"/>
          <w:b/>
          <w:bCs/>
          <w:color w:val="1F3864"/>
          <w:sz w:val="24"/>
          <w:szCs w:val="24"/>
        </w:rPr>
        <w:t>Corrective Action Plan</w:t>
      </w:r>
      <w:r w:rsidR="00D252E6" w:rsidRPr="00DF588A">
        <w:t xml:space="preserve"> - </w:t>
      </w:r>
      <w:r w:rsidRPr="00DF588A">
        <w:t>Describe the specific steps the student must take to correct this issue:</w:t>
      </w:r>
    </w:p>
    <w:tbl>
      <w:tblPr>
        <w:tblW w:w="999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00"/>
        <w:gridCol w:w="90"/>
      </w:tblGrid>
      <w:tr w:rsidR="005F23EE" w14:paraId="7EE60773" w14:textId="77777777" w:rsidTr="00522AAC">
        <w:trPr>
          <w:gridAfter w:val="1"/>
          <w:wAfter w:w="90" w:type="dxa"/>
          <w:trHeight w:val="299"/>
        </w:trPr>
        <w:tc>
          <w:tcPr>
            <w:tcW w:w="9900" w:type="dxa"/>
            <w:tcBorders>
              <w:top w:val="none" w:sz="0" w:space="0" w:color="FFFFFF"/>
              <w:left w:val="none" w:sz="0" w:space="0" w:color="FFFFFF"/>
              <w:bottom w:val="single" w:sz="4" w:space="0" w:color="BFBFBF"/>
              <w:right w:val="none" w:sz="0" w:space="0" w:color="FFFFFF"/>
            </w:tcBorders>
            <w:tcMar>
              <w:top w:w="160" w:type="dxa"/>
              <w:left w:w="0" w:type="dxa"/>
              <w:bottom w:w="160" w:type="dxa"/>
              <w:right w:w="0" w:type="dxa"/>
            </w:tcMar>
          </w:tcPr>
          <w:p w14:paraId="7B04B6CE" w14:textId="74EE675C" w:rsidR="005F23EE" w:rsidRDefault="005F23EE" w:rsidP="009630F3">
            <w:pPr>
              <w:pStyle w:val="NoSpacing"/>
            </w:pPr>
            <w:r>
              <w:t xml:space="preserve"> </w:t>
            </w:r>
            <w:r w:rsidR="00522AAC">
              <w:t xml:space="preserve"> </w:t>
            </w:r>
          </w:p>
        </w:tc>
      </w:tr>
      <w:tr w:rsidR="005F23EE" w14:paraId="26671C04" w14:textId="77777777" w:rsidTr="00522AAC">
        <w:trPr>
          <w:gridAfter w:val="1"/>
          <w:wAfter w:w="90" w:type="dxa"/>
        </w:trPr>
        <w:tc>
          <w:tcPr>
            <w:tcW w:w="9900" w:type="dxa"/>
            <w:tcBorders>
              <w:top w:val="none" w:sz="0" w:space="0" w:color="FFFFFF"/>
              <w:left w:val="none" w:sz="0" w:space="0" w:color="FFFFFF"/>
              <w:bottom w:val="single" w:sz="4" w:space="0" w:color="BFBFBF"/>
              <w:right w:val="none" w:sz="0" w:space="0" w:color="FFFFFF"/>
            </w:tcBorders>
            <w:tcMar>
              <w:top w:w="160" w:type="dxa"/>
              <w:left w:w="0" w:type="dxa"/>
              <w:bottom w:w="160" w:type="dxa"/>
              <w:right w:w="0" w:type="dxa"/>
            </w:tcMar>
          </w:tcPr>
          <w:p w14:paraId="22A4C6B0" w14:textId="79002795" w:rsidR="005F23EE" w:rsidRDefault="005F23EE" w:rsidP="009630F3">
            <w:pPr>
              <w:pStyle w:val="NoSpacing"/>
            </w:pPr>
            <w:r>
              <w:t xml:space="preserve"> </w:t>
            </w:r>
            <w:r w:rsidR="00522AAC">
              <w:t xml:space="preserve"> </w:t>
            </w:r>
          </w:p>
        </w:tc>
      </w:tr>
      <w:tr w:rsidR="00522AAC" w14:paraId="6F48C43A" w14:textId="77777777" w:rsidTr="00522AAC">
        <w:tblPrEx>
          <w:tblBorders>
            <w:bottom w:val="none" w:sz="0" w:space="0" w:color="FFFFFF"/>
          </w:tblBorders>
        </w:tblPrEx>
        <w:trPr>
          <w:trHeight w:val="732"/>
        </w:trPr>
        <w:tc>
          <w:tcPr>
            <w:tcW w:w="9990"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447C4AA7" w14:textId="0921ED64" w:rsidR="00522AAC" w:rsidRDefault="00522AAC" w:rsidP="007342C3">
            <w:r>
              <w:rPr>
                <w:b/>
                <w:bCs/>
                <w:color w:val="1F3864"/>
                <w:sz w:val="19"/>
                <w:szCs w:val="19"/>
              </w:rPr>
              <w:t>Corrective action to be completed by:</w:t>
            </w:r>
            <w:r>
              <w:rPr>
                <w:b/>
                <w:bCs/>
                <w:color w:val="1F3864"/>
              </w:rPr>
              <w:t xml:space="preserve">  </w:t>
            </w:r>
          </w:p>
        </w:tc>
      </w:tr>
    </w:tbl>
    <w:p w14:paraId="7EE0C280" w14:textId="18DDA672" w:rsidR="005F23EE" w:rsidRPr="009630F3" w:rsidRDefault="005F23EE" w:rsidP="00DF588A">
      <w:pPr>
        <w:pStyle w:val="appendixtitles"/>
        <w:spacing w:before="240"/>
        <w:jc w:val="left"/>
        <w:rPr>
          <w:b w:val="0"/>
          <w:bCs w:val="0"/>
          <w:sz w:val="24"/>
          <w:szCs w:val="24"/>
        </w:rPr>
      </w:pPr>
      <w:r w:rsidRPr="00DF588A">
        <w:rPr>
          <w:sz w:val="24"/>
          <w:szCs w:val="24"/>
        </w:rPr>
        <w:t>Student Response / Comments</w:t>
      </w:r>
      <w:r>
        <w:rPr>
          <w:b w:val="0"/>
          <w:bCs w:val="0"/>
          <w:sz w:val="24"/>
          <w:szCs w:val="24"/>
        </w:rPr>
        <w:t xml:space="preserve"> </w:t>
      </w:r>
      <w:r w:rsidR="005F1AED">
        <w:rPr>
          <w:b w:val="0"/>
          <w:bCs w:val="0"/>
          <w:sz w:val="24"/>
          <w:szCs w:val="24"/>
        </w:rPr>
        <w:t xml:space="preserve">- </w:t>
      </w:r>
      <w:r w:rsidR="009630F3">
        <w:rPr>
          <w:i/>
          <w:iCs/>
          <w:color w:val="595959"/>
          <w:sz w:val="20"/>
          <w:szCs w:val="20"/>
        </w:rPr>
        <w:t>S</w:t>
      </w:r>
      <w:r>
        <w:rPr>
          <w:i/>
          <w:iCs/>
          <w:color w:val="595959"/>
          <w:sz w:val="20"/>
          <w:szCs w:val="20"/>
        </w:rPr>
        <w:t>pace for the student to add their own perspective on the incident before signing (optional):</w:t>
      </w:r>
    </w:p>
    <w:p w14:paraId="0D67D269" w14:textId="77777777" w:rsidR="005F23EE" w:rsidRDefault="005F23EE" w:rsidP="00DF588A">
      <w:pPr>
        <w:spacing w:before="360" w:after="260" w:line="300" w:lineRule="auto"/>
      </w:pPr>
      <w:r>
        <w:rPr>
          <w:i/>
          <w:iCs/>
          <w:color w:val="595959"/>
          <w:sz w:val="19"/>
          <w:szCs w:val="19"/>
        </w:rPr>
        <w:t>Student signature below indicates receipt of this notice. It does not necessarily indicate agreement with its contents. Students who wish to dispute this notice may do so in accordance with the grievance/appeal process outlined in the Nursing Student Handbook.</w:t>
      </w:r>
    </w:p>
    <w:tbl>
      <w:tblPr>
        <w:tblW w:w="1011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60"/>
        <w:gridCol w:w="1293"/>
        <w:gridCol w:w="607"/>
        <w:gridCol w:w="609"/>
        <w:gridCol w:w="3111"/>
        <w:gridCol w:w="32"/>
      </w:tblGrid>
      <w:tr w:rsidR="00522AAC" w:rsidRPr="000B70E6" w14:paraId="2425C9A3" w14:textId="77777777" w:rsidTr="00522AAC">
        <w:trPr>
          <w:trHeight w:val="237"/>
        </w:trPr>
        <w:tc>
          <w:tcPr>
            <w:tcW w:w="4460"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08BD0C36" w14:textId="2E9CC2B3" w:rsidR="00522AAC" w:rsidRPr="000B70E6" w:rsidRDefault="00522AAC" w:rsidP="005F1AED">
            <w:pPr>
              <w:pStyle w:val="NoSpacing"/>
              <w:rPr>
                <w:b/>
                <w:bCs/>
              </w:rPr>
            </w:pPr>
            <w:r w:rsidRPr="000B70E6">
              <w:rPr>
                <w:b/>
                <w:bCs/>
              </w:rPr>
              <w:t>Faculty Signature:</w:t>
            </w:r>
            <w:r>
              <w:rPr>
                <w:b/>
                <w:bCs/>
              </w:rPr>
              <w:t xml:space="preserve">  </w:t>
            </w:r>
          </w:p>
        </w:tc>
        <w:tc>
          <w:tcPr>
            <w:tcW w:w="1900"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6B078A02" w14:textId="0AB1C3A5" w:rsidR="00522AAC" w:rsidRPr="00522AAC" w:rsidRDefault="00522AAC" w:rsidP="005F1AED">
            <w:pPr>
              <w:pStyle w:val="NoSpacing"/>
            </w:pPr>
            <w:r w:rsidRPr="000B70E6">
              <w:rPr>
                <w:b/>
                <w:bCs/>
              </w:rPr>
              <w:t>Date:</w:t>
            </w:r>
            <w:r>
              <w:rPr>
                <w:b/>
                <w:bCs/>
              </w:rPr>
              <w:t xml:space="preserve">  </w:t>
            </w:r>
          </w:p>
        </w:tc>
        <w:tc>
          <w:tcPr>
            <w:tcW w:w="3752" w:type="dxa"/>
            <w:gridSpan w:val="3"/>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756E50FC" w14:textId="2AC21E8E" w:rsidR="00522AAC" w:rsidRPr="000B70E6" w:rsidRDefault="00522AAC" w:rsidP="005F1AED">
            <w:pPr>
              <w:pStyle w:val="NoSpacing"/>
              <w:rPr>
                <w:b/>
                <w:bCs/>
              </w:rPr>
            </w:pPr>
            <w:r w:rsidRPr="000B70E6">
              <w:rPr>
                <w:b/>
                <w:bCs/>
              </w:rPr>
              <w:t>Student Signature:</w:t>
            </w:r>
            <w:r>
              <w:rPr>
                <w:b/>
                <w:bCs/>
              </w:rPr>
              <w:t xml:space="preserve">  </w:t>
            </w:r>
          </w:p>
        </w:tc>
      </w:tr>
      <w:tr w:rsidR="00522AAC" w:rsidRPr="000B70E6" w14:paraId="081E9B8A" w14:textId="400788BF" w:rsidTr="00522AAC">
        <w:trPr>
          <w:gridAfter w:val="1"/>
          <w:wAfter w:w="32" w:type="dxa"/>
          <w:trHeight w:val="633"/>
        </w:trPr>
        <w:tc>
          <w:tcPr>
            <w:tcW w:w="6969" w:type="dxa"/>
            <w:gridSpan w:val="4"/>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3496DBA2" w14:textId="06ABB400" w:rsidR="00522AAC" w:rsidRPr="000B70E6" w:rsidRDefault="00522AAC" w:rsidP="005F1AED">
            <w:pPr>
              <w:pStyle w:val="NoSpacing"/>
              <w:rPr>
                <w:b/>
                <w:bCs/>
              </w:rPr>
            </w:pPr>
            <w:r w:rsidRPr="000B70E6">
              <w:rPr>
                <w:b/>
                <w:bCs/>
              </w:rPr>
              <w:t>Director of Nursing Programs:</w:t>
            </w:r>
            <w:r>
              <w:rPr>
                <w:b/>
                <w:bCs/>
              </w:rPr>
              <w:t xml:space="preserve">  </w:t>
            </w:r>
          </w:p>
        </w:tc>
        <w:tc>
          <w:tcPr>
            <w:tcW w:w="3111" w:type="dxa"/>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7C15DDB3" w14:textId="5B166DE6" w:rsidR="00522AAC" w:rsidRPr="00522AAC" w:rsidRDefault="00522AAC" w:rsidP="005F1AED">
            <w:pPr>
              <w:pStyle w:val="NoSpacing"/>
              <w:rPr>
                <w:b/>
                <w:bCs/>
              </w:rPr>
            </w:pPr>
            <w:r w:rsidRPr="000B70E6">
              <w:rPr>
                <w:b/>
                <w:bCs/>
              </w:rPr>
              <w:t>Date:</w:t>
            </w:r>
            <w:r>
              <w:rPr>
                <w:b/>
                <w:bCs/>
              </w:rPr>
              <w:t xml:space="preserve">  </w:t>
            </w:r>
          </w:p>
        </w:tc>
      </w:tr>
      <w:tr w:rsidR="00522AAC" w:rsidRPr="000B70E6" w14:paraId="5F6B7653" w14:textId="3662E80E" w:rsidTr="00522AAC">
        <w:trPr>
          <w:gridAfter w:val="1"/>
          <w:wAfter w:w="32" w:type="dxa"/>
          <w:trHeight w:val="687"/>
        </w:trPr>
        <w:tc>
          <w:tcPr>
            <w:tcW w:w="5753" w:type="dxa"/>
            <w:gridSpan w:val="2"/>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74B2E757" w14:textId="406A208E" w:rsidR="00522AAC" w:rsidRPr="000B70E6" w:rsidRDefault="00522AAC" w:rsidP="005F1AED">
            <w:pPr>
              <w:pStyle w:val="NoSpacing"/>
              <w:rPr>
                <w:b/>
                <w:bCs/>
              </w:rPr>
            </w:pPr>
            <w:r w:rsidRPr="000B70E6">
              <w:rPr>
                <w:b/>
                <w:bCs/>
              </w:rPr>
              <w:t>Cohort Start Date:</w:t>
            </w:r>
            <w:r>
              <w:rPr>
                <w:b/>
                <w:bCs/>
              </w:rPr>
              <w:t xml:space="preserve">  </w:t>
            </w:r>
          </w:p>
        </w:tc>
        <w:tc>
          <w:tcPr>
            <w:tcW w:w="4327" w:type="dxa"/>
            <w:gridSpan w:val="3"/>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0B6D2C78" w14:textId="458D7F92" w:rsidR="00522AAC" w:rsidRPr="00522AAC" w:rsidRDefault="00522AAC" w:rsidP="005F1AED">
            <w:pPr>
              <w:pStyle w:val="NoSpacing"/>
              <w:rPr>
                <w:b/>
                <w:bCs/>
              </w:rPr>
            </w:pPr>
            <w:r w:rsidRPr="000B70E6">
              <w:rPr>
                <w:b/>
                <w:bCs/>
              </w:rPr>
              <w:t>Year:</w:t>
            </w:r>
            <w:r>
              <w:rPr>
                <w:b/>
                <w:bCs/>
              </w:rPr>
              <w:t xml:space="preserve">  </w:t>
            </w:r>
          </w:p>
        </w:tc>
      </w:tr>
    </w:tbl>
    <w:p w14:paraId="38A738ED" w14:textId="77777777" w:rsidR="005F23EE" w:rsidRDefault="005F23EE" w:rsidP="005F1AED">
      <w:pPr>
        <w:pStyle w:val="NoSpacing"/>
      </w:pPr>
      <w:r w:rsidRPr="000B1115">
        <w:rPr>
          <w:i/>
          <w:iCs/>
          <w:color w:val="383838"/>
          <w:sz w:val="18"/>
          <w:szCs w:val="18"/>
        </w:rPr>
        <w:t>For Nursing Department use only — retain in student file. See Nursing Student Handbook for the full grievance/appeal procedure.</w:t>
      </w:r>
    </w:p>
    <w:p w14:paraId="51FE5184" w14:textId="701D2073" w:rsidR="005A1D6A" w:rsidRPr="005A1D6A" w:rsidRDefault="005A1D6A" w:rsidP="005A1D6A">
      <w:pPr>
        <w:tabs>
          <w:tab w:val="left" w:pos="1546"/>
        </w:tabs>
        <w:sectPr w:rsidR="005A1D6A" w:rsidRPr="005A1D6A" w:rsidSect="006C47E2">
          <w:pgSz w:w="12240" w:h="15840"/>
          <w:pgMar w:top="1008" w:right="1890" w:bottom="1008" w:left="1008" w:header="720" w:footer="576" w:gutter="0"/>
          <w:cols w:space="720" w:equalWidth="0">
            <w:col w:w="10112"/>
          </w:cols>
          <w:noEndnote/>
          <w:docGrid w:linePitch="299"/>
        </w:sectPr>
      </w:pPr>
      <w:r>
        <w:tab/>
      </w:r>
    </w:p>
    <w:p w14:paraId="13988A3C" w14:textId="7F1ADBBA" w:rsidR="00B15A79" w:rsidRPr="00B15A79" w:rsidRDefault="00802DC6" w:rsidP="00512400">
      <w:pPr>
        <w:pStyle w:val="Heading2"/>
        <w:rPr>
          <w:spacing w:val="-2"/>
        </w:rPr>
      </w:pPr>
      <w:bookmarkStart w:id="162" w:name="_Toc120816210"/>
      <w:bookmarkStart w:id="163" w:name="_Toc120816675"/>
      <w:bookmarkStart w:id="164" w:name="_Toc207281282"/>
      <w:bookmarkStart w:id="165" w:name="_Toc236655137"/>
      <w:r w:rsidRPr="009F00D6">
        <w:lastRenderedPageBreak/>
        <w:t>APPENDIX</w:t>
      </w:r>
      <w:r w:rsidRPr="009F00D6">
        <w:rPr>
          <w:spacing w:val="-6"/>
        </w:rPr>
        <w:t xml:space="preserve"> </w:t>
      </w:r>
      <w:r w:rsidR="003378C3" w:rsidRPr="009F00D6">
        <w:t>K</w:t>
      </w:r>
      <w:r w:rsidRPr="009F00D6">
        <w:t>.</w:t>
      </w:r>
      <w:r w:rsidRPr="009F00D6">
        <w:rPr>
          <w:spacing w:val="-7"/>
        </w:rPr>
        <w:t xml:space="preserve"> </w:t>
      </w:r>
      <w:r w:rsidRPr="009F00D6">
        <w:t>Student</w:t>
      </w:r>
      <w:r w:rsidRPr="009F00D6">
        <w:rPr>
          <w:spacing w:val="-3"/>
        </w:rPr>
        <w:t xml:space="preserve"> </w:t>
      </w:r>
      <w:r w:rsidRPr="009F00D6">
        <w:t>Reference</w:t>
      </w:r>
      <w:r w:rsidRPr="009F00D6">
        <w:rPr>
          <w:spacing w:val="-7"/>
        </w:rPr>
        <w:t xml:space="preserve"> </w:t>
      </w:r>
      <w:r w:rsidRPr="009F00D6">
        <w:t>&amp;</w:t>
      </w:r>
      <w:r w:rsidRPr="009F00D6">
        <w:rPr>
          <w:spacing w:val="-5"/>
        </w:rPr>
        <w:t xml:space="preserve"> </w:t>
      </w:r>
      <w:r w:rsidRPr="009F00D6">
        <w:t>FERPA</w:t>
      </w:r>
      <w:r w:rsidRPr="009F00D6">
        <w:rPr>
          <w:spacing w:val="-4"/>
        </w:rPr>
        <w:t xml:space="preserve"> </w:t>
      </w:r>
      <w:r w:rsidRPr="009F00D6">
        <w:rPr>
          <w:spacing w:val="-2"/>
        </w:rPr>
        <w:t>Release</w:t>
      </w:r>
      <w:bookmarkStart w:id="166" w:name="Student_Reference_Request_and_FERPA_Rele"/>
      <w:bookmarkStart w:id="167" w:name="_Toc120816677"/>
      <w:bookmarkStart w:id="168" w:name="_Toc207281283"/>
      <w:bookmarkEnd w:id="162"/>
      <w:bookmarkEnd w:id="163"/>
      <w:bookmarkEnd w:id="164"/>
      <w:bookmarkEnd w:id="165"/>
      <w:bookmarkEnd w:id="166"/>
    </w:p>
    <w:p w14:paraId="5DFBC8A2" w14:textId="77777777" w:rsidR="00B15A79" w:rsidRDefault="00B15A79" w:rsidP="008364B9">
      <w:pPr>
        <w:pStyle w:val="appendixtitles"/>
      </w:pPr>
      <w:r>
        <w:t>Student Reference &amp; FERPA Release</w:t>
      </w:r>
    </w:p>
    <w:p w14:paraId="1F4CC878" w14:textId="77777777" w:rsidR="00B15A79" w:rsidRDefault="00B15A79" w:rsidP="006766F4">
      <w:pPr>
        <w:spacing w:after="240"/>
      </w:pPr>
      <w:r>
        <w:t>In accordance with FERPA (Family Educational Rights and Privacy Act) regulations, any student wishing a recommendation from nursing faculty will provide the following information.</w:t>
      </w: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440"/>
      </w:tblGrid>
      <w:tr w:rsidR="004A69C9" w14:paraId="1B757E74" w14:textId="77777777" w:rsidTr="006766F4">
        <w:tc>
          <w:tcPr>
            <w:tcW w:w="10440"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7F848F2C" w14:textId="599A82D4" w:rsidR="004A69C9" w:rsidRDefault="004A69C9" w:rsidP="00C022A8">
            <w:pPr>
              <w:spacing w:before="120" w:after="0"/>
            </w:pPr>
            <w:r>
              <w:rPr>
                <w:b/>
                <w:bCs/>
                <w:color w:val="1F3864"/>
                <w:sz w:val="19"/>
                <w:szCs w:val="19"/>
              </w:rPr>
              <w:t xml:space="preserve">Student Name (please print):  </w:t>
            </w:r>
          </w:p>
        </w:tc>
      </w:tr>
    </w:tbl>
    <w:p w14:paraId="3AF1D405" w14:textId="77777777" w:rsidR="00B15A79" w:rsidRPr="00DF588A" w:rsidRDefault="00B15A79" w:rsidP="00C022A8">
      <w:pPr>
        <w:pStyle w:val="appendixtitles"/>
        <w:spacing w:before="480"/>
        <w:jc w:val="left"/>
        <w:rPr>
          <w:sz w:val="24"/>
          <w:szCs w:val="24"/>
        </w:rPr>
      </w:pPr>
      <w:r>
        <w:rPr>
          <w:sz w:val="24"/>
          <w:szCs w:val="24"/>
        </w:rPr>
        <w:t>Requested Faculty References</w:t>
      </w:r>
    </w:p>
    <w:p w14:paraId="6A5F9AF5" w14:textId="0CC04C40" w:rsidR="00B15A79" w:rsidRDefault="00B15A79" w:rsidP="006766F4">
      <w:pPr>
        <w:spacing w:after="240"/>
      </w:pPr>
      <w:r>
        <w:t>I request the following faculty to serve as a reference for me and to provide the requested reference in written form. Print names below or check the box to authorize all faculty/staff.</w:t>
      </w:r>
    </w:p>
    <w:tbl>
      <w:tblPr>
        <w:tblW w:w="1035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20"/>
        <w:gridCol w:w="5730"/>
      </w:tblGrid>
      <w:tr w:rsidR="004A69C9" w14:paraId="1FBD4ACC" w14:textId="77777777" w:rsidTr="006766F4">
        <w:tc>
          <w:tcPr>
            <w:tcW w:w="4620" w:type="dxa"/>
            <w:tcBorders>
              <w:top w:val="none" w:sz="0" w:space="0" w:color="FFFFFF"/>
              <w:left w:val="none" w:sz="0" w:space="0" w:color="FFFFFF"/>
              <w:bottom w:val="single" w:sz="4" w:space="0" w:color="BFBFBF"/>
              <w:right w:val="none" w:sz="0" w:space="0" w:color="FFFFFF"/>
            </w:tcBorders>
            <w:tcMar>
              <w:top w:w="60" w:type="dxa"/>
              <w:left w:w="0" w:type="dxa"/>
              <w:bottom w:w="60" w:type="dxa"/>
              <w:right w:w="120" w:type="dxa"/>
            </w:tcMar>
            <w:vAlign w:val="bottom"/>
          </w:tcPr>
          <w:p w14:paraId="58BD79B7" w14:textId="1A5ADDB3" w:rsidR="004A69C9" w:rsidRDefault="004A69C9" w:rsidP="00C022A8">
            <w:pPr>
              <w:spacing w:before="120" w:after="0"/>
            </w:pPr>
            <w:r>
              <w:rPr>
                <w:b/>
                <w:bCs/>
                <w:color w:val="1F3864"/>
                <w:sz w:val="19"/>
                <w:szCs w:val="19"/>
              </w:rPr>
              <w:t>Faculty Name:</w:t>
            </w:r>
            <w:r>
              <w:rPr>
                <w:b/>
                <w:bCs/>
                <w:color w:val="1F3864"/>
              </w:rPr>
              <w:t xml:space="preserve">  </w:t>
            </w:r>
          </w:p>
        </w:tc>
        <w:tc>
          <w:tcPr>
            <w:tcW w:w="5730" w:type="dxa"/>
            <w:tcBorders>
              <w:top w:val="none" w:sz="0" w:space="0" w:color="FFFFFF"/>
              <w:left w:val="none" w:sz="0" w:space="0" w:color="FFFFFF"/>
              <w:bottom w:val="single" w:sz="4" w:space="0" w:color="BFBFBF"/>
              <w:right w:val="none" w:sz="0" w:space="0" w:color="FFFFFF"/>
            </w:tcBorders>
            <w:tcMar>
              <w:top w:w="60" w:type="dxa"/>
              <w:left w:w="0" w:type="dxa"/>
              <w:bottom w:w="60" w:type="dxa"/>
              <w:right w:w="120" w:type="dxa"/>
            </w:tcMar>
            <w:vAlign w:val="bottom"/>
          </w:tcPr>
          <w:p w14:paraId="4B373371" w14:textId="1DD6BE05" w:rsidR="004A69C9" w:rsidRDefault="004A69C9" w:rsidP="00C022A8">
            <w:pPr>
              <w:spacing w:before="120" w:after="0"/>
            </w:pPr>
            <w:r>
              <w:rPr>
                <w:b/>
                <w:bCs/>
                <w:color w:val="1F3864"/>
                <w:sz w:val="19"/>
                <w:szCs w:val="19"/>
              </w:rPr>
              <w:t xml:space="preserve">Faculty Name: </w:t>
            </w:r>
            <w:r>
              <w:rPr>
                <w:b/>
                <w:bCs/>
                <w:color w:val="1F3864"/>
              </w:rPr>
              <w:t xml:space="preserve"> </w:t>
            </w:r>
          </w:p>
        </w:tc>
      </w:tr>
    </w:tbl>
    <w:p w14:paraId="3BEB384B" w14:textId="77777777" w:rsidR="00B15A79" w:rsidRDefault="00B15A79" w:rsidP="006766F4">
      <w:pPr>
        <w:spacing w:before="240" w:after="240"/>
      </w:pPr>
      <w:r>
        <w:rPr>
          <w:i/>
          <w:iCs/>
          <w:color w:val="595959"/>
          <w:sz w:val="19"/>
          <w:szCs w:val="19"/>
        </w:rPr>
        <w:t>Please feel free to use the back of this form, or attach an additional sheet, if more space is needed.</w:t>
      </w:r>
    </w:p>
    <w:tbl>
      <w:tblPr>
        <w:tblW w:w="10526" w:type="dxa"/>
        <w:tblBorders>
          <w:top w:val="single" w:sz="4" w:space="0" w:color="9DB6CC"/>
          <w:left w:val="single" w:sz="4" w:space="0" w:color="9DB6CC"/>
          <w:bottom w:val="single" w:sz="4" w:space="0" w:color="9DB6CC"/>
          <w:right w:val="single" w:sz="4" w:space="0" w:color="9DB6CC"/>
          <w:insideH w:val="single" w:sz="2" w:space="0" w:color="C9D6E3"/>
          <w:insideV w:val="single" w:sz="2" w:space="0" w:color="C9D6E3"/>
        </w:tblBorders>
        <w:tblCellMar>
          <w:left w:w="10" w:type="dxa"/>
          <w:right w:w="10" w:type="dxa"/>
        </w:tblCellMar>
        <w:tblLook w:val="04A0" w:firstRow="1" w:lastRow="0" w:firstColumn="1" w:lastColumn="0" w:noHBand="0" w:noVBand="1"/>
      </w:tblPr>
      <w:tblGrid>
        <w:gridCol w:w="907"/>
        <w:gridCol w:w="9619"/>
      </w:tblGrid>
      <w:tr w:rsidR="00B15A79" w14:paraId="40CE0EBF" w14:textId="77777777" w:rsidTr="00C022A8">
        <w:trPr>
          <w:trHeight w:val="345"/>
          <w:tblHeader/>
        </w:trPr>
        <w:tc>
          <w:tcPr>
            <w:tcW w:w="907" w:type="dxa"/>
            <w:shd w:val="clear" w:color="auto" w:fill="1F3864"/>
            <w:tcMar>
              <w:top w:w="100" w:type="dxa"/>
              <w:left w:w="100" w:type="dxa"/>
              <w:bottom w:w="100" w:type="dxa"/>
              <w:right w:w="100" w:type="dxa"/>
            </w:tcMar>
            <w:vAlign w:val="center"/>
          </w:tcPr>
          <w:p w14:paraId="49DB7A53" w14:textId="77777777" w:rsidR="00B15A79" w:rsidRDefault="00B15A79" w:rsidP="004A69C9">
            <w:pPr>
              <w:spacing w:after="0"/>
              <w:jc w:val="center"/>
            </w:pPr>
            <w:r>
              <w:rPr>
                <w:b/>
                <w:bCs/>
                <w:color w:val="FFFFFF"/>
                <w:sz w:val="19"/>
                <w:szCs w:val="19"/>
              </w:rPr>
              <w:t>Select</w:t>
            </w:r>
          </w:p>
        </w:tc>
        <w:tc>
          <w:tcPr>
            <w:tcW w:w="9619" w:type="dxa"/>
            <w:shd w:val="clear" w:color="auto" w:fill="1F3864"/>
            <w:tcMar>
              <w:top w:w="100" w:type="dxa"/>
              <w:left w:w="100" w:type="dxa"/>
              <w:bottom w:w="100" w:type="dxa"/>
              <w:right w:w="100" w:type="dxa"/>
            </w:tcMar>
            <w:vAlign w:val="center"/>
          </w:tcPr>
          <w:p w14:paraId="03F09D45" w14:textId="77777777" w:rsidR="00B15A79" w:rsidRDefault="00B15A79" w:rsidP="004A69C9">
            <w:pPr>
              <w:spacing w:after="0"/>
              <w:jc w:val="center"/>
            </w:pPr>
            <w:r>
              <w:rPr>
                <w:b/>
                <w:bCs/>
                <w:color w:val="FFFFFF"/>
                <w:sz w:val="19"/>
                <w:szCs w:val="19"/>
              </w:rPr>
              <w:t>Option</w:t>
            </w:r>
          </w:p>
        </w:tc>
      </w:tr>
      <w:tr w:rsidR="00B15A79" w14:paraId="65F52856" w14:textId="77777777" w:rsidTr="00C022A8">
        <w:trPr>
          <w:trHeight w:val="390"/>
        </w:trPr>
        <w:tc>
          <w:tcPr>
            <w:tcW w:w="907" w:type="dxa"/>
            <w:shd w:val="clear" w:color="auto" w:fill="FFFFFF"/>
            <w:tcMar>
              <w:top w:w="100" w:type="dxa"/>
              <w:left w:w="100" w:type="dxa"/>
              <w:bottom w:w="100" w:type="dxa"/>
              <w:right w:w="100" w:type="dxa"/>
            </w:tcMar>
            <w:vAlign w:val="center"/>
          </w:tcPr>
          <w:p w14:paraId="3C189572" w14:textId="035801E6" w:rsidR="00B15A79" w:rsidRDefault="00B15A79" w:rsidP="006766F4">
            <w:pPr>
              <w:spacing w:after="0"/>
              <w:jc w:val="center"/>
            </w:pPr>
          </w:p>
        </w:tc>
        <w:tc>
          <w:tcPr>
            <w:tcW w:w="9619" w:type="dxa"/>
            <w:shd w:val="clear" w:color="auto" w:fill="FFFFFF"/>
            <w:tcMar>
              <w:top w:w="100" w:type="dxa"/>
              <w:left w:w="120" w:type="dxa"/>
              <w:bottom w:w="100" w:type="dxa"/>
              <w:right w:w="100" w:type="dxa"/>
            </w:tcMar>
            <w:vAlign w:val="center"/>
          </w:tcPr>
          <w:p w14:paraId="162A0B03" w14:textId="77777777" w:rsidR="00B15A79" w:rsidRDefault="00B15A79" w:rsidP="004A69C9">
            <w:pPr>
              <w:spacing w:after="0"/>
            </w:pPr>
            <w:r>
              <w:rPr>
                <w:sz w:val="20"/>
                <w:szCs w:val="20"/>
              </w:rPr>
              <w:t>I authorize any/all nursing faculty or staff to serve as a reference.</w:t>
            </w:r>
          </w:p>
        </w:tc>
      </w:tr>
    </w:tbl>
    <w:p w14:paraId="2C6766AD" w14:textId="77777777" w:rsidR="00B15A79" w:rsidRPr="00DF588A" w:rsidRDefault="00B15A79" w:rsidP="00C022A8">
      <w:pPr>
        <w:pStyle w:val="appendixtitles"/>
        <w:spacing w:before="240" w:after="120"/>
        <w:jc w:val="left"/>
        <w:rPr>
          <w:sz w:val="24"/>
          <w:szCs w:val="24"/>
        </w:rPr>
      </w:pPr>
      <w:r>
        <w:rPr>
          <w:sz w:val="24"/>
          <w:szCs w:val="24"/>
        </w:rPr>
        <w:t>Purpose of Reference</w:t>
      </w:r>
    </w:p>
    <w:p w14:paraId="15DAD6F0" w14:textId="77777777" w:rsidR="00B15A79" w:rsidRDefault="00B15A79" w:rsidP="006766F4">
      <w:pPr>
        <w:spacing w:after="120" w:line="300" w:lineRule="auto"/>
      </w:pPr>
      <w:r>
        <w:t>Check all that apply:</w:t>
      </w:r>
    </w:p>
    <w:tbl>
      <w:tblPr>
        <w:tblW w:w="10547" w:type="dxa"/>
        <w:tblInd w:w="-5" w:type="dxa"/>
        <w:tblBorders>
          <w:top w:val="single" w:sz="4" w:space="0" w:color="9DB6CC"/>
          <w:left w:val="single" w:sz="4" w:space="0" w:color="9DB6CC"/>
          <w:bottom w:val="single" w:sz="4" w:space="0" w:color="9DB6CC"/>
          <w:right w:val="single" w:sz="4" w:space="0" w:color="9DB6CC"/>
          <w:insideH w:val="single" w:sz="2" w:space="0" w:color="C9D6E3"/>
          <w:insideV w:val="single" w:sz="2" w:space="0" w:color="C9D6E3"/>
        </w:tblBorders>
        <w:tblCellMar>
          <w:left w:w="10" w:type="dxa"/>
          <w:right w:w="10" w:type="dxa"/>
        </w:tblCellMar>
        <w:tblLook w:val="04A0" w:firstRow="1" w:lastRow="0" w:firstColumn="1" w:lastColumn="0" w:noHBand="0" w:noVBand="1"/>
      </w:tblPr>
      <w:tblGrid>
        <w:gridCol w:w="909"/>
        <w:gridCol w:w="9588"/>
        <w:gridCol w:w="50"/>
      </w:tblGrid>
      <w:tr w:rsidR="00B15A79" w14:paraId="299E491F" w14:textId="77777777" w:rsidTr="00C022A8">
        <w:trPr>
          <w:trHeight w:val="300"/>
          <w:tblHeader/>
        </w:trPr>
        <w:tc>
          <w:tcPr>
            <w:tcW w:w="909" w:type="dxa"/>
            <w:shd w:val="clear" w:color="auto" w:fill="1F3864"/>
            <w:tcMar>
              <w:top w:w="100" w:type="dxa"/>
              <w:left w:w="100" w:type="dxa"/>
              <w:bottom w:w="100" w:type="dxa"/>
              <w:right w:w="100" w:type="dxa"/>
            </w:tcMar>
            <w:vAlign w:val="center"/>
          </w:tcPr>
          <w:p w14:paraId="077471BC" w14:textId="77777777" w:rsidR="00B15A79" w:rsidRDefault="00B15A79" w:rsidP="004A69C9">
            <w:pPr>
              <w:spacing w:after="0"/>
              <w:jc w:val="center"/>
            </w:pPr>
            <w:r>
              <w:rPr>
                <w:b/>
                <w:bCs/>
                <w:color w:val="FFFFFF"/>
                <w:sz w:val="19"/>
                <w:szCs w:val="19"/>
              </w:rPr>
              <w:t>Select</w:t>
            </w:r>
          </w:p>
        </w:tc>
        <w:tc>
          <w:tcPr>
            <w:tcW w:w="9638" w:type="dxa"/>
            <w:gridSpan w:val="2"/>
            <w:shd w:val="clear" w:color="auto" w:fill="1F3864"/>
            <w:tcMar>
              <w:top w:w="100" w:type="dxa"/>
              <w:left w:w="100" w:type="dxa"/>
              <w:bottom w:w="100" w:type="dxa"/>
              <w:right w:w="100" w:type="dxa"/>
            </w:tcMar>
            <w:vAlign w:val="center"/>
          </w:tcPr>
          <w:p w14:paraId="193BE3C9" w14:textId="77777777" w:rsidR="00B15A79" w:rsidRDefault="00B15A79" w:rsidP="004A69C9">
            <w:pPr>
              <w:spacing w:after="0"/>
              <w:jc w:val="center"/>
            </w:pPr>
            <w:r>
              <w:rPr>
                <w:b/>
                <w:bCs/>
                <w:color w:val="FFFFFF"/>
                <w:sz w:val="19"/>
                <w:szCs w:val="19"/>
              </w:rPr>
              <w:t>Option</w:t>
            </w:r>
          </w:p>
        </w:tc>
      </w:tr>
      <w:tr w:rsidR="00B15A79" w14:paraId="46DF5211" w14:textId="77777777" w:rsidTr="00C022A8">
        <w:trPr>
          <w:trHeight w:val="340"/>
        </w:trPr>
        <w:tc>
          <w:tcPr>
            <w:tcW w:w="909" w:type="dxa"/>
            <w:shd w:val="clear" w:color="auto" w:fill="FFFFFF"/>
            <w:tcMar>
              <w:top w:w="100" w:type="dxa"/>
              <w:left w:w="100" w:type="dxa"/>
              <w:bottom w:w="100" w:type="dxa"/>
              <w:right w:w="100" w:type="dxa"/>
            </w:tcMar>
            <w:vAlign w:val="center"/>
          </w:tcPr>
          <w:p w14:paraId="3867FF75" w14:textId="624D88EE" w:rsidR="00B15A79" w:rsidRDefault="00B15A79" w:rsidP="006766F4">
            <w:pPr>
              <w:spacing w:after="0"/>
              <w:jc w:val="center"/>
            </w:pPr>
          </w:p>
        </w:tc>
        <w:tc>
          <w:tcPr>
            <w:tcW w:w="9638" w:type="dxa"/>
            <w:gridSpan w:val="2"/>
            <w:shd w:val="clear" w:color="auto" w:fill="FFFFFF"/>
            <w:tcMar>
              <w:top w:w="100" w:type="dxa"/>
              <w:left w:w="120" w:type="dxa"/>
              <w:bottom w:w="100" w:type="dxa"/>
              <w:right w:w="100" w:type="dxa"/>
            </w:tcMar>
            <w:vAlign w:val="center"/>
          </w:tcPr>
          <w:p w14:paraId="08BFF324" w14:textId="77777777" w:rsidR="00B15A79" w:rsidRDefault="00B15A79" w:rsidP="004A69C9">
            <w:pPr>
              <w:pStyle w:val="NoSpacing"/>
              <w:spacing w:line="240" w:lineRule="auto"/>
            </w:pPr>
            <w:r>
              <w:t>Application for employment, scholarship, or internship.</w:t>
            </w:r>
          </w:p>
        </w:tc>
      </w:tr>
      <w:tr w:rsidR="00B15A79" w14:paraId="5392A4E0" w14:textId="77777777" w:rsidTr="00C022A8">
        <w:trPr>
          <w:trHeight w:val="330"/>
        </w:trPr>
        <w:tc>
          <w:tcPr>
            <w:tcW w:w="909" w:type="dxa"/>
            <w:shd w:val="clear" w:color="auto" w:fill="F2F6FA"/>
            <w:tcMar>
              <w:top w:w="100" w:type="dxa"/>
              <w:left w:w="100" w:type="dxa"/>
              <w:bottom w:w="100" w:type="dxa"/>
              <w:right w:w="100" w:type="dxa"/>
            </w:tcMar>
            <w:vAlign w:val="center"/>
          </w:tcPr>
          <w:p w14:paraId="005C338A" w14:textId="538AEB06" w:rsidR="00B15A79" w:rsidRDefault="00B15A79" w:rsidP="006766F4">
            <w:pPr>
              <w:spacing w:after="0"/>
              <w:jc w:val="center"/>
            </w:pPr>
          </w:p>
        </w:tc>
        <w:tc>
          <w:tcPr>
            <w:tcW w:w="9638" w:type="dxa"/>
            <w:gridSpan w:val="2"/>
            <w:shd w:val="clear" w:color="auto" w:fill="F2F6FA"/>
            <w:tcMar>
              <w:top w:w="100" w:type="dxa"/>
              <w:left w:w="120" w:type="dxa"/>
              <w:bottom w:w="100" w:type="dxa"/>
              <w:right w:w="100" w:type="dxa"/>
            </w:tcMar>
            <w:vAlign w:val="center"/>
          </w:tcPr>
          <w:p w14:paraId="6C31F50B" w14:textId="77777777" w:rsidR="00B15A79" w:rsidRDefault="00B15A79" w:rsidP="004A69C9">
            <w:pPr>
              <w:pStyle w:val="NoSpacing"/>
              <w:spacing w:line="240" w:lineRule="auto"/>
            </w:pPr>
            <w:r>
              <w:t>Admission to another educational institution.</w:t>
            </w:r>
          </w:p>
        </w:tc>
      </w:tr>
      <w:tr w:rsidR="00B15A79" w14:paraId="0C450C52" w14:textId="77777777" w:rsidTr="00C022A8">
        <w:trPr>
          <w:trHeight w:val="340"/>
        </w:trPr>
        <w:tc>
          <w:tcPr>
            <w:tcW w:w="909" w:type="dxa"/>
            <w:shd w:val="clear" w:color="auto" w:fill="FFFFFF"/>
            <w:tcMar>
              <w:top w:w="100" w:type="dxa"/>
              <w:left w:w="100" w:type="dxa"/>
              <w:bottom w:w="100" w:type="dxa"/>
              <w:right w:w="100" w:type="dxa"/>
            </w:tcMar>
            <w:vAlign w:val="center"/>
          </w:tcPr>
          <w:p w14:paraId="3BCC1398" w14:textId="136739D9" w:rsidR="00B15A79" w:rsidRDefault="00B15A79" w:rsidP="006766F4">
            <w:pPr>
              <w:spacing w:after="0"/>
              <w:jc w:val="center"/>
            </w:pPr>
          </w:p>
        </w:tc>
        <w:tc>
          <w:tcPr>
            <w:tcW w:w="9638" w:type="dxa"/>
            <w:gridSpan w:val="2"/>
            <w:shd w:val="clear" w:color="auto" w:fill="FFFFFF"/>
            <w:tcMar>
              <w:top w:w="100" w:type="dxa"/>
              <w:left w:w="120" w:type="dxa"/>
              <w:bottom w:w="100" w:type="dxa"/>
              <w:right w:w="100" w:type="dxa"/>
            </w:tcMar>
            <w:vAlign w:val="center"/>
          </w:tcPr>
          <w:p w14:paraId="1F188F7A" w14:textId="77777777" w:rsidR="00B15A79" w:rsidRDefault="00B15A79" w:rsidP="004A69C9">
            <w:pPr>
              <w:pStyle w:val="NoSpacing"/>
              <w:spacing w:line="240" w:lineRule="auto"/>
            </w:pPr>
            <w:r>
              <w:t>Other (describe below).</w:t>
            </w:r>
          </w:p>
        </w:tc>
      </w:tr>
      <w:tr w:rsidR="00B15A79" w14:paraId="63ACB579" w14:textId="77777777" w:rsidTr="00C022A8">
        <w:tblPrEx>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PrEx>
        <w:trPr>
          <w:gridAfter w:val="1"/>
          <w:wAfter w:w="50" w:type="dxa"/>
          <w:trHeight w:val="544"/>
        </w:trPr>
        <w:tc>
          <w:tcPr>
            <w:tcW w:w="10497" w:type="dxa"/>
            <w:gridSpan w:val="2"/>
            <w:tcBorders>
              <w:top w:val="none" w:sz="0" w:space="0" w:color="FFFFFF"/>
              <w:left w:val="none" w:sz="0" w:space="0" w:color="FFFFFF"/>
              <w:bottom w:val="none" w:sz="0" w:space="0" w:color="FFFFFF"/>
              <w:right w:val="none" w:sz="0" w:space="0" w:color="FFFFFF"/>
            </w:tcBorders>
            <w:tcMar>
              <w:top w:w="160" w:type="dxa"/>
              <w:left w:w="0" w:type="dxa"/>
              <w:bottom w:w="160" w:type="dxa"/>
              <w:right w:w="0" w:type="dxa"/>
            </w:tcMar>
          </w:tcPr>
          <w:p w14:paraId="3AD39FF8" w14:textId="32DD8D6A" w:rsidR="006766F4" w:rsidRDefault="004A69C9" w:rsidP="00BF40DE">
            <w:pPr>
              <w:spacing w:before="240" w:after="0"/>
            </w:pPr>
            <w:r>
              <w:t xml:space="preserve">If “Other” was selected above, describe here:  </w:t>
            </w:r>
          </w:p>
        </w:tc>
      </w:tr>
      <w:tr w:rsidR="00BF40DE" w14:paraId="54DF4DB7" w14:textId="77777777" w:rsidTr="006D388A">
        <w:tblPrEx>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PrEx>
        <w:trPr>
          <w:gridAfter w:val="1"/>
          <w:wAfter w:w="50" w:type="dxa"/>
          <w:trHeight w:val="423"/>
        </w:trPr>
        <w:tc>
          <w:tcPr>
            <w:tcW w:w="10497"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079347C" w14:textId="08C0107A" w:rsidR="00BF40DE" w:rsidRDefault="00BF40DE" w:rsidP="00BF40DE">
            <w:pPr>
              <w:spacing w:after="0"/>
            </w:pPr>
            <w:r>
              <w:t xml:space="preserve"> </w:t>
            </w:r>
          </w:p>
        </w:tc>
      </w:tr>
    </w:tbl>
    <w:p w14:paraId="5252B3CE" w14:textId="77777777" w:rsidR="008364B9" w:rsidRDefault="008364B9">
      <w:pPr>
        <w:spacing w:after="0" w:line="242" w:lineRule="auto"/>
        <w:jc w:val="both"/>
        <w:rPr>
          <w:rFonts w:asciiTheme="minorHAnsi" w:hAnsiTheme="minorHAnsi" w:cstheme="minorHAnsi"/>
          <w:b/>
          <w:bCs/>
          <w:color w:val="1F3864"/>
          <w:sz w:val="24"/>
          <w:szCs w:val="24"/>
        </w:rPr>
      </w:pPr>
      <w:r>
        <w:rPr>
          <w:sz w:val="24"/>
          <w:szCs w:val="24"/>
        </w:rPr>
        <w:br w:type="page"/>
      </w:r>
    </w:p>
    <w:p w14:paraId="6095D100" w14:textId="67D78693" w:rsidR="00B15A79" w:rsidRPr="000D43BD" w:rsidRDefault="00B15A79" w:rsidP="000D43BD">
      <w:pPr>
        <w:pStyle w:val="appendixtitles"/>
        <w:spacing w:before="240"/>
        <w:jc w:val="left"/>
        <w:rPr>
          <w:sz w:val="24"/>
          <w:szCs w:val="24"/>
        </w:rPr>
      </w:pPr>
      <w:r>
        <w:rPr>
          <w:sz w:val="24"/>
          <w:szCs w:val="24"/>
        </w:rPr>
        <w:lastRenderedPageBreak/>
        <w:t>Authorization to Release Education Records</w:t>
      </w:r>
    </w:p>
    <w:p w14:paraId="6E7FD705" w14:textId="60135D12" w:rsidR="00B15A79" w:rsidRDefault="00B15A79" w:rsidP="006766F4">
      <w:pPr>
        <w:spacing w:after="240"/>
      </w:pPr>
      <w:r>
        <w:t>I authorize the above person(s) to release information and provide an evaluation based on all information from my education records at WVC, including information pertaining to my education at other institutions I have previously attended that is part of my education records at WVC, to the following agency(</w:t>
      </w:r>
      <w:proofErr w:type="spellStart"/>
      <w:r>
        <w:t>ies</w:t>
      </w:r>
      <w:proofErr w:type="spellEnd"/>
      <w:r>
        <w:t>). You may list each facility individually or check the box below to authorize release to any/all prospective employers or educational facilities.</w:t>
      </w:r>
    </w:p>
    <w:tbl>
      <w:tblPr>
        <w:tblW w:w="9245" w:type="dxa"/>
        <w:tblInd w:w="-5" w:type="dxa"/>
        <w:tblBorders>
          <w:top w:val="single" w:sz="4" w:space="0" w:color="9DB6CC"/>
          <w:left w:val="single" w:sz="4" w:space="0" w:color="9DB6CC"/>
          <w:bottom w:val="single" w:sz="4" w:space="0" w:color="9DB6CC"/>
          <w:right w:val="single" w:sz="4" w:space="0" w:color="9DB6CC"/>
          <w:insideH w:val="single" w:sz="2" w:space="0" w:color="C9D6E3"/>
          <w:insideV w:val="single" w:sz="2" w:space="0" w:color="C9D6E3"/>
        </w:tblBorders>
        <w:tblCellMar>
          <w:left w:w="10" w:type="dxa"/>
          <w:right w:w="10" w:type="dxa"/>
        </w:tblCellMar>
        <w:tblLook w:val="04A0" w:firstRow="1" w:lastRow="0" w:firstColumn="1" w:lastColumn="0" w:noHBand="0" w:noVBand="1"/>
      </w:tblPr>
      <w:tblGrid>
        <w:gridCol w:w="900"/>
        <w:gridCol w:w="8345"/>
      </w:tblGrid>
      <w:tr w:rsidR="00B15A79" w14:paraId="11A28157" w14:textId="77777777" w:rsidTr="006766F4">
        <w:trPr>
          <w:tblHeader/>
        </w:trPr>
        <w:tc>
          <w:tcPr>
            <w:tcW w:w="900" w:type="dxa"/>
            <w:shd w:val="clear" w:color="auto" w:fill="1F3864"/>
            <w:tcMar>
              <w:top w:w="100" w:type="dxa"/>
              <w:left w:w="100" w:type="dxa"/>
              <w:bottom w:w="100" w:type="dxa"/>
              <w:right w:w="100" w:type="dxa"/>
            </w:tcMar>
            <w:vAlign w:val="center"/>
          </w:tcPr>
          <w:p w14:paraId="3968DBD8" w14:textId="77777777" w:rsidR="00B15A79" w:rsidRDefault="00B15A79" w:rsidP="004A69C9">
            <w:pPr>
              <w:spacing w:after="0"/>
              <w:jc w:val="center"/>
            </w:pPr>
            <w:r>
              <w:rPr>
                <w:b/>
                <w:bCs/>
                <w:color w:val="FFFFFF"/>
                <w:sz w:val="19"/>
                <w:szCs w:val="19"/>
              </w:rPr>
              <w:t>Select</w:t>
            </w:r>
          </w:p>
        </w:tc>
        <w:tc>
          <w:tcPr>
            <w:tcW w:w="8340" w:type="dxa"/>
            <w:shd w:val="clear" w:color="auto" w:fill="1F3864"/>
            <w:tcMar>
              <w:top w:w="100" w:type="dxa"/>
              <w:left w:w="100" w:type="dxa"/>
              <w:bottom w:w="100" w:type="dxa"/>
              <w:right w:w="100" w:type="dxa"/>
            </w:tcMar>
            <w:vAlign w:val="center"/>
          </w:tcPr>
          <w:p w14:paraId="06C6BF38" w14:textId="77777777" w:rsidR="00B15A79" w:rsidRDefault="00B15A79" w:rsidP="004A69C9">
            <w:pPr>
              <w:spacing w:after="0"/>
              <w:jc w:val="center"/>
            </w:pPr>
            <w:r>
              <w:rPr>
                <w:b/>
                <w:bCs/>
                <w:color w:val="FFFFFF"/>
                <w:sz w:val="19"/>
                <w:szCs w:val="19"/>
              </w:rPr>
              <w:t>Option</w:t>
            </w:r>
          </w:p>
        </w:tc>
      </w:tr>
      <w:tr w:rsidR="00B15A79" w14:paraId="5052F357" w14:textId="77777777" w:rsidTr="006766F4">
        <w:tc>
          <w:tcPr>
            <w:tcW w:w="900" w:type="dxa"/>
            <w:shd w:val="clear" w:color="auto" w:fill="FFFFFF"/>
            <w:tcMar>
              <w:top w:w="100" w:type="dxa"/>
              <w:left w:w="100" w:type="dxa"/>
              <w:bottom w:w="100" w:type="dxa"/>
              <w:right w:w="100" w:type="dxa"/>
            </w:tcMar>
            <w:vAlign w:val="center"/>
          </w:tcPr>
          <w:p w14:paraId="2248B0B6" w14:textId="7A22E630" w:rsidR="00B15A79" w:rsidRDefault="00B15A79" w:rsidP="006766F4">
            <w:pPr>
              <w:spacing w:after="0"/>
              <w:jc w:val="center"/>
            </w:pPr>
          </w:p>
        </w:tc>
        <w:tc>
          <w:tcPr>
            <w:tcW w:w="8340" w:type="dxa"/>
            <w:shd w:val="clear" w:color="auto" w:fill="FFFFFF"/>
            <w:tcMar>
              <w:top w:w="100" w:type="dxa"/>
              <w:left w:w="120" w:type="dxa"/>
              <w:bottom w:w="100" w:type="dxa"/>
              <w:right w:w="100" w:type="dxa"/>
            </w:tcMar>
            <w:vAlign w:val="center"/>
          </w:tcPr>
          <w:p w14:paraId="59B0023E" w14:textId="77777777" w:rsidR="00B15A79" w:rsidRDefault="00B15A79" w:rsidP="004A69C9">
            <w:pPr>
              <w:spacing w:after="0"/>
            </w:pPr>
            <w:r>
              <w:rPr>
                <w:sz w:val="20"/>
                <w:szCs w:val="20"/>
              </w:rPr>
              <w:t>I authorize release to any/all prospective employers or educational facilities.</w:t>
            </w:r>
          </w:p>
        </w:tc>
      </w:tr>
      <w:tr w:rsidR="00B15A79" w14:paraId="7D7ED2F0" w14:textId="77777777" w:rsidTr="006766F4">
        <w:tblPrEx>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PrEx>
        <w:tc>
          <w:tcPr>
            <w:tcW w:w="9240" w:type="dxa"/>
            <w:gridSpan w:val="2"/>
            <w:tcBorders>
              <w:top w:val="none" w:sz="0" w:space="0" w:color="FFFFFF"/>
              <w:left w:val="none" w:sz="0" w:space="0" w:color="FFFFFF"/>
              <w:bottom w:val="single" w:sz="4" w:space="0" w:color="BFBFBF"/>
              <w:right w:val="none" w:sz="0" w:space="0" w:color="FFFFFF"/>
            </w:tcBorders>
            <w:tcMar>
              <w:top w:w="160" w:type="dxa"/>
              <w:left w:w="0" w:type="dxa"/>
              <w:bottom w:w="160" w:type="dxa"/>
              <w:right w:w="0" w:type="dxa"/>
            </w:tcMar>
          </w:tcPr>
          <w:p w14:paraId="63A2F430" w14:textId="77777777" w:rsidR="00B15A79" w:rsidRDefault="00B15A79" w:rsidP="00BF40DE">
            <w:pPr>
              <w:pStyle w:val="NoSpacing"/>
              <w:spacing w:line="240" w:lineRule="auto"/>
              <w:jc w:val="left"/>
            </w:pPr>
            <w:r>
              <w:t xml:space="preserve"> </w:t>
            </w:r>
          </w:p>
        </w:tc>
      </w:tr>
    </w:tbl>
    <w:p w14:paraId="056F4AE9" w14:textId="77777777" w:rsidR="00B15A79" w:rsidRDefault="00B15A79" w:rsidP="005D38AF">
      <w:pPr>
        <w:pStyle w:val="NoSpacing"/>
      </w:pPr>
      <w:r w:rsidRPr="000B1115">
        <w:rPr>
          <w:i/>
          <w:iCs/>
          <w:color w:val="747474"/>
          <w:sz w:val="18"/>
          <w:szCs w:val="18"/>
        </w:rPr>
        <w:t>(Name and Address)</w:t>
      </w:r>
    </w:p>
    <w:tbl>
      <w:tblPr>
        <w:tblW w:w="9240" w:type="dxa"/>
        <w:tblBorders>
          <w:top w:val="none" w:sz="0" w:space="0" w:color="FFFFFF"/>
          <w:left w:val="none" w:sz="0" w:space="0" w:color="FFFFFF"/>
          <w:bottom w:val="single" w:sz="4" w:space="0" w:color="BFBFB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240"/>
      </w:tblGrid>
      <w:tr w:rsidR="00B15A79" w14:paraId="71444015" w14:textId="77777777" w:rsidTr="007342C3">
        <w:tc>
          <w:tcPr>
            <w:tcW w:w="9240" w:type="dxa"/>
            <w:tcBorders>
              <w:top w:val="none" w:sz="0" w:space="0" w:color="FFFFFF"/>
              <w:left w:val="none" w:sz="0" w:space="0" w:color="FFFFFF"/>
              <w:bottom w:val="single" w:sz="4" w:space="0" w:color="BFBFBF"/>
              <w:right w:val="none" w:sz="0" w:space="0" w:color="FFFFFF"/>
            </w:tcBorders>
            <w:tcMar>
              <w:top w:w="160" w:type="dxa"/>
              <w:left w:w="0" w:type="dxa"/>
              <w:bottom w:w="160" w:type="dxa"/>
              <w:right w:w="0" w:type="dxa"/>
            </w:tcMar>
          </w:tcPr>
          <w:p w14:paraId="3006003F" w14:textId="77777777" w:rsidR="00B15A79" w:rsidRDefault="00B15A79" w:rsidP="00BF40DE">
            <w:pPr>
              <w:spacing w:after="0"/>
            </w:pPr>
            <w:r>
              <w:rPr>
                <w:sz w:val="20"/>
                <w:szCs w:val="20"/>
              </w:rPr>
              <w:t xml:space="preserve"> </w:t>
            </w:r>
          </w:p>
        </w:tc>
      </w:tr>
    </w:tbl>
    <w:p w14:paraId="625B659B" w14:textId="77777777" w:rsidR="00B15A79" w:rsidRDefault="00B15A79" w:rsidP="00B15A79">
      <w:pPr>
        <w:spacing w:after="260"/>
      </w:pPr>
      <w:r w:rsidRPr="000B1115">
        <w:rPr>
          <w:i/>
          <w:iCs/>
          <w:color w:val="505050"/>
          <w:sz w:val="18"/>
          <w:szCs w:val="18"/>
        </w:rPr>
        <w:t>(Name and Address)</w:t>
      </w:r>
    </w:p>
    <w:p w14:paraId="6755CE70" w14:textId="3DFFA312" w:rsidR="00B15A79" w:rsidRDefault="00B15A79" w:rsidP="00B15A79">
      <w:pPr>
        <w:spacing w:after="320"/>
      </w:pPr>
      <w:r>
        <w:rPr>
          <w:i/>
          <w:iCs/>
          <w:color w:val="595959"/>
          <w:sz w:val="19"/>
          <w:szCs w:val="19"/>
        </w:rPr>
        <w:t xml:space="preserve">Please feel free to attach an additional </w:t>
      </w:r>
      <w:r w:rsidR="000B70E6">
        <w:rPr>
          <w:i/>
          <w:iCs/>
          <w:color w:val="595959"/>
          <w:sz w:val="19"/>
          <w:szCs w:val="19"/>
        </w:rPr>
        <w:t>sheet</w:t>
      </w:r>
      <w:r>
        <w:rPr>
          <w:i/>
          <w:iCs/>
          <w:color w:val="595959"/>
          <w:sz w:val="19"/>
          <w:szCs w:val="19"/>
        </w:rPr>
        <w:t xml:space="preserve"> if more space is needed.</w:t>
      </w:r>
    </w:p>
    <w:p w14:paraId="61DD8470" w14:textId="77777777" w:rsidR="00B15A79" w:rsidRPr="000D43BD" w:rsidRDefault="00B15A79" w:rsidP="000D43BD">
      <w:pPr>
        <w:pStyle w:val="appendixtitles"/>
        <w:spacing w:before="240"/>
        <w:jc w:val="left"/>
        <w:rPr>
          <w:sz w:val="24"/>
          <w:szCs w:val="24"/>
        </w:rPr>
      </w:pPr>
      <w:r>
        <w:rPr>
          <w:sz w:val="24"/>
          <w:szCs w:val="24"/>
        </w:rPr>
        <w:t>Student Rights &amp; Revocation</w:t>
      </w:r>
    </w:p>
    <w:p w14:paraId="0A2EB028" w14:textId="74E40C61" w:rsidR="00B15A79" w:rsidRDefault="00B15A79" w:rsidP="00B15A79">
      <w:pPr>
        <w:spacing w:after="360" w:line="300" w:lineRule="auto"/>
      </w:pPr>
      <w:r>
        <w:t xml:space="preserve">I understand that I have the right not to consent to the release of my education records; that I have the right to receive a copy of any written reference upon request; and that this consent will remain in effect until revoked by me in writing and delivered to the above faculty </w:t>
      </w:r>
      <w:r w:rsidR="00092E29">
        <w:t>member, but</w:t>
      </w:r>
      <w:r>
        <w:t xml:space="preserve"> that any such revocation will not affect disclosures already made by that faculty member prior to their receipt of the written revocation.</w:t>
      </w:r>
    </w:p>
    <w:tbl>
      <w:tblPr>
        <w:tblW w:w="92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8025"/>
        <w:gridCol w:w="1245"/>
      </w:tblGrid>
      <w:tr w:rsidR="006766F4" w14:paraId="506D95BA" w14:textId="77777777" w:rsidTr="00BF40DE">
        <w:trPr>
          <w:trHeight w:val="685"/>
        </w:trPr>
        <w:tc>
          <w:tcPr>
            <w:tcW w:w="8025"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7D54DE79" w14:textId="53455E95" w:rsidR="006766F4" w:rsidRDefault="006766F4" w:rsidP="006766F4">
            <w:pPr>
              <w:spacing w:after="0"/>
            </w:pPr>
            <w:r>
              <w:rPr>
                <w:b/>
                <w:bCs/>
                <w:color w:val="1F3864"/>
                <w:sz w:val="19"/>
                <w:szCs w:val="19"/>
              </w:rPr>
              <w:t>Student Signature:</w:t>
            </w:r>
            <w:r>
              <w:rPr>
                <w:b/>
                <w:bCs/>
                <w:color w:val="1F3864"/>
              </w:rPr>
              <w:t xml:space="preserve">  </w:t>
            </w:r>
          </w:p>
        </w:tc>
        <w:tc>
          <w:tcPr>
            <w:tcW w:w="1245" w:type="dxa"/>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462D3C42" w14:textId="1B02F9CB" w:rsidR="006766F4" w:rsidRDefault="006766F4" w:rsidP="006766F4">
            <w:pPr>
              <w:spacing w:after="0"/>
            </w:pPr>
            <w:r>
              <w:rPr>
                <w:b/>
                <w:bCs/>
                <w:color w:val="1F3864"/>
                <w:sz w:val="19"/>
                <w:szCs w:val="19"/>
              </w:rPr>
              <w:t xml:space="preserve">Date:  </w:t>
            </w:r>
          </w:p>
        </w:tc>
      </w:tr>
    </w:tbl>
    <w:p w14:paraId="097BE1FB" w14:textId="19B65B5B" w:rsidR="000D43BD" w:rsidRDefault="00B15A79" w:rsidP="00593DF5">
      <w:pPr>
        <w:pBdr>
          <w:top w:val="single" w:sz="4" w:space="8" w:color="BFBFBF"/>
        </w:pBdr>
        <w:spacing w:before="400"/>
        <w:ind w:right="1080"/>
        <w:rPr>
          <w:b/>
          <w:bCs/>
          <w:sz w:val="24"/>
          <w:szCs w:val="24"/>
        </w:rPr>
      </w:pPr>
      <w:r w:rsidRPr="00F03E1A">
        <w:rPr>
          <w:i/>
          <w:iCs/>
          <w:color w:val="747474"/>
          <w:sz w:val="18"/>
          <w:szCs w:val="18"/>
        </w:rPr>
        <w:t>For Nursing Department use only — retain in student file.</w:t>
      </w:r>
      <w:r w:rsidR="000D43BD">
        <w:rPr>
          <w:sz w:val="24"/>
          <w:szCs w:val="24"/>
        </w:rPr>
        <w:br w:type="page"/>
      </w:r>
    </w:p>
    <w:p w14:paraId="04A80EBF" w14:textId="3DD758F1" w:rsidR="000231E3" w:rsidRPr="00B15A79" w:rsidRDefault="000231E3" w:rsidP="00512400">
      <w:pPr>
        <w:pStyle w:val="Heading2"/>
        <w:rPr>
          <w:spacing w:val="-2"/>
        </w:rPr>
      </w:pPr>
      <w:bookmarkStart w:id="169" w:name="_Toc236655138"/>
      <w:r w:rsidRPr="009F00D6">
        <w:lastRenderedPageBreak/>
        <w:t>APPENDIX</w:t>
      </w:r>
      <w:r w:rsidRPr="009F00D6">
        <w:rPr>
          <w:spacing w:val="-6"/>
        </w:rPr>
        <w:t xml:space="preserve"> </w:t>
      </w:r>
      <w:r>
        <w:t>L</w:t>
      </w:r>
      <w:r w:rsidRPr="009F00D6">
        <w:t>.</w:t>
      </w:r>
      <w:r w:rsidRPr="009F00D6">
        <w:rPr>
          <w:spacing w:val="-7"/>
        </w:rPr>
        <w:t xml:space="preserve"> </w:t>
      </w:r>
      <w:r>
        <w:t>Request for an Exception to the Attendance Policy</w:t>
      </w:r>
      <w:bookmarkEnd w:id="169"/>
    </w:p>
    <w:bookmarkEnd w:id="167"/>
    <w:bookmarkEnd w:id="168"/>
    <w:p w14:paraId="3BC1E48B" w14:textId="77777777" w:rsidR="0005293D" w:rsidRDefault="0005293D" w:rsidP="00BF40DE">
      <w:pPr>
        <w:pStyle w:val="appendixtitles"/>
        <w:ind w:right="90"/>
      </w:pPr>
      <w:r>
        <w:t>Request for an Exception to the Attendance Policy</w:t>
      </w:r>
    </w:p>
    <w:p w14:paraId="18698AF4" w14:textId="77777777" w:rsidR="0005293D" w:rsidRPr="00757697" w:rsidRDefault="0005293D" w:rsidP="00E838B3">
      <w:pPr>
        <w:spacing w:after="200" w:line="300" w:lineRule="auto"/>
        <w:ind w:right="180"/>
      </w:pPr>
      <w:r w:rsidRPr="00757697">
        <w:t>Please refer to the WVC Nursing Handbook regarding the attendance policy for theory, clinical/practicum, and lab experiences.</w:t>
      </w:r>
    </w:p>
    <w:p w14:paraId="2404800B" w14:textId="77777777" w:rsidR="0005293D" w:rsidRPr="00757697" w:rsidRDefault="0005293D" w:rsidP="00E838B3">
      <w:pPr>
        <w:spacing w:after="320" w:line="300" w:lineRule="auto"/>
        <w:ind w:right="180"/>
      </w:pPr>
      <w:r w:rsidRPr="00757697">
        <w:t>Any student requesting an exception to the WVC Nursing Attendance Policy must do the following:</w:t>
      </w:r>
    </w:p>
    <w:tbl>
      <w:tblPr>
        <w:tblW w:w="9854" w:type="dxa"/>
        <w:tblInd w:w="-44"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4"/>
        <w:gridCol w:w="6492"/>
        <w:gridCol w:w="3318"/>
      </w:tblGrid>
      <w:tr w:rsidR="00E838B3" w:rsidRPr="00757697" w14:paraId="5106F468" w14:textId="77777777" w:rsidTr="006D388A">
        <w:trPr>
          <w:gridBefore w:val="1"/>
          <w:wBefore w:w="44" w:type="dxa"/>
        </w:trPr>
        <w:tc>
          <w:tcPr>
            <w:tcW w:w="6492"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2E39FE99" w14:textId="6DA3EED3" w:rsidR="00E838B3" w:rsidRPr="00757697" w:rsidRDefault="00E838B3" w:rsidP="00BF40DE">
            <w:pPr>
              <w:pStyle w:val="NoSpacing"/>
              <w:spacing w:line="240" w:lineRule="auto"/>
              <w:ind w:right="187"/>
              <w:jc w:val="left"/>
            </w:pPr>
            <w:r w:rsidRPr="00757697">
              <w:t>Student Name:</w:t>
            </w:r>
            <w:r>
              <w:t xml:space="preserve">  </w:t>
            </w:r>
          </w:p>
        </w:tc>
        <w:tc>
          <w:tcPr>
            <w:tcW w:w="3318"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6524D4DC" w14:textId="7C6C1733" w:rsidR="00E838B3" w:rsidRPr="00757697" w:rsidRDefault="00E838B3" w:rsidP="00720556">
            <w:pPr>
              <w:pStyle w:val="NoSpacing"/>
              <w:spacing w:line="240" w:lineRule="auto"/>
              <w:ind w:right="-100"/>
              <w:jc w:val="left"/>
            </w:pPr>
            <w:r w:rsidRPr="00757697">
              <w:t>Date:</w:t>
            </w:r>
            <w:r>
              <w:t xml:space="preserve">  </w:t>
            </w:r>
          </w:p>
        </w:tc>
      </w:tr>
      <w:tr w:rsidR="00485E8D" w:rsidRPr="00757697" w14:paraId="3E54D23C" w14:textId="77777777" w:rsidTr="006D388A">
        <w:tblPrEx>
          <w:tblBorders>
            <w:bottom w:val="single" w:sz="4" w:space="0" w:color="BFBFBF"/>
          </w:tblBorders>
        </w:tblPrEx>
        <w:trPr>
          <w:trHeight w:val="636"/>
        </w:trPr>
        <w:tc>
          <w:tcPr>
            <w:tcW w:w="9854" w:type="dxa"/>
            <w:gridSpan w:val="3"/>
            <w:tcBorders>
              <w:top w:val="single" w:sz="4" w:space="0" w:color="BFBFBF"/>
              <w:left w:val="nil"/>
              <w:bottom w:val="single" w:sz="4" w:space="0" w:color="BFBFBF"/>
              <w:right w:val="nil"/>
            </w:tcBorders>
            <w:tcMar>
              <w:top w:w="0" w:type="dxa"/>
              <w:left w:w="0" w:type="dxa"/>
              <w:bottom w:w="0" w:type="dxa"/>
              <w:right w:w="0" w:type="dxa"/>
            </w:tcMar>
            <w:vAlign w:val="bottom"/>
          </w:tcPr>
          <w:p w14:paraId="3CC3CB23" w14:textId="35A50116" w:rsidR="00485E8D" w:rsidRPr="00757697" w:rsidRDefault="00485E8D" w:rsidP="00485E8D">
            <w:pPr>
              <w:pStyle w:val="NoSpacing"/>
              <w:spacing w:line="240" w:lineRule="auto"/>
              <w:ind w:right="187"/>
              <w:jc w:val="left"/>
            </w:pPr>
            <w:r w:rsidRPr="00757697">
              <w:t xml:space="preserve">I am requesting </w:t>
            </w:r>
            <w:r w:rsidRPr="00757697">
              <w:rPr>
                <w:u w:val="single" w:color="BFBFBF"/>
              </w:rPr>
              <w:t>               </w:t>
            </w:r>
            <w:r w:rsidRPr="00757697">
              <w:t xml:space="preserve"> hours away from clinical/lab on the following date(s):</w:t>
            </w:r>
            <w:r>
              <w:t xml:space="preserve">  </w:t>
            </w:r>
          </w:p>
        </w:tc>
      </w:tr>
      <w:tr w:rsidR="00485E8D" w:rsidRPr="00757697" w14:paraId="75DCC7FE" w14:textId="77777777" w:rsidTr="006D388A">
        <w:tblPrEx>
          <w:tblBorders>
            <w:bottom w:val="single" w:sz="4" w:space="0" w:color="BFBFBF"/>
          </w:tblBorders>
        </w:tblPrEx>
        <w:trPr>
          <w:trHeight w:val="458"/>
        </w:trPr>
        <w:tc>
          <w:tcPr>
            <w:tcW w:w="9854" w:type="dxa"/>
            <w:gridSpan w:val="3"/>
            <w:tcBorders>
              <w:top w:val="single" w:sz="4" w:space="0" w:color="BFBFBF"/>
              <w:left w:val="none" w:sz="0" w:space="0" w:color="FFFFFF"/>
              <w:bottom w:val="single" w:sz="4" w:space="0" w:color="BFBFBF"/>
              <w:right w:val="none" w:sz="0" w:space="0" w:color="FFFFFF"/>
            </w:tcBorders>
            <w:tcMar>
              <w:top w:w="0" w:type="dxa"/>
              <w:left w:w="0" w:type="dxa"/>
              <w:bottom w:w="0" w:type="dxa"/>
              <w:right w:w="0" w:type="dxa"/>
            </w:tcMar>
            <w:vAlign w:val="bottom"/>
          </w:tcPr>
          <w:p w14:paraId="3290BE2E" w14:textId="52C80239" w:rsidR="00485E8D" w:rsidRPr="00757697" w:rsidRDefault="00485E8D" w:rsidP="00847BBC">
            <w:pPr>
              <w:pStyle w:val="NoSpacing"/>
              <w:spacing w:line="240" w:lineRule="auto"/>
              <w:ind w:right="187"/>
              <w:jc w:val="left"/>
            </w:pPr>
          </w:p>
        </w:tc>
      </w:tr>
      <w:tr w:rsidR="0005293D" w:rsidRPr="00757697" w14:paraId="4BB122BC" w14:textId="77777777" w:rsidTr="006D388A">
        <w:tblPrEx>
          <w:tblBorders>
            <w:bottom w:val="single" w:sz="4" w:space="0" w:color="BFBFBF"/>
          </w:tblBorders>
        </w:tblPrEx>
        <w:trPr>
          <w:gridBefore w:val="1"/>
          <w:wBefore w:w="44" w:type="dxa"/>
        </w:trPr>
        <w:tc>
          <w:tcPr>
            <w:tcW w:w="981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center"/>
          </w:tcPr>
          <w:p w14:paraId="7269460C" w14:textId="2CB0B986" w:rsidR="0005293D" w:rsidRPr="00757697" w:rsidRDefault="006D388A" w:rsidP="006D388A">
            <w:pPr>
              <w:pStyle w:val="NoSpacing"/>
              <w:spacing w:before="360" w:line="240" w:lineRule="auto"/>
              <w:jc w:val="left"/>
            </w:pPr>
            <w:r w:rsidRPr="00757697">
              <w:t>I am requesting to be absent from theory testing on the following date(s):</w:t>
            </w:r>
            <w:r>
              <w:t xml:space="preserve"> </w:t>
            </w:r>
          </w:p>
        </w:tc>
      </w:tr>
      <w:tr w:rsidR="006D388A" w:rsidRPr="00757697" w14:paraId="4E3E1934" w14:textId="77777777" w:rsidTr="006D388A">
        <w:tblPrEx>
          <w:tblBorders>
            <w:bottom w:val="single" w:sz="4" w:space="0" w:color="BFBFBF"/>
          </w:tblBorders>
        </w:tblPrEx>
        <w:trPr>
          <w:gridBefore w:val="1"/>
          <w:wBefore w:w="44" w:type="dxa"/>
          <w:trHeight w:val="609"/>
        </w:trPr>
        <w:tc>
          <w:tcPr>
            <w:tcW w:w="981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0AA7463C" w14:textId="77777777" w:rsidR="006D388A" w:rsidRPr="00757697" w:rsidRDefault="006D388A" w:rsidP="006D388A">
            <w:pPr>
              <w:pStyle w:val="NoSpacing"/>
              <w:spacing w:line="240" w:lineRule="auto"/>
              <w:jc w:val="left"/>
            </w:pPr>
          </w:p>
        </w:tc>
      </w:tr>
      <w:tr w:rsidR="0005293D" w:rsidRPr="00757697" w14:paraId="208EA9D3" w14:textId="77777777" w:rsidTr="006D388A">
        <w:tblPrEx>
          <w:tblBorders>
            <w:bottom w:val="single" w:sz="4" w:space="0" w:color="BFBFBF"/>
          </w:tblBorders>
        </w:tblPrEx>
        <w:trPr>
          <w:gridBefore w:val="1"/>
          <w:wBefore w:w="44" w:type="dxa"/>
        </w:trPr>
        <w:tc>
          <w:tcPr>
            <w:tcW w:w="981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center"/>
          </w:tcPr>
          <w:p w14:paraId="22332E94" w14:textId="119DE92F" w:rsidR="0005293D" w:rsidRPr="00757697" w:rsidRDefault="00485E8D" w:rsidP="006D388A">
            <w:pPr>
              <w:pStyle w:val="NoSpacing"/>
              <w:spacing w:before="360" w:line="240" w:lineRule="auto"/>
              <w:ind w:right="187"/>
              <w:jc w:val="left"/>
            </w:pPr>
            <w:r w:rsidRPr="00757697">
              <w:t xml:space="preserve">The reason for this request is (be succinct but specific): </w:t>
            </w:r>
            <w:r w:rsidR="0005293D" w:rsidRPr="00757697">
              <w:t xml:space="preserve"> </w:t>
            </w:r>
          </w:p>
        </w:tc>
      </w:tr>
      <w:tr w:rsidR="006D388A" w:rsidRPr="00757697" w14:paraId="26BB399E" w14:textId="77777777" w:rsidTr="006D388A">
        <w:tblPrEx>
          <w:tblBorders>
            <w:bottom w:val="single" w:sz="4" w:space="0" w:color="BFBFBF"/>
          </w:tblBorders>
        </w:tblPrEx>
        <w:trPr>
          <w:gridBefore w:val="1"/>
          <w:wBefore w:w="44" w:type="dxa"/>
          <w:trHeight w:val="618"/>
        </w:trPr>
        <w:tc>
          <w:tcPr>
            <w:tcW w:w="981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4965802" w14:textId="77777777" w:rsidR="006D388A" w:rsidRPr="00757697" w:rsidRDefault="006D388A" w:rsidP="006D388A">
            <w:pPr>
              <w:pStyle w:val="NoSpacing"/>
              <w:spacing w:line="240" w:lineRule="auto"/>
              <w:ind w:right="187"/>
              <w:jc w:val="left"/>
            </w:pPr>
          </w:p>
        </w:tc>
      </w:tr>
      <w:tr w:rsidR="006D388A" w:rsidRPr="00757697" w14:paraId="48F97D64" w14:textId="77777777" w:rsidTr="006D388A">
        <w:tblPrEx>
          <w:tblBorders>
            <w:bottom w:val="single" w:sz="4" w:space="0" w:color="BFBFBF"/>
          </w:tblBorders>
        </w:tblPrEx>
        <w:trPr>
          <w:gridBefore w:val="1"/>
          <w:wBefore w:w="44" w:type="dxa"/>
          <w:trHeight w:val="708"/>
        </w:trPr>
        <w:tc>
          <w:tcPr>
            <w:tcW w:w="981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59FFE4CD" w14:textId="77777777" w:rsidR="006D388A" w:rsidRPr="00757697" w:rsidRDefault="006D388A" w:rsidP="006D388A">
            <w:pPr>
              <w:pStyle w:val="NoSpacing"/>
              <w:spacing w:line="240" w:lineRule="auto"/>
              <w:ind w:right="187"/>
              <w:jc w:val="left"/>
            </w:pPr>
          </w:p>
        </w:tc>
      </w:tr>
      <w:tr w:rsidR="006D388A" w:rsidRPr="00757697" w14:paraId="32A9E3DD" w14:textId="77777777" w:rsidTr="006D388A">
        <w:tblPrEx>
          <w:tblBorders>
            <w:bottom w:val="single" w:sz="4" w:space="0" w:color="BFBFBF"/>
          </w:tblBorders>
        </w:tblPrEx>
        <w:trPr>
          <w:gridBefore w:val="1"/>
          <w:wBefore w:w="44" w:type="dxa"/>
          <w:trHeight w:val="627"/>
        </w:trPr>
        <w:tc>
          <w:tcPr>
            <w:tcW w:w="9810" w:type="dxa"/>
            <w:gridSpan w:val="2"/>
            <w:tcBorders>
              <w:top w:val="none" w:sz="0" w:space="0" w:color="FFFFFF"/>
              <w:left w:val="none" w:sz="0" w:space="0" w:color="FFFFFF"/>
              <w:bottom w:val="single" w:sz="4" w:space="0" w:color="BFBFBF"/>
              <w:right w:val="none" w:sz="0" w:space="0" w:color="FFFFFF"/>
            </w:tcBorders>
            <w:tcMar>
              <w:top w:w="0" w:type="dxa"/>
              <w:left w:w="0" w:type="dxa"/>
              <w:bottom w:w="0" w:type="dxa"/>
              <w:right w:w="0" w:type="dxa"/>
            </w:tcMar>
            <w:vAlign w:val="bottom"/>
          </w:tcPr>
          <w:p w14:paraId="208F407E" w14:textId="77777777" w:rsidR="006D388A" w:rsidRPr="00757697" w:rsidRDefault="006D388A" w:rsidP="006D388A">
            <w:pPr>
              <w:pStyle w:val="NoSpacing"/>
              <w:spacing w:line="240" w:lineRule="auto"/>
              <w:ind w:right="187"/>
              <w:jc w:val="left"/>
            </w:pPr>
          </w:p>
        </w:tc>
      </w:tr>
      <w:tr w:rsidR="00E838B3" w:rsidRPr="00757697" w14:paraId="6BF2539A" w14:textId="77777777" w:rsidTr="006D388A">
        <w:trPr>
          <w:gridBefore w:val="1"/>
          <w:wBefore w:w="44" w:type="dxa"/>
          <w:trHeight w:val="568"/>
        </w:trPr>
        <w:tc>
          <w:tcPr>
            <w:tcW w:w="6492" w:type="dxa"/>
            <w:tcBorders>
              <w:top w:val="none" w:sz="0" w:space="0" w:color="FFFFFF"/>
              <w:left w:val="none" w:sz="0" w:space="0" w:color="FFFFFF"/>
              <w:bottom w:val="single" w:sz="4" w:space="0" w:color="BFBFBF"/>
              <w:right w:val="none" w:sz="0" w:space="0" w:color="FFFFFF"/>
            </w:tcBorders>
            <w:tcMar>
              <w:top w:w="60" w:type="dxa"/>
              <w:left w:w="0" w:type="dxa"/>
              <w:bottom w:w="60" w:type="dxa"/>
              <w:right w:w="100" w:type="dxa"/>
            </w:tcMar>
            <w:vAlign w:val="bottom"/>
          </w:tcPr>
          <w:p w14:paraId="21265219" w14:textId="477C826C" w:rsidR="00E838B3" w:rsidRPr="00757697" w:rsidRDefault="00E838B3" w:rsidP="00E838B3">
            <w:pPr>
              <w:pStyle w:val="NoSpacing"/>
              <w:ind w:right="180"/>
            </w:pPr>
            <w:r w:rsidRPr="00757697">
              <w:t>Student Signature:</w:t>
            </w:r>
            <w:r>
              <w:t xml:space="preserve">  </w:t>
            </w:r>
          </w:p>
        </w:tc>
        <w:tc>
          <w:tcPr>
            <w:tcW w:w="3318" w:type="dxa"/>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65A45233" w14:textId="74FE6068" w:rsidR="00E838B3" w:rsidRPr="00757697" w:rsidRDefault="00E838B3" w:rsidP="00E838B3">
            <w:pPr>
              <w:pStyle w:val="NoSpacing"/>
              <w:ind w:right="180"/>
            </w:pPr>
            <w:r w:rsidRPr="00757697">
              <w:t>Date:</w:t>
            </w:r>
            <w:r>
              <w:t xml:space="preserve">  </w:t>
            </w:r>
          </w:p>
        </w:tc>
      </w:tr>
    </w:tbl>
    <w:p w14:paraId="67E0D047" w14:textId="77777777" w:rsidR="0005293D" w:rsidRPr="00757697" w:rsidRDefault="0005293D" w:rsidP="00BF40DE">
      <w:pPr>
        <w:pStyle w:val="NoSpacing"/>
        <w:spacing w:before="360" w:after="120"/>
        <w:ind w:right="187"/>
      </w:pPr>
      <w:r w:rsidRPr="00757697">
        <w:t>Decision</w:t>
      </w:r>
    </w:p>
    <w:tbl>
      <w:tblPr>
        <w:tblW w:w="92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00"/>
        <w:gridCol w:w="1900"/>
        <w:gridCol w:w="500"/>
        <w:gridCol w:w="1900"/>
        <w:gridCol w:w="4440"/>
      </w:tblGrid>
      <w:tr w:rsidR="00BF40DE" w:rsidRPr="00757697" w14:paraId="31547195" w14:textId="77777777" w:rsidTr="006D388A">
        <w:trPr>
          <w:gridAfter w:val="1"/>
          <w:wAfter w:w="4440" w:type="dxa"/>
        </w:trPr>
        <w:tc>
          <w:tcPr>
            <w:tcW w:w="500" w:type="dxa"/>
            <w:tcBorders>
              <w:top w:val="none" w:sz="0" w:space="0" w:color="FFFFFF"/>
              <w:left w:val="none" w:sz="0" w:space="0" w:color="FFFFFF"/>
              <w:bottom w:val="single" w:sz="4" w:space="0" w:color="BFBFBF"/>
              <w:right w:val="none" w:sz="0" w:space="0" w:color="FFFFFF"/>
            </w:tcBorders>
            <w:tcMar>
              <w:top w:w="60" w:type="dxa"/>
              <w:left w:w="0" w:type="dxa"/>
              <w:bottom w:w="60" w:type="dxa"/>
              <w:right w:w="80" w:type="dxa"/>
            </w:tcMar>
            <w:vAlign w:val="center"/>
          </w:tcPr>
          <w:p w14:paraId="36A313DA" w14:textId="6A1B288C" w:rsidR="00BF40DE" w:rsidRPr="00757697" w:rsidRDefault="00BF40DE" w:rsidP="006D388A">
            <w:pPr>
              <w:pStyle w:val="NoSpacing"/>
              <w:spacing w:line="240" w:lineRule="auto"/>
              <w:ind w:right="-117"/>
              <w:jc w:val="center"/>
            </w:pPr>
          </w:p>
        </w:tc>
        <w:tc>
          <w:tcPr>
            <w:tcW w:w="1900" w:type="dxa"/>
            <w:tcBorders>
              <w:top w:val="none" w:sz="0" w:space="0" w:color="FFFFFF"/>
              <w:left w:val="none" w:sz="0" w:space="0" w:color="FFFFFF"/>
              <w:bottom w:val="none" w:sz="0" w:space="0" w:color="FFFFFF"/>
              <w:right w:val="none" w:sz="0" w:space="0" w:color="FFFFFF"/>
            </w:tcBorders>
            <w:tcMar>
              <w:top w:w="60" w:type="dxa"/>
              <w:left w:w="100" w:type="dxa"/>
              <w:bottom w:w="60" w:type="dxa"/>
              <w:right w:w="200" w:type="dxa"/>
            </w:tcMar>
            <w:vAlign w:val="bottom"/>
          </w:tcPr>
          <w:p w14:paraId="293D66CB" w14:textId="77777777" w:rsidR="00BF40DE" w:rsidRPr="00757697" w:rsidRDefault="00BF40DE" w:rsidP="006D388A">
            <w:pPr>
              <w:pStyle w:val="NoSpacing"/>
              <w:spacing w:line="240" w:lineRule="auto"/>
              <w:ind w:right="187"/>
            </w:pPr>
            <w:r w:rsidRPr="00757697">
              <w:t>Approved</w:t>
            </w:r>
          </w:p>
        </w:tc>
        <w:tc>
          <w:tcPr>
            <w:tcW w:w="500" w:type="dxa"/>
            <w:tcBorders>
              <w:top w:val="none" w:sz="0" w:space="0" w:color="FFFFFF"/>
              <w:left w:val="none" w:sz="0" w:space="0" w:color="FFFFFF"/>
              <w:bottom w:val="single" w:sz="4" w:space="0" w:color="BFBFBF"/>
              <w:right w:val="none" w:sz="0" w:space="0" w:color="FFFFFF"/>
            </w:tcBorders>
            <w:tcMar>
              <w:top w:w="60" w:type="dxa"/>
              <w:left w:w="0" w:type="dxa"/>
              <w:bottom w:w="60" w:type="dxa"/>
              <w:right w:w="80" w:type="dxa"/>
            </w:tcMar>
            <w:vAlign w:val="center"/>
          </w:tcPr>
          <w:p w14:paraId="339D2FFF" w14:textId="24DB8897" w:rsidR="00BF40DE" w:rsidRPr="00757697" w:rsidRDefault="00BF40DE" w:rsidP="006D388A">
            <w:pPr>
              <w:pStyle w:val="NoSpacing"/>
              <w:spacing w:line="240" w:lineRule="auto"/>
              <w:ind w:right="-63"/>
              <w:jc w:val="center"/>
            </w:pPr>
          </w:p>
        </w:tc>
        <w:tc>
          <w:tcPr>
            <w:tcW w:w="1900" w:type="dxa"/>
            <w:tcBorders>
              <w:top w:val="none" w:sz="0" w:space="0" w:color="FFFFFF"/>
              <w:left w:val="none" w:sz="0" w:space="0" w:color="FFFFFF"/>
              <w:bottom w:val="none" w:sz="0" w:space="0" w:color="FFFFFF"/>
            </w:tcBorders>
            <w:tcMar>
              <w:top w:w="60" w:type="dxa"/>
              <w:left w:w="100" w:type="dxa"/>
              <w:bottom w:w="60" w:type="dxa"/>
              <w:right w:w="200" w:type="dxa"/>
            </w:tcMar>
            <w:vAlign w:val="bottom"/>
          </w:tcPr>
          <w:p w14:paraId="30471098" w14:textId="77777777" w:rsidR="00BF40DE" w:rsidRPr="00757697" w:rsidRDefault="00BF40DE" w:rsidP="006D388A">
            <w:pPr>
              <w:pStyle w:val="NoSpacing"/>
              <w:spacing w:line="240" w:lineRule="auto"/>
              <w:ind w:right="187"/>
            </w:pPr>
            <w:r w:rsidRPr="00757697">
              <w:t>Denied</w:t>
            </w:r>
          </w:p>
        </w:tc>
      </w:tr>
      <w:tr w:rsidR="00BF40DE" w:rsidRPr="00757697" w14:paraId="1F878887" w14:textId="77777777" w:rsidTr="00BF40DE">
        <w:trPr>
          <w:trHeight w:val="694"/>
        </w:trPr>
        <w:tc>
          <w:tcPr>
            <w:tcW w:w="9240" w:type="dxa"/>
            <w:gridSpan w:val="5"/>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3F9A5A50" w14:textId="36327DD2" w:rsidR="00BF40DE" w:rsidRPr="00757697" w:rsidRDefault="00BF40DE" w:rsidP="00E838B3">
            <w:pPr>
              <w:pStyle w:val="NoSpacing"/>
              <w:ind w:right="180"/>
            </w:pPr>
            <w:r w:rsidRPr="00757697">
              <w:t>Decision communicated to student on:</w:t>
            </w:r>
            <w:r>
              <w:t xml:space="preserve"> </w:t>
            </w:r>
            <w:r w:rsidRPr="00757697">
              <w:t xml:space="preserve"> </w:t>
            </w:r>
          </w:p>
        </w:tc>
      </w:tr>
      <w:tr w:rsidR="00BF40DE" w:rsidRPr="00757697" w14:paraId="7D4BCF70" w14:textId="77777777" w:rsidTr="00BF40DE">
        <w:trPr>
          <w:trHeight w:val="622"/>
        </w:trPr>
        <w:tc>
          <w:tcPr>
            <w:tcW w:w="9240" w:type="dxa"/>
            <w:gridSpan w:val="5"/>
            <w:tcBorders>
              <w:top w:val="none" w:sz="0" w:space="0" w:color="FFFFFF"/>
              <w:left w:val="none" w:sz="0" w:space="0" w:color="FFFFFF"/>
              <w:bottom w:val="single" w:sz="4" w:space="0" w:color="BFBFBF"/>
            </w:tcBorders>
            <w:tcMar>
              <w:top w:w="60" w:type="dxa"/>
              <w:left w:w="0" w:type="dxa"/>
              <w:bottom w:w="60" w:type="dxa"/>
              <w:right w:w="100" w:type="dxa"/>
            </w:tcMar>
            <w:vAlign w:val="bottom"/>
          </w:tcPr>
          <w:p w14:paraId="70AECF18" w14:textId="3E43D9AD" w:rsidR="00BF40DE" w:rsidRPr="00757697" w:rsidRDefault="00BF40DE" w:rsidP="00E838B3">
            <w:pPr>
              <w:pStyle w:val="NoSpacing"/>
              <w:ind w:right="180"/>
            </w:pPr>
            <w:r w:rsidRPr="00757697">
              <w:t>Faculty/Administrator Signature:</w:t>
            </w:r>
            <w:r>
              <w:t xml:space="preserve">  </w:t>
            </w:r>
          </w:p>
        </w:tc>
      </w:tr>
    </w:tbl>
    <w:p w14:paraId="6062087A" w14:textId="77777777" w:rsidR="0005293D" w:rsidRPr="00757697" w:rsidRDefault="0005293D" w:rsidP="00E838B3">
      <w:pPr>
        <w:pStyle w:val="NoSpacing"/>
        <w:ind w:right="180"/>
      </w:pPr>
      <w:r w:rsidRPr="00F03E1A">
        <w:rPr>
          <w:i/>
          <w:iCs/>
          <w:color w:val="747474"/>
        </w:rPr>
        <w:t>(Student to make copies, as necessary)</w:t>
      </w:r>
    </w:p>
    <w:p w14:paraId="3B20793A" w14:textId="77777777" w:rsidR="008364B9" w:rsidRDefault="008364B9" w:rsidP="00E838B3">
      <w:pPr>
        <w:spacing w:after="0" w:line="242" w:lineRule="auto"/>
        <w:ind w:right="180"/>
        <w:jc w:val="both"/>
        <w:rPr>
          <w:b/>
          <w:bCs/>
          <w:sz w:val="24"/>
          <w:szCs w:val="24"/>
        </w:rPr>
      </w:pPr>
      <w:r>
        <w:rPr>
          <w:sz w:val="24"/>
          <w:szCs w:val="24"/>
        </w:rPr>
        <w:br w:type="page"/>
      </w:r>
    </w:p>
    <w:p w14:paraId="44B50623" w14:textId="04D35996" w:rsidR="007202F8" w:rsidRDefault="007202F8" w:rsidP="00512400">
      <w:pPr>
        <w:pStyle w:val="Heading2"/>
      </w:pPr>
      <w:bookmarkStart w:id="170" w:name="_Toc236655139"/>
      <w:r w:rsidRPr="007202F8">
        <w:lastRenderedPageBreak/>
        <w:t xml:space="preserve">Appendix M. </w:t>
      </w:r>
      <w:r w:rsidR="0097539C">
        <w:t xml:space="preserve">Academic Integrity </w:t>
      </w:r>
      <w:r w:rsidR="00EE2BAD">
        <w:t xml:space="preserve">Evaluation </w:t>
      </w:r>
      <w:r w:rsidR="0097539C">
        <w:t>Procedure</w:t>
      </w:r>
      <w:bookmarkEnd w:id="170"/>
    </w:p>
    <w:p w14:paraId="131431BA" w14:textId="08B74747" w:rsidR="006E402E" w:rsidRPr="006E402E" w:rsidRDefault="00B243F5" w:rsidP="006E402E">
      <w:r>
        <w:rPr>
          <w:noProof/>
        </w:rPr>
        <w:drawing>
          <wp:inline distT="0" distB="0" distL="0" distR="0" wp14:anchorId="7A361E72" wp14:editId="26D000B8">
            <wp:extent cx="6848475" cy="7343775"/>
            <wp:effectExtent l="0" t="0" r="0" b="0"/>
            <wp:docPr id="1152887390" name="Picture 6" descr="P326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87390" name="Picture 6" descr="P3267#yIS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871480" cy="7368444"/>
                    </a:xfrm>
                    <a:prstGeom prst="rect">
                      <a:avLst/>
                    </a:prstGeom>
                    <a:noFill/>
                  </pic:spPr>
                </pic:pic>
              </a:graphicData>
            </a:graphic>
          </wp:inline>
        </w:drawing>
      </w:r>
    </w:p>
    <w:p w14:paraId="6188097B" w14:textId="77777777" w:rsidR="000D43BD" w:rsidRDefault="000D43BD">
      <w:pPr>
        <w:spacing w:after="0" w:line="242" w:lineRule="auto"/>
        <w:jc w:val="both"/>
        <w:rPr>
          <w:b/>
          <w:bCs/>
          <w:sz w:val="24"/>
          <w:szCs w:val="24"/>
        </w:rPr>
      </w:pPr>
      <w:r>
        <w:rPr>
          <w:b/>
          <w:bCs/>
          <w:sz w:val="24"/>
          <w:szCs w:val="24"/>
        </w:rPr>
        <w:br w:type="page"/>
      </w:r>
    </w:p>
    <w:p w14:paraId="679BF51A" w14:textId="5C37BE2F" w:rsidR="007202F8" w:rsidRPr="00F45960" w:rsidRDefault="00AE2DFA" w:rsidP="00512400">
      <w:pPr>
        <w:pStyle w:val="Heading2"/>
        <w:rPr>
          <w:noProof/>
        </w:rPr>
      </w:pPr>
      <w:bookmarkStart w:id="171" w:name="_Toc236655140"/>
      <w:r w:rsidRPr="00F45960">
        <w:lastRenderedPageBreak/>
        <w:t>A</w:t>
      </w:r>
      <w:r w:rsidR="00556682" w:rsidRPr="00F45960">
        <w:t>PPENDIX</w:t>
      </w:r>
      <w:r w:rsidRPr="00F45960">
        <w:t xml:space="preserve"> N. </w:t>
      </w:r>
      <w:r w:rsidR="004206C8" w:rsidRPr="00F45960">
        <w:t>Glossary</w:t>
      </w:r>
      <w:bookmarkEnd w:id="171"/>
    </w:p>
    <w:p w14:paraId="38F99B8E" w14:textId="323A6D42" w:rsidR="007202F8" w:rsidRPr="00AE2DFA" w:rsidRDefault="007202F8" w:rsidP="00F747AC">
      <w:pPr>
        <w:pStyle w:val="BulletList"/>
      </w:pPr>
      <w:r w:rsidRPr="00AE2DFA">
        <w:rPr>
          <w:b/>
        </w:rPr>
        <w:t>Accreditation Commission for Education in Nursing (ACEN):</w:t>
      </w:r>
      <w:r w:rsidRPr="00AE2DFA">
        <w:t xml:space="preserve"> The national accreditation agency for nursing programs, located in Atlanta, Georgia. </w:t>
      </w:r>
    </w:p>
    <w:p w14:paraId="5AD15C32" w14:textId="067E534C" w:rsidR="007202F8" w:rsidRPr="00AE2DFA" w:rsidRDefault="007202F8" w:rsidP="00F747AC">
      <w:pPr>
        <w:pStyle w:val="BulletList"/>
      </w:pPr>
      <w:r w:rsidRPr="00AE2DFA">
        <w:rPr>
          <w:b/>
        </w:rPr>
        <w:t>ADN (Associate Degree in Nursing):</w:t>
      </w:r>
      <w:r w:rsidRPr="00AE2DFA">
        <w:t xml:space="preserve"> A core nursing program pathway offered at Wenatchee Valley College. </w:t>
      </w:r>
    </w:p>
    <w:p w14:paraId="2CCAC893" w14:textId="374E47AD" w:rsidR="007202F8" w:rsidRPr="00AE2DFA" w:rsidRDefault="007202F8" w:rsidP="00F747AC">
      <w:pPr>
        <w:pStyle w:val="BulletList"/>
      </w:pPr>
      <w:r w:rsidRPr="00AE2DFA">
        <w:rPr>
          <w:b/>
        </w:rPr>
        <w:t>AHA BLS (American Heart Association Basic Life Support):</w:t>
      </w:r>
      <w:r w:rsidRPr="00AE2DFA">
        <w:t xml:space="preserve"> A mandatory cardiopulmonary resuscitation and healthcare provider certification card required for student clinical placements. </w:t>
      </w:r>
    </w:p>
    <w:p w14:paraId="7A7D8425" w14:textId="5120931C" w:rsidR="007202F8" w:rsidRPr="00AE2DFA" w:rsidRDefault="007202F8" w:rsidP="00F747AC">
      <w:pPr>
        <w:pStyle w:val="BulletList"/>
      </w:pPr>
      <w:r w:rsidRPr="00AE2DFA">
        <w:rPr>
          <w:b/>
        </w:rPr>
        <w:t>American Psychological Association (APA):</w:t>
      </w:r>
      <w:r w:rsidRPr="00AE2DFA">
        <w:t xml:space="preserve"> The standard academic formatting and citation style required for all written papers, assignments, and projects within the nursing program. </w:t>
      </w:r>
    </w:p>
    <w:p w14:paraId="3C4369FD" w14:textId="69B87C26" w:rsidR="007202F8" w:rsidRPr="00AE2DFA" w:rsidRDefault="007202F8" w:rsidP="00F747AC">
      <w:pPr>
        <w:pStyle w:val="BulletList"/>
      </w:pPr>
      <w:r w:rsidRPr="00AE2DFA">
        <w:rPr>
          <w:b/>
        </w:rPr>
        <w:t>Artificial Intelligence (AI):</w:t>
      </w:r>
      <w:r w:rsidRPr="00AE2DFA">
        <w:t xml:space="preserve"> Computer-demonstrated intelligence (such as large language models and chatbots) that is strictly prohibited from being used as a substitute for original student thought, coursework, or exams without explicit written faculty permission. </w:t>
      </w:r>
    </w:p>
    <w:p w14:paraId="0145F424" w14:textId="657FBBFB" w:rsidR="007202F8" w:rsidRPr="00AE2DFA" w:rsidRDefault="007202F8" w:rsidP="00F747AC">
      <w:pPr>
        <w:pStyle w:val="BulletList"/>
      </w:pPr>
      <w:r w:rsidRPr="00AE2DFA">
        <w:rPr>
          <w:b/>
        </w:rPr>
        <w:t>Bullying:</w:t>
      </w:r>
      <w:r w:rsidRPr="00AE2DFA">
        <w:t xml:space="preserve"> Unwanted, aggressive behavior involving a real or perceived power imbalance that is repeated, or has the potential to be repeated, encompassing physical harm, verbal abuse, social exclusion, property misuse, or retaliation. </w:t>
      </w:r>
    </w:p>
    <w:p w14:paraId="73B3CBC3" w14:textId="705B87E3" w:rsidR="007202F8" w:rsidRPr="00AE2DFA" w:rsidRDefault="007202F8" w:rsidP="00F747AC">
      <w:pPr>
        <w:pStyle w:val="BulletList"/>
      </w:pPr>
      <w:r w:rsidRPr="00AE2DFA">
        <w:rPr>
          <w:b/>
        </w:rPr>
        <w:t>Collaborative Performance Plan (CPP):</w:t>
      </w:r>
      <w:r w:rsidRPr="00AE2DFA">
        <w:t xml:space="preserve"> A structured, faculty-guided process initiated when a student does not meet specific academic or professional standards, designed to outline performance gaps, establish remediation goals, and track competency timelines. </w:t>
      </w:r>
    </w:p>
    <w:p w14:paraId="539CEB01" w14:textId="02790B66" w:rsidR="007202F8" w:rsidRPr="00AE2DFA" w:rsidRDefault="007202F8" w:rsidP="00F747AC">
      <w:pPr>
        <w:pStyle w:val="BulletList"/>
      </w:pPr>
      <w:r w:rsidRPr="00AE2DFA">
        <w:rPr>
          <w:b/>
        </w:rPr>
        <w:t>Communication:</w:t>
      </w:r>
      <w:r w:rsidRPr="00AE2DFA">
        <w:t xml:space="preserve"> A foundational Student Learning Outcome (SLO) encompassing oral, written, and artistic expression, requiring graduates to communicate appropriately across various formats and contexts. </w:t>
      </w:r>
    </w:p>
    <w:p w14:paraId="45F071C9" w14:textId="78B70C50" w:rsidR="007202F8" w:rsidRPr="00AE2DFA" w:rsidRDefault="007202F8" w:rsidP="00F747AC">
      <w:pPr>
        <w:pStyle w:val="BulletList"/>
      </w:pPr>
      <w:r w:rsidRPr="00AE2DFA">
        <w:rPr>
          <w:b/>
        </w:rPr>
        <w:t>Complio:</w:t>
      </w:r>
      <w:r w:rsidRPr="00AE2DFA">
        <w:t xml:space="preserve"> A third-party software platform contracted by the college to securely store, track, and verify student health records, immunizations, background checks, and drug screenings. </w:t>
      </w:r>
    </w:p>
    <w:p w14:paraId="3449FF7E" w14:textId="2160451D" w:rsidR="007202F8" w:rsidRPr="00AE2DFA" w:rsidRDefault="007202F8" w:rsidP="00F747AC">
      <w:pPr>
        <w:pStyle w:val="BulletList"/>
      </w:pPr>
      <w:r w:rsidRPr="00AE2DFA">
        <w:rPr>
          <w:b/>
        </w:rPr>
        <w:t>Deficiency Notice:</w:t>
      </w:r>
      <w:r w:rsidRPr="00AE2DFA">
        <w:t xml:space="preserve"> A formal written notice issued to a student within one week of failing to meet expected course learning outcomes, clinical preparation requirements, or professional behavioral standards. </w:t>
      </w:r>
    </w:p>
    <w:p w14:paraId="15DB4597" w14:textId="0548313F" w:rsidR="007202F8" w:rsidRPr="00AE2DFA" w:rsidRDefault="007202F8" w:rsidP="00F747AC">
      <w:pPr>
        <w:pStyle w:val="BulletList"/>
      </w:pPr>
      <w:r w:rsidRPr="00AE2DFA">
        <w:rPr>
          <w:b/>
        </w:rPr>
        <w:t>FAFSA (Free Application for Federal Student Aid):</w:t>
      </w:r>
      <w:r w:rsidRPr="00AE2DFA">
        <w:t xml:space="preserve"> The online federal application utilized by students to apply for financial assistance, including grants, student loans, and work-study opportunities. </w:t>
      </w:r>
    </w:p>
    <w:p w14:paraId="180969E8" w14:textId="3D95EAD8" w:rsidR="007202F8" w:rsidRPr="00AE2DFA" w:rsidRDefault="007202F8" w:rsidP="00F747AC">
      <w:pPr>
        <w:pStyle w:val="BulletList"/>
      </w:pPr>
      <w:r w:rsidRPr="00AE2DFA">
        <w:rPr>
          <w:b/>
        </w:rPr>
        <w:t>FERPA (Family Educational Rights and Privacy Act):</w:t>
      </w:r>
      <w:r w:rsidRPr="00AE2DFA">
        <w:t xml:space="preserve"> A federal law protecting the privacy of student educational records, requiring an executed release form before faculty can provide professional references or recommendations. </w:t>
      </w:r>
    </w:p>
    <w:p w14:paraId="3C3097AA" w14:textId="3B5F39B5" w:rsidR="007202F8" w:rsidRPr="00AE2DFA" w:rsidRDefault="007202F8" w:rsidP="00F747AC">
      <w:pPr>
        <w:pStyle w:val="BulletList"/>
      </w:pPr>
      <w:r w:rsidRPr="00AE2DFA">
        <w:rPr>
          <w:b/>
        </w:rPr>
        <w:t>HIPAA (Health Information Privacy and Accountability Act):</w:t>
      </w:r>
      <w:r w:rsidRPr="00AE2DFA">
        <w:t xml:space="preserve"> A federal law strictly protecting patient confidentiality and privacy, the violation of which constitutes a zero-tolerance event resulting in immediate program dismissal. </w:t>
      </w:r>
    </w:p>
    <w:p w14:paraId="2F3718F2" w14:textId="4F35BB68" w:rsidR="007202F8" w:rsidRPr="00AE2DFA" w:rsidRDefault="007202F8" w:rsidP="00F747AC">
      <w:pPr>
        <w:pStyle w:val="BulletList"/>
      </w:pPr>
      <w:r w:rsidRPr="00AE2DFA">
        <w:rPr>
          <w:b/>
        </w:rPr>
        <w:t>Incivility:</w:t>
      </w:r>
      <w:r w:rsidRPr="00AE2DFA">
        <w:t xml:space="preserve"> Disruptive, ill-mannered, or offensive behavior that undermines the learning community, which can be overt (direct insults, angry outbursts) or covert (triangulation, exclusion, spreading rumors). </w:t>
      </w:r>
    </w:p>
    <w:p w14:paraId="6FC4BAA0" w14:textId="5B6358C6" w:rsidR="007202F8" w:rsidRPr="00AE2DFA" w:rsidRDefault="007202F8" w:rsidP="00F747AC">
      <w:pPr>
        <w:pStyle w:val="BulletList"/>
      </w:pPr>
      <w:r w:rsidRPr="00AE2DFA">
        <w:rPr>
          <w:b/>
        </w:rPr>
        <w:t>Inquiry:</w:t>
      </w:r>
      <w:r w:rsidRPr="00AE2DFA">
        <w:t xml:space="preserve"> A foundational Student Learning Outcome (SLO) involving information literacy, research, and documentation skills to apply academic theories to professional issues. </w:t>
      </w:r>
    </w:p>
    <w:p w14:paraId="69388D99" w14:textId="0D519586" w:rsidR="007202F8" w:rsidRPr="00AE2DFA" w:rsidRDefault="007202F8" w:rsidP="00F747AC">
      <w:pPr>
        <w:pStyle w:val="BulletList"/>
      </w:pPr>
      <w:r w:rsidRPr="00AE2DFA">
        <w:rPr>
          <w:b/>
        </w:rPr>
        <w:t>MRO (Medical Review Officer):</w:t>
      </w:r>
      <w:r w:rsidRPr="00AE2DFA">
        <w:t xml:space="preserve"> A nationally certified, licensed medical doctor responsible for reviewing and interpreting drug test results, specifically verifying legitimate medical explanations for positive results. </w:t>
      </w:r>
    </w:p>
    <w:p w14:paraId="399D21FD" w14:textId="0DE1F73F" w:rsidR="007202F8" w:rsidRPr="00AE2DFA" w:rsidRDefault="007202F8" w:rsidP="00F747AC">
      <w:pPr>
        <w:pStyle w:val="BulletList"/>
      </w:pPr>
      <w:r w:rsidRPr="00AE2DFA">
        <w:rPr>
          <w:b/>
        </w:rPr>
        <w:t>Northwest Commission on Colleges and Universities (NWCCU):</w:t>
      </w:r>
      <w:r w:rsidRPr="00AE2DFA">
        <w:t xml:space="preserve"> The regional accrediting body for Wenatchee Valley College, located in Redmond, Washington. </w:t>
      </w:r>
    </w:p>
    <w:p w14:paraId="5C2DC6F8" w14:textId="30D6DCE4" w:rsidR="007202F8" w:rsidRPr="00AE2DFA" w:rsidRDefault="007202F8" w:rsidP="00F747AC">
      <w:pPr>
        <w:pStyle w:val="BulletList"/>
      </w:pPr>
      <w:r w:rsidRPr="00AE2DFA">
        <w:rPr>
          <w:b/>
        </w:rPr>
        <w:t>Plagiarism:</w:t>
      </w:r>
      <w:r w:rsidRPr="00AE2DFA">
        <w:t xml:space="preserve"> The act of presenting another person's ideas, words, or creative work as one's own without proper acknowledgment, categorized as either intentional or unintentional. </w:t>
      </w:r>
    </w:p>
    <w:p w14:paraId="6336ECB0" w14:textId="3DE4E8BA" w:rsidR="007202F8" w:rsidRPr="00AE2DFA" w:rsidRDefault="007202F8" w:rsidP="00F747AC">
      <w:pPr>
        <w:pStyle w:val="BulletList"/>
      </w:pPr>
      <w:r w:rsidRPr="00AE2DFA">
        <w:rPr>
          <w:b/>
        </w:rPr>
        <w:lastRenderedPageBreak/>
        <w:t>Problem Solving:</w:t>
      </w:r>
      <w:r w:rsidRPr="00AE2DFA">
        <w:t xml:space="preserve"> A foundational Student Learning Outcome (SLO) that includes critical thinking, creative thinking, quantitative reasoning, and qualitative reasoning to analyze data and find clinical solutions. </w:t>
      </w:r>
    </w:p>
    <w:p w14:paraId="4D22F88C" w14:textId="11C0EF81" w:rsidR="007202F8" w:rsidRPr="00AE2DFA" w:rsidRDefault="007202F8" w:rsidP="00F747AC">
      <w:pPr>
        <w:pStyle w:val="BulletList"/>
      </w:pPr>
      <w:r w:rsidRPr="00AE2DFA">
        <w:rPr>
          <w:b/>
        </w:rPr>
        <w:t>Rave Mobile Safety:</w:t>
      </w:r>
      <w:r w:rsidRPr="00AE2DFA">
        <w:t xml:space="preserve"> The emergency alert system partnered with WVC to deliver urgent text alerts and emails regarding altered college operations or safety concerns. </w:t>
      </w:r>
    </w:p>
    <w:p w14:paraId="51A6002E" w14:textId="31B0E9BA" w:rsidR="007202F8" w:rsidRPr="00AE2DFA" w:rsidRDefault="007202F8" w:rsidP="00F747AC">
      <w:pPr>
        <w:pStyle w:val="BulletList"/>
      </w:pPr>
      <w:r w:rsidRPr="00AE2DFA">
        <w:rPr>
          <w:b/>
        </w:rPr>
        <w:t>Social Interaction:</w:t>
      </w:r>
      <w:r w:rsidRPr="00AE2DFA">
        <w:t xml:space="preserve"> A foundational Student Learning Outcome (SLO) focusing on collaboration, ethical conduct, professional conduct, and cultural diversity. </w:t>
      </w:r>
    </w:p>
    <w:p w14:paraId="6861BF13" w14:textId="6B035172" w:rsidR="007202F8" w:rsidRPr="00AE2DFA" w:rsidRDefault="007202F8" w:rsidP="00F747AC">
      <w:pPr>
        <w:pStyle w:val="BulletList"/>
      </w:pPr>
      <w:r w:rsidRPr="00AE2DFA">
        <w:rPr>
          <w:b/>
        </w:rPr>
        <w:t>Student Nurses of Wenatchee and Omak (SNOW &amp; SNOW@O):</w:t>
      </w:r>
      <w:r w:rsidRPr="00AE2DFA">
        <w:t xml:space="preserve"> Campus-based student organizations open to all WVC nursing students that meet monthly to build fellowship, network, and engage in school-sponsored events. </w:t>
      </w:r>
    </w:p>
    <w:p w14:paraId="08EC17FE" w14:textId="79586A30" w:rsidR="007202F8" w:rsidRPr="00AE2DFA" w:rsidRDefault="007202F8" w:rsidP="00F747AC">
      <w:pPr>
        <w:pStyle w:val="BulletList"/>
      </w:pPr>
      <w:r w:rsidRPr="00AE2DFA">
        <w:rPr>
          <w:b/>
        </w:rPr>
        <w:t>TEAS (Test of Essential Academic Skills):</w:t>
      </w:r>
      <w:r w:rsidRPr="00AE2DFA">
        <w:t xml:space="preserve"> A standardized admission exam published by Assessment Technologies Institute (ATI) that applicants must complete with a qualifying minimum score to meet entry eligibility. </w:t>
      </w:r>
    </w:p>
    <w:p w14:paraId="646127D0" w14:textId="4FEEA34E" w:rsidR="007202F8" w:rsidRPr="00AE2DFA" w:rsidRDefault="007202F8" w:rsidP="00F747AC">
      <w:pPr>
        <w:pStyle w:val="BulletList"/>
      </w:pPr>
      <w:r w:rsidRPr="00AE2DFA">
        <w:rPr>
          <w:b/>
        </w:rPr>
        <w:t>Urine Drug Test (10-Panel):</w:t>
      </w:r>
      <w:r w:rsidRPr="00AE2DFA">
        <w:t xml:space="preserve"> A standard drug screening that checks for the presence of metabolites across ten common drug classes, required post-acceptance and "for cause" if impairment is suspected. </w:t>
      </w:r>
    </w:p>
    <w:p w14:paraId="7E414DC5" w14:textId="10FBC885" w:rsidR="007202F8" w:rsidRPr="00AE2DFA" w:rsidRDefault="007202F8" w:rsidP="00F747AC">
      <w:pPr>
        <w:pStyle w:val="BulletList"/>
      </w:pPr>
      <w:r w:rsidRPr="00AE2DFA">
        <w:rPr>
          <w:b/>
        </w:rPr>
        <w:t>Washington State Board of Nursing (WABON):</w:t>
      </w:r>
      <w:r w:rsidRPr="00AE2DFA">
        <w:t xml:space="preserve"> The state approval agency responsible for nursing program regulations, located in Tumwater, Washington. </w:t>
      </w:r>
    </w:p>
    <w:p w14:paraId="2A517E65" w14:textId="26486059" w:rsidR="007202F8" w:rsidRPr="00AE2DFA" w:rsidRDefault="007202F8" w:rsidP="00F747AC">
      <w:pPr>
        <w:pStyle w:val="BulletList"/>
      </w:pPr>
      <w:r w:rsidRPr="00AE2DFA">
        <w:rPr>
          <w:b/>
        </w:rPr>
        <w:t>WASFA (Washington Application for State Financial Aid):</w:t>
      </w:r>
      <w:r w:rsidRPr="00AE2DFA">
        <w:t xml:space="preserve"> A state financial aid application available to Washington residents who are ineligible for federal aid due to immigration status. </w:t>
      </w:r>
    </w:p>
    <w:p w14:paraId="549DCA93" w14:textId="58AD952C" w:rsidR="002608D8" w:rsidRPr="00286EC2" w:rsidRDefault="007202F8" w:rsidP="00F747AC">
      <w:pPr>
        <w:pStyle w:val="BulletList"/>
        <w:rPr>
          <w:b/>
          <w:sz w:val="24"/>
          <w:szCs w:val="24"/>
        </w:rPr>
      </w:pPr>
      <w:r w:rsidRPr="00286EC2">
        <w:rPr>
          <w:b/>
        </w:rPr>
        <w:t>Wenatchee Valley College (WVC):</w:t>
      </w:r>
      <w:r w:rsidRPr="00AE2DFA">
        <w:t xml:space="preserve"> The higher education institution administering the Associate Degree in Nursing (ADN) and allied health pathway programs</w:t>
      </w:r>
      <w:r w:rsidR="002608D8" w:rsidRPr="00286EC2">
        <w:rPr>
          <w:sz w:val="24"/>
          <w:szCs w:val="24"/>
        </w:rPr>
        <w:br w:type="page"/>
      </w:r>
    </w:p>
    <w:p w14:paraId="4532C8AC" w14:textId="6824458A" w:rsidR="00BE2EEE" w:rsidRPr="004A46D7" w:rsidRDefault="00BE2EEE" w:rsidP="00512400">
      <w:pPr>
        <w:pStyle w:val="Heading2"/>
      </w:pPr>
      <w:bookmarkStart w:id="172" w:name="_Toc236655141"/>
      <w:r w:rsidRPr="004A46D7">
        <w:lastRenderedPageBreak/>
        <w:t xml:space="preserve">Appendix </w:t>
      </w:r>
      <w:r w:rsidR="00365F36" w:rsidRPr="004A46D7">
        <w:t>O</w:t>
      </w:r>
      <w:r w:rsidR="00BB035D">
        <w:t>.</w:t>
      </w:r>
      <w:r w:rsidRPr="004A46D7">
        <w:t xml:space="preserve"> Professional Communication Guidelines &amp; Templates</w:t>
      </w:r>
      <w:bookmarkEnd w:id="172"/>
    </w:p>
    <w:p w14:paraId="52614A30" w14:textId="77777777" w:rsidR="000B5BAA" w:rsidRPr="00A765BD" w:rsidRDefault="000B5BAA" w:rsidP="000B5BAA">
      <w:pPr>
        <w:spacing w:after="40"/>
      </w:pPr>
      <w:r w:rsidRPr="00A765BD">
        <w:rPr>
          <w:rFonts w:eastAsia="Calibri"/>
        </w:rPr>
        <w:t>Effective, respectful communication is a core professional competency in nursing education and practice. When emailing the Program Director, faculty, or staff, students are expected to follow the professional standards below.</w:t>
      </w:r>
    </w:p>
    <w:p w14:paraId="7967F477" w14:textId="77777777" w:rsidR="000B5BAA" w:rsidRPr="002608D8" w:rsidRDefault="000B5BAA" w:rsidP="00286EC2">
      <w:pPr>
        <w:pStyle w:val="appendixtitles"/>
        <w:spacing w:after="120"/>
        <w:jc w:val="left"/>
        <w:rPr>
          <w:sz w:val="24"/>
          <w:szCs w:val="24"/>
        </w:rPr>
      </w:pPr>
      <w:r w:rsidRPr="002608D8">
        <w:rPr>
          <w:sz w:val="24"/>
          <w:szCs w:val="24"/>
        </w:rPr>
        <w:t>Core Professional Email Standards</w:t>
      </w:r>
    </w:p>
    <w:p w14:paraId="241A820D" w14:textId="0B9A5406" w:rsidR="000B5BAA" w:rsidRPr="00A765BD" w:rsidRDefault="000B5BAA" w:rsidP="00A6630E">
      <w:pPr>
        <w:pStyle w:val="BulletList"/>
        <w:spacing w:after="0"/>
      </w:pPr>
      <w:r w:rsidRPr="00A765BD">
        <w:rPr>
          <w:rFonts w:eastAsia="Calibri"/>
        </w:rPr>
        <w:t xml:space="preserve">Subject line: include the course number and your full name (e.g., NURS 101: Question Regarding Clinical Schedule – </w:t>
      </w:r>
      <w:r w:rsidR="009B67F3">
        <w:rPr>
          <w:rFonts w:eastAsia="Calibri"/>
        </w:rPr>
        <w:t>Alex Nguyen</w:t>
      </w:r>
      <w:r w:rsidRPr="00A765BD">
        <w:rPr>
          <w:rFonts w:eastAsia="Calibri"/>
        </w:rPr>
        <w:t>).</w:t>
      </w:r>
    </w:p>
    <w:p w14:paraId="27FBFA46" w14:textId="2D67FF75" w:rsidR="000B5BAA" w:rsidRPr="00A765BD" w:rsidRDefault="000B5BAA" w:rsidP="00A6630E">
      <w:pPr>
        <w:pStyle w:val="BulletList"/>
        <w:spacing w:after="0"/>
      </w:pPr>
      <w:r w:rsidRPr="00A765BD">
        <w:rPr>
          <w:rFonts w:eastAsia="Calibri"/>
        </w:rPr>
        <w:t xml:space="preserve">Salutation: use a formal title and last name (e.g., Dear Dr. Smith, or Good morning, Professor </w:t>
      </w:r>
      <w:r w:rsidR="009B67F3">
        <w:rPr>
          <w:rFonts w:eastAsia="Calibri"/>
        </w:rPr>
        <w:t>Diaz</w:t>
      </w:r>
      <w:r w:rsidRPr="00A765BD">
        <w:rPr>
          <w:rFonts w:eastAsia="Calibri"/>
        </w:rPr>
        <w:t>,). Never use first names or casual greetings such as “Hey.”</w:t>
      </w:r>
    </w:p>
    <w:p w14:paraId="08BD2933" w14:textId="77777777" w:rsidR="000B5BAA" w:rsidRPr="00A765BD" w:rsidRDefault="000B5BAA" w:rsidP="00A6630E">
      <w:pPr>
        <w:pStyle w:val="BulletList"/>
        <w:spacing w:after="0"/>
      </w:pPr>
      <w:r w:rsidRPr="00A765BD">
        <w:rPr>
          <w:rFonts w:eastAsia="Calibri"/>
        </w:rPr>
        <w:t>Tone &amp; body: state your purpose clearly and concisely; keep the tone respectful and collaborative. Avoid all-capital text, excessive exclamation points, or demands for an immediate reply.</w:t>
      </w:r>
    </w:p>
    <w:p w14:paraId="5BE22DDE" w14:textId="77777777" w:rsidR="000B5BAA" w:rsidRPr="00A765BD" w:rsidRDefault="000B5BAA" w:rsidP="00A6630E">
      <w:pPr>
        <w:pStyle w:val="BulletList"/>
        <w:spacing w:after="0"/>
      </w:pPr>
      <w:r w:rsidRPr="00A765BD">
        <w:rPr>
          <w:rFonts w:eastAsia="Calibri"/>
        </w:rPr>
        <w:t>Closing: end with a professional sign-off (e.g., Sincerely, or Best regards,) followed by your full name and Student ID number.</w:t>
      </w:r>
    </w:p>
    <w:p w14:paraId="0F067B2A" w14:textId="77777777" w:rsidR="000B5BAA" w:rsidRPr="002608D8" w:rsidRDefault="000B5BAA" w:rsidP="00491B32">
      <w:pPr>
        <w:pStyle w:val="appendixtitles"/>
        <w:spacing w:before="240" w:after="120"/>
        <w:jc w:val="left"/>
        <w:rPr>
          <w:sz w:val="24"/>
          <w:szCs w:val="24"/>
        </w:rPr>
      </w:pPr>
      <w:r w:rsidRPr="002608D8">
        <w:rPr>
          <w:sz w:val="24"/>
          <w:szCs w:val="24"/>
        </w:rPr>
        <w:t>Template 1: Requesting a Meeting or Clarification</w:t>
      </w:r>
    </w:p>
    <w:tbl>
      <w:tblPr>
        <w:tblW w:w="10435" w:type="dxa"/>
        <w:tblBorders>
          <w:top w:val="single" w:sz="4" w:space="0" w:color="BFBFBF"/>
          <w:left w:val="single" w:sz="4" w:space="0" w:color="BFBFBF"/>
          <w:bottom w:val="single" w:sz="4" w:space="0" w:color="BFBFBF"/>
          <w:right w:val="single" w:sz="4" w:space="0" w:color="BFBFB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435"/>
      </w:tblGrid>
      <w:tr w:rsidR="000B5BAA" w:rsidRPr="00A765BD" w14:paraId="77C1FD67" w14:textId="77777777" w:rsidTr="00F747AC">
        <w:tc>
          <w:tcPr>
            <w:tcW w:w="10435" w:type="dxa"/>
            <w:shd w:val="clear" w:color="auto" w:fill="F2F2F2"/>
            <w:tcMar>
              <w:top w:w="100" w:type="dxa"/>
              <w:left w:w="140" w:type="dxa"/>
              <w:bottom w:w="100" w:type="dxa"/>
              <w:right w:w="140" w:type="dxa"/>
            </w:tcMar>
          </w:tcPr>
          <w:p w14:paraId="06AFA1C0" w14:textId="77777777" w:rsidR="000B5BAA" w:rsidRPr="00A765BD" w:rsidRDefault="000B5BAA" w:rsidP="00286EC2">
            <w:pPr>
              <w:spacing w:after="0"/>
            </w:pPr>
            <w:r w:rsidRPr="00A765BD">
              <w:rPr>
                <w:rFonts w:eastAsia="Calibri"/>
                <w:b/>
                <w:bCs/>
                <w:color w:val="1F3864"/>
              </w:rPr>
              <w:t>Subject: [Course Number]: Meeting Request – [Your Full Name]</w:t>
            </w:r>
          </w:p>
          <w:p w14:paraId="1ADCEBAA" w14:textId="77777777" w:rsidR="000B5BAA" w:rsidRPr="009F73C3" w:rsidRDefault="000B5BAA" w:rsidP="00491B32">
            <w:pPr>
              <w:spacing w:before="80" w:after="0"/>
              <w:rPr>
                <w:sz w:val="20"/>
                <w:szCs w:val="20"/>
              </w:rPr>
            </w:pPr>
            <w:r w:rsidRPr="009F73C3">
              <w:rPr>
                <w:rFonts w:eastAsia="Calibri"/>
                <w:i/>
                <w:iCs/>
                <w:color w:val="444444"/>
                <w:sz w:val="20"/>
                <w:szCs w:val="20"/>
              </w:rPr>
              <w:t>Dear [Title and Last Name of Faculty/Staff Member],</w:t>
            </w:r>
          </w:p>
          <w:p w14:paraId="284992FB" w14:textId="77777777" w:rsidR="000B5BAA" w:rsidRPr="009F73C3" w:rsidRDefault="000B5BAA" w:rsidP="009F73C3">
            <w:pPr>
              <w:spacing w:before="80" w:after="0"/>
              <w:rPr>
                <w:sz w:val="20"/>
                <w:szCs w:val="20"/>
              </w:rPr>
            </w:pPr>
            <w:r w:rsidRPr="009F73C3">
              <w:rPr>
                <w:rFonts w:eastAsia="Calibri"/>
                <w:i/>
                <w:iCs/>
                <w:color w:val="444444"/>
                <w:sz w:val="20"/>
                <w:szCs w:val="20"/>
              </w:rPr>
              <w:t>I hope this email finds you well. I am writing to request a brief meeting to discuss [briefly state the topic — e.g., my recent exam performance / a concept from this week's lecture / my upcoming clinical schedule].</w:t>
            </w:r>
          </w:p>
          <w:p w14:paraId="29985FD5" w14:textId="77777777" w:rsidR="000B5BAA" w:rsidRPr="009F73C3" w:rsidRDefault="000B5BAA" w:rsidP="009F73C3">
            <w:pPr>
              <w:spacing w:before="80" w:after="0"/>
              <w:rPr>
                <w:sz w:val="20"/>
                <w:szCs w:val="20"/>
              </w:rPr>
            </w:pPr>
            <w:r w:rsidRPr="009F73C3">
              <w:rPr>
                <w:rFonts w:eastAsia="Calibri"/>
                <w:i/>
                <w:iCs/>
                <w:color w:val="444444"/>
                <w:sz w:val="20"/>
                <w:szCs w:val="20"/>
              </w:rPr>
              <w:t>I have checked my schedule and am available during your office hours on [Day] at [Time], or alternatively on [Alternative Day] between [Time window]. If neither works for you, please let me know what day and time would be more convenient.</w:t>
            </w:r>
          </w:p>
          <w:p w14:paraId="55A12E24" w14:textId="77777777" w:rsidR="000B5BAA" w:rsidRPr="009F73C3" w:rsidRDefault="000B5BAA" w:rsidP="009F73C3">
            <w:pPr>
              <w:spacing w:before="80" w:after="0"/>
              <w:rPr>
                <w:sz w:val="20"/>
                <w:szCs w:val="20"/>
              </w:rPr>
            </w:pPr>
            <w:r w:rsidRPr="009F73C3">
              <w:rPr>
                <w:rFonts w:eastAsia="Calibri"/>
                <w:i/>
                <w:iCs/>
                <w:color w:val="444444"/>
                <w:sz w:val="20"/>
                <w:szCs w:val="20"/>
              </w:rPr>
              <w:t>Thank you for your time and guidance.</w:t>
            </w:r>
          </w:p>
          <w:p w14:paraId="23740B06" w14:textId="77777777" w:rsidR="000B5BAA" w:rsidRPr="009F73C3" w:rsidRDefault="000B5BAA" w:rsidP="009F73C3">
            <w:pPr>
              <w:spacing w:before="80" w:after="0"/>
              <w:rPr>
                <w:sz w:val="20"/>
                <w:szCs w:val="20"/>
              </w:rPr>
            </w:pPr>
            <w:r w:rsidRPr="009F73C3">
              <w:rPr>
                <w:rFonts w:eastAsia="Calibri"/>
                <w:sz w:val="20"/>
                <w:szCs w:val="20"/>
              </w:rPr>
              <w:t>Sincerely,</w:t>
            </w:r>
          </w:p>
          <w:p w14:paraId="35D7A6E5" w14:textId="77777777" w:rsidR="000B5BAA" w:rsidRPr="009F73C3" w:rsidRDefault="000B5BAA" w:rsidP="00286EC2">
            <w:pPr>
              <w:spacing w:after="0"/>
              <w:rPr>
                <w:sz w:val="20"/>
                <w:szCs w:val="20"/>
              </w:rPr>
            </w:pPr>
            <w:r w:rsidRPr="009F73C3">
              <w:rPr>
                <w:rFonts w:eastAsia="Calibri"/>
                <w:i/>
                <w:iCs/>
                <w:color w:val="444444"/>
                <w:sz w:val="20"/>
                <w:szCs w:val="20"/>
              </w:rPr>
              <w:t>[Your Full Name]</w:t>
            </w:r>
          </w:p>
          <w:p w14:paraId="2D2A5E22" w14:textId="77777777" w:rsidR="000B5BAA" w:rsidRPr="009F73C3" w:rsidRDefault="000B5BAA" w:rsidP="00286EC2">
            <w:pPr>
              <w:spacing w:after="0"/>
              <w:rPr>
                <w:sz w:val="20"/>
                <w:szCs w:val="20"/>
              </w:rPr>
            </w:pPr>
            <w:r w:rsidRPr="009F73C3">
              <w:rPr>
                <w:rFonts w:eastAsia="Calibri"/>
                <w:i/>
                <w:iCs/>
                <w:color w:val="444444"/>
                <w:sz w:val="20"/>
                <w:szCs w:val="20"/>
              </w:rPr>
              <w:t>[Student ID Number]</w:t>
            </w:r>
          </w:p>
          <w:p w14:paraId="4D6A0801" w14:textId="77777777" w:rsidR="000B5BAA" w:rsidRPr="00A765BD" w:rsidRDefault="000B5BAA" w:rsidP="00286EC2">
            <w:pPr>
              <w:spacing w:after="0"/>
            </w:pPr>
            <w:r w:rsidRPr="009F73C3">
              <w:rPr>
                <w:rFonts w:eastAsia="Calibri"/>
                <w:i/>
                <w:iCs/>
                <w:color w:val="444444"/>
                <w:sz w:val="20"/>
                <w:szCs w:val="20"/>
              </w:rPr>
              <w:t>[Your Cohort/Quarter — e.g., First-Year ADN Student]</w:t>
            </w:r>
          </w:p>
        </w:tc>
      </w:tr>
    </w:tbl>
    <w:p w14:paraId="68235FF6" w14:textId="77777777" w:rsidR="000B5BAA" w:rsidRPr="002608D8" w:rsidRDefault="000B5BAA" w:rsidP="00863CD8">
      <w:pPr>
        <w:pStyle w:val="appendixtitles"/>
        <w:spacing w:before="120" w:after="120"/>
        <w:jc w:val="left"/>
        <w:rPr>
          <w:sz w:val="24"/>
          <w:szCs w:val="24"/>
        </w:rPr>
      </w:pPr>
      <w:r w:rsidRPr="002608D8">
        <w:rPr>
          <w:sz w:val="24"/>
          <w:szCs w:val="24"/>
        </w:rPr>
        <w:t>Template 2: Reporting an Unavoidable Absence or Emergency</w:t>
      </w:r>
    </w:p>
    <w:tbl>
      <w:tblPr>
        <w:tblW w:w="10435" w:type="dxa"/>
        <w:tblBorders>
          <w:top w:val="single" w:sz="4" w:space="0" w:color="BFBFBF"/>
          <w:left w:val="single" w:sz="4" w:space="0" w:color="BFBFBF"/>
          <w:bottom w:val="single" w:sz="4" w:space="0" w:color="BFBFBF"/>
          <w:right w:val="single" w:sz="4" w:space="0" w:color="BFBFB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435"/>
      </w:tblGrid>
      <w:tr w:rsidR="000B5BAA" w:rsidRPr="00A765BD" w14:paraId="03952EB4" w14:textId="77777777" w:rsidTr="00F747AC">
        <w:tc>
          <w:tcPr>
            <w:tcW w:w="10435" w:type="dxa"/>
            <w:shd w:val="clear" w:color="auto" w:fill="F2F2F2"/>
            <w:tcMar>
              <w:top w:w="100" w:type="dxa"/>
              <w:left w:w="140" w:type="dxa"/>
              <w:bottom w:w="100" w:type="dxa"/>
              <w:right w:w="140" w:type="dxa"/>
            </w:tcMar>
          </w:tcPr>
          <w:p w14:paraId="302550D6" w14:textId="77777777" w:rsidR="000B5BAA" w:rsidRPr="00A765BD" w:rsidRDefault="000B5BAA" w:rsidP="00863CD8">
            <w:pPr>
              <w:spacing w:after="0"/>
            </w:pPr>
            <w:r w:rsidRPr="00A765BD">
              <w:rPr>
                <w:rFonts w:eastAsia="Calibri"/>
                <w:b/>
                <w:bCs/>
                <w:color w:val="1F3864"/>
              </w:rPr>
              <w:t>Subject: [Course Number]: Absence Notification – [Your Full Name]</w:t>
            </w:r>
          </w:p>
          <w:p w14:paraId="229AEDDF" w14:textId="77777777" w:rsidR="000B5BAA" w:rsidRPr="009F73C3" w:rsidRDefault="000B5BAA" w:rsidP="00491B32">
            <w:pPr>
              <w:spacing w:before="80" w:after="0"/>
              <w:rPr>
                <w:sz w:val="20"/>
                <w:szCs w:val="20"/>
              </w:rPr>
            </w:pPr>
            <w:r w:rsidRPr="009F73C3">
              <w:rPr>
                <w:rFonts w:eastAsia="Calibri"/>
                <w:i/>
                <w:iCs/>
                <w:color w:val="444444"/>
                <w:sz w:val="20"/>
                <w:szCs w:val="20"/>
              </w:rPr>
              <w:t>Dear [Title and Last Name of Faculty/Clinical Instructor],</w:t>
            </w:r>
          </w:p>
          <w:p w14:paraId="2CA44C78" w14:textId="77777777" w:rsidR="000B5BAA" w:rsidRPr="009F73C3" w:rsidRDefault="000B5BAA" w:rsidP="009F73C3">
            <w:pPr>
              <w:spacing w:before="80" w:after="0"/>
              <w:rPr>
                <w:sz w:val="20"/>
                <w:szCs w:val="20"/>
              </w:rPr>
            </w:pPr>
            <w:r w:rsidRPr="009F73C3">
              <w:rPr>
                <w:rFonts w:eastAsia="Calibri"/>
                <w:i/>
                <w:iCs/>
                <w:color w:val="444444"/>
                <w:sz w:val="20"/>
                <w:szCs w:val="20"/>
              </w:rPr>
              <w:t>I am writing to inform you that I will be unable to attend [lecture / clinical / lab] today, [Date], due to [brief, professional reason — e.g., an unexpected illness / a family emergency].</w:t>
            </w:r>
          </w:p>
          <w:p w14:paraId="361663DF" w14:textId="77777777" w:rsidR="000B5BAA" w:rsidRPr="009F73C3" w:rsidRDefault="000B5BAA" w:rsidP="009F73C3">
            <w:pPr>
              <w:spacing w:before="80" w:after="0"/>
              <w:rPr>
                <w:sz w:val="20"/>
                <w:szCs w:val="20"/>
              </w:rPr>
            </w:pPr>
            <w:r w:rsidRPr="009F73C3">
              <w:rPr>
                <w:rFonts w:eastAsia="Calibri"/>
                <w:i/>
                <w:iCs/>
                <w:color w:val="444444"/>
                <w:sz w:val="20"/>
                <w:szCs w:val="20"/>
              </w:rPr>
              <w:t>I understand from the course syllabus that I am responsible for making up any missed material. I will review the assigned readings and touch base with a peer to gather notes. [If applicable: I will also complete the required clinical make-up paperwork as outlined in the handbook.]</w:t>
            </w:r>
          </w:p>
          <w:p w14:paraId="14023868" w14:textId="77777777" w:rsidR="000B5BAA" w:rsidRPr="009F73C3" w:rsidRDefault="000B5BAA" w:rsidP="009F73C3">
            <w:pPr>
              <w:spacing w:before="80" w:after="0"/>
              <w:rPr>
                <w:sz w:val="20"/>
                <w:szCs w:val="20"/>
              </w:rPr>
            </w:pPr>
            <w:r w:rsidRPr="009F73C3">
              <w:rPr>
                <w:rFonts w:eastAsia="Calibri"/>
                <w:i/>
                <w:iCs/>
                <w:color w:val="444444"/>
                <w:sz w:val="20"/>
                <w:szCs w:val="20"/>
              </w:rPr>
              <w:t>Thank you for your understanding.</w:t>
            </w:r>
          </w:p>
          <w:p w14:paraId="343AB1D1" w14:textId="77777777" w:rsidR="000B5BAA" w:rsidRPr="009F73C3" w:rsidRDefault="000B5BAA" w:rsidP="009F73C3">
            <w:pPr>
              <w:spacing w:before="80" w:after="0"/>
              <w:rPr>
                <w:sz w:val="20"/>
                <w:szCs w:val="20"/>
              </w:rPr>
            </w:pPr>
            <w:r w:rsidRPr="009F73C3">
              <w:rPr>
                <w:rFonts w:eastAsia="Calibri"/>
                <w:sz w:val="20"/>
                <w:szCs w:val="20"/>
              </w:rPr>
              <w:t>Best regards,</w:t>
            </w:r>
          </w:p>
          <w:p w14:paraId="4AC47611" w14:textId="77777777" w:rsidR="000B5BAA" w:rsidRPr="009F73C3" w:rsidRDefault="000B5BAA" w:rsidP="00863CD8">
            <w:pPr>
              <w:spacing w:after="0"/>
              <w:rPr>
                <w:sz w:val="20"/>
                <w:szCs w:val="20"/>
              </w:rPr>
            </w:pPr>
            <w:r w:rsidRPr="009F73C3">
              <w:rPr>
                <w:rFonts w:eastAsia="Calibri"/>
                <w:i/>
                <w:iCs/>
                <w:color w:val="444444"/>
                <w:sz w:val="20"/>
                <w:szCs w:val="20"/>
              </w:rPr>
              <w:t>[Your Full Name]</w:t>
            </w:r>
          </w:p>
          <w:p w14:paraId="6DF24D87" w14:textId="77777777" w:rsidR="000B5BAA" w:rsidRPr="00A765BD" w:rsidRDefault="000B5BAA" w:rsidP="00863CD8">
            <w:pPr>
              <w:spacing w:after="0"/>
            </w:pPr>
            <w:r w:rsidRPr="009F73C3">
              <w:rPr>
                <w:rFonts w:eastAsia="Calibri"/>
                <w:i/>
                <w:iCs/>
                <w:color w:val="444444"/>
                <w:sz w:val="20"/>
                <w:szCs w:val="20"/>
              </w:rPr>
              <w:t>[Student ID Number]</w:t>
            </w:r>
          </w:p>
        </w:tc>
      </w:tr>
    </w:tbl>
    <w:p w14:paraId="1921F058" w14:textId="09B83F53" w:rsidR="00404BB3" w:rsidRPr="00A765BD" w:rsidRDefault="000B5BAA" w:rsidP="00491B32">
      <w:pPr>
        <w:spacing w:before="240" w:after="0"/>
      </w:pPr>
      <w:r w:rsidRPr="00A765BD">
        <w:rPr>
          <w:rFonts w:eastAsia="Calibri"/>
          <w:b/>
          <w:bCs/>
        </w:rPr>
        <w:t xml:space="preserve">Note: </w:t>
      </w:r>
      <w:r w:rsidRPr="00A765BD">
        <w:rPr>
          <w:rFonts w:eastAsia="Calibri"/>
        </w:rPr>
        <w:t xml:space="preserve">For a non-emergent absence, do not use Template 2. Instead, submit a Request for Exemption to the Attendance Policy as described in </w:t>
      </w:r>
      <w:r w:rsidRPr="009B67F3">
        <w:rPr>
          <w:rFonts w:eastAsia="Calibri"/>
          <w:i/>
          <w:iCs/>
        </w:rPr>
        <w:t>Appendix L</w:t>
      </w:r>
      <w:r w:rsidRPr="009B67F3">
        <w:rPr>
          <w:rFonts w:eastAsia="Calibri"/>
        </w:rPr>
        <w:t>.</w:t>
      </w:r>
    </w:p>
    <w:sectPr w:rsidR="00404BB3" w:rsidRPr="00A765BD" w:rsidSect="00E838B3">
      <w:footerReference w:type="default" r:id="rId177"/>
      <w:pgSz w:w="12240" w:h="15840"/>
      <w:pgMar w:top="1397" w:right="720" w:bottom="1138" w:left="108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DE975" w14:textId="77777777" w:rsidR="0060744C" w:rsidRDefault="0060744C">
      <w:r>
        <w:separator/>
      </w:r>
    </w:p>
  </w:endnote>
  <w:endnote w:type="continuationSeparator" w:id="0">
    <w:p w14:paraId="40643E16" w14:textId="77777777" w:rsidR="0060744C" w:rsidRDefault="00607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Cochocib Script Latin Pro">
    <w:charset w:val="00"/>
    <w:family w:val="auto"/>
    <w:pitch w:val="variable"/>
    <w:sig w:usb0="A00000AF" w:usb1="5000004A" w:usb2="00000000" w:usb3="00000000" w:csb0="00000093"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4B8D" w14:textId="76459920" w:rsidR="005A1D6A" w:rsidRPr="005A1D6A" w:rsidRDefault="005A1D6A" w:rsidP="005A1D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A4016" w14:textId="39CB5081" w:rsidR="00B92793" w:rsidRPr="00B203E2" w:rsidRDefault="007B4949" w:rsidP="00833250">
    <w:pPr>
      <w:pStyle w:val="Footer"/>
      <w:tabs>
        <w:tab w:val="clear" w:pos="9360"/>
      </w:tabs>
      <w:ind w:right="72"/>
      <w:jc w:val="right"/>
      <w:rPr>
        <w:sz w:val="20"/>
      </w:rPr>
    </w:pPr>
    <w:r w:rsidRPr="00B203E2">
      <w:rPr>
        <w:sz w:val="20"/>
      </w:rPr>
      <w:fldChar w:fldCharType="begin"/>
    </w:r>
    <w:r w:rsidRPr="00B203E2">
      <w:rPr>
        <w:sz w:val="20"/>
      </w:rPr>
      <w:instrText xml:space="preserve"> PAGE   \* MERGEFORMAT </w:instrText>
    </w:r>
    <w:r w:rsidRPr="00B203E2">
      <w:rPr>
        <w:sz w:val="20"/>
      </w:rPr>
      <w:fldChar w:fldCharType="separate"/>
    </w:r>
    <w:r w:rsidRPr="00B203E2">
      <w:rPr>
        <w:noProof/>
        <w:sz w:val="20"/>
      </w:rPr>
      <w:t>1</w:t>
    </w:r>
    <w:r w:rsidRPr="00B203E2">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78C91" w14:textId="2B8C9ACE" w:rsidR="000A3DDF" w:rsidRPr="00957CDE" w:rsidRDefault="00957CDE" w:rsidP="00491B32">
    <w:pPr>
      <w:pStyle w:val="Footer"/>
      <w:tabs>
        <w:tab w:val="clear" w:pos="9360"/>
      </w:tabs>
      <w:ind w:right="1080"/>
      <w:jc w:val="right"/>
    </w:pPr>
    <w:r>
      <w:fldChar w:fldCharType="begin"/>
    </w:r>
    <w:r>
      <w:instrText xml:space="preserve"> PAGE   \* MERGEFORMAT </w:instrText>
    </w:r>
    <w:r>
      <w:fldChar w:fldCharType="separate"/>
    </w:r>
    <w:r w:rsidR="00210AC1">
      <w:rPr>
        <w:noProof/>
      </w:rPr>
      <w:t>77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5A462" w14:textId="77777777" w:rsidR="0060744C" w:rsidRDefault="0060744C">
      <w:r>
        <w:separator/>
      </w:r>
    </w:p>
  </w:footnote>
  <w:footnote w:type="continuationSeparator" w:id="0">
    <w:p w14:paraId="593EBDD3" w14:textId="77777777" w:rsidR="0060744C" w:rsidRDefault="00607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E715" w14:textId="77777777" w:rsidR="00DD498F" w:rsidRDefault="00DD49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C9CF9" w14:textId="77777777" w:rsidR="00B92793" w:rsidRPr="00D77E29" w:rsidRDefault="00B92793" w:rsidP="00D77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48EF18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A78F3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AE0B1F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20E1C3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6E4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46A3C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9682A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3018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81DD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A4FA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84DFE"/>
    <w:multiLevelType w:val="multilevel"/>
    <w:tmpl w:val="A2B6C4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7F5F1B"/>
    <w:multiLevelType w:val="multilevel"/>
    <w:tmpl w:val="AFA0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895FA9"/>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A84107"/>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5F251C"/>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6858A9"/>
    <w:multiLevelType w:val="multilevel"/>
    <w:tmpl w:val="46827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771350"/>
    <w:multiLevelType w:val="multilevel"/>
    <w:tmpl w:val="12FA45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D96D3F"/>
    <w:multiLevelType w:val="multilevel"/>
    <w:tmpl w:val="A696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9B4430"/>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3F3D15"/>
    <w:multiLevelType w:val="multilevel"/>
    <w:tmpl w:val="16AAC5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A511B5"/>
    <w:multiLevelType w:val="multilevel"/>
    <w:tmpl w:val="DB3A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2E0BC7"/>
    <w:multiLevelType w:val="hybridMultilevel"/>
    <w:tmpl w:val="80244486"/>
    <w:lvl w:ilvl="0" w:tplc="94306E6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CAA6A76"/>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450E8A"/>
    <w:multiLevelType w:val="multilevel"/>
    <w:tmpl w:val="ED7690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1EA01018"/>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8F6473"/>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B76267"/>
    <w:multiLevelType w:val="multilevel"/>
    <w:tmpl w:val="8E40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B87B06"/>
    <w:multiLevelType w:val="multilevel"/>
    <w:tmpl w:val="0D1C6B52"/>
    <w:lvl w:ilvl="0">
      <w:start w:val="1"/>
      <w:numFmt w:val="decimal"/>
      <w:pStyle w:val="SmallTableList"/>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F5250E"/>
    <w:multiLevelType w:val="multilevel"/>
    <w:tmpl w:val="774E7B6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220D11A8"/>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2555671"/>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4B743FC"/>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9043D0"/>
    <w:multiLevelType w:val="hybridMultilevel"/>
    <w:tmpl w:val="954E34A8"/>
    <w:lvl w:ilvl="0" w:tplc="59E632F8">
      <w:start w:val="1"/>
      <w:numFmt w:val="bullet"/>
      <w:lvlText w:val="•"/>
      <w:lvlJc w:val="left"/>
      <w:pPr>
        <w:ind w:left="540" w:hanging="360"/>
      </w:pPr>
    </w:lvl>
    <w:lvl w:ilvl="1" w:tplc="C85AA092">
      <w:start w:val="1"/>
      <w:numFmt w:val="bullet"/>
      <w:lvlText w:val="o"/>
      <w:lvlJc w:val="left"/>
      <w:pPr>
        <w:ind w:left="900" w:hanging="360"/>
      </w:pPr>
    </w:lvl>
    <w:lvl w:ilvl="2" w:tplc="7C2402F8">
      <w:numFmt w:val="decimal"/>
      <w:lvlText w:val=""/>
      <w:lvlJc w:val="left"/>
    </w:lvl>
    <w:lvl w:ilvl="3" w:tplc="283008CA">
      <w:numFmt w:val="decimal"/>
      <w:lvlText w:val=""/>
      <w:lvlJc w:val="left"/>
    </w:lvl>
    <w:lvl w:ilvl="4" w:tplc="6FEE56EC">
      <w:numFmt w:val="decimal"/>
      <w:lvlText w:val=""/>
      <w:lvlJc w:val="left"/>
    </w:lvl>
    <w:lvl w:ilvl="5" w:tplc="0AF00B9A">
      <w:numFmt w:val="decimal"/>
      <w:lvlText w:val=""/>
      <w:lvlJc w:val="left"/>
    </w:lvl>
    <w:lvl w:ilvl="6" w:tplc="4F4802F2">
      <w:numFmt w:val="decimal"/>
      <w:lvlText w:val=""/>
      <w:lvlJc w:val="left"/>
    </w:lvl>
    <w:lvl w:ilvl="7" w:tplc="4EF0C4E0">
      <w:numFmt w:val="decimal"/>
      <w:lvlText w:val=""/>
      <w:lvlJc w:val="left"/>
    </w:lvl>
    <w:lvl w:ilvl="8" w:tplc="46DA9A96">
      <w:numFmt w:val="decimal"/>
      <w:lvlText w:val=""/>
      <w:lvlJc w:val="left"/>
    </w:lvl>
  </w:abstractNum>
  <w:abstractNum w:abstractNumId="33" w15:restartNumberingAfterBreak="0">
    <w:nsid w:val="28FB60E4"/>
    <w:multiLevelType w:val="hybridMultilevel"/>
    <w:tmpl w:val="461C1B90"/>
    <w:lvl w:ilvl="0" w:tplc="D53CEE3E">
      <w:start w:val="1"/>
      <w:numFmt w:val="bullet"/>
      <w:lvlText w:val="o"/>
      <w:lvlJc w:val="left"/>
      <w:pPr>
        <w:ind w:left="720" w:hanging="360"/>
      </w:pPr>
      <w:rPr>
        <w:rFonts w:ascii="Courier New" w:hAnsi="Courier New" w:cs="Courier New"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A041EEB"/>
    <w:multiLevelType w:val="hybridMultilevel"/>
    <w:tmpl w:val="13CE12C8"/>
    <w:lvl w:ilvl="0" w:tplc="6A1AF172">
      <w:start w:val="1"/>
      <w:numFmt w:val="bullet"/>
      <w:pStyle w:val="BulletLis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BA05D6F"/>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CA02141"/>
    <w:multiLevelType w:val="hybridMultilevel"/>
    <w:tmpl w:val="AA285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D2644BD"/>
    <w:multiLevelType w:val="hybridMultilevel"/>
    <w:tmpl w:val="E99A36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D5B417C"/>
    <w:multiLevelType w:val="hybridMultilevel"/>
    <w:tmpl w:val="43FA4A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EDC6CF7"/>
    <w:multiLevelType w:val="multilevel"/>
    <w:tmpl w:val="0F6E6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27F6172"/>
    <w:multiLevelType w:val="hybridMultilevel"/>
    <w:tmpl w:val="5C3CF1C6"/>
    <w:lvl w:ilvl="0" w:tplc="D47C1DC2">
      <w:start w:val="1"/>
      <w:numFmt w:val="decimal"/>
      <w:lvlText w:val="%1."/>
      <w:lvlJc w:val="left"/>
      <w:pPr>
        <w:ind w:left="1260" w:hanging="360"/>
      </w:pPr>
    </w:lvl>
    <w:lvl w:ilvl="1" w:tplc="EA1611C2">
      <w:numFmt w:val="decimal"/>
      <w:lvlText w:val=""/>
      <w:lvlJc w:val="left"/>
    </w:lvl>
    <w:lvl w:ilvl="2" w:tplc="90B61B36">
      <w:numFmt w:val="decimal"/>
      <w:lvlText w:val=""/>
      <w:lvlJc w:val="left"/>
    </w:lvl>
    <w:lvl w:ilvl="3" w:tplc="3F8EA6EA">
      <w:numFmt w:val="decimal"/>
      <w:lvlText w:val=""/>
      <w:lvlJc w:val="left"/>
    </w:lvl>
    <w:lvl w:ilvl="4" w:tplc="0D8C017C">
      <w:numFmt w:val="decimal"/>
      <w:lvlText w:val=""/>
      <w:lvlJc w:val="left"/>
    </w:lvl>
    <w:lvl w:ilvl="5" w:tplc="593CBBA8">
      <w:numFmt w:val="decimal"/>
      <w:lvlText w:val=""/>
      <w:lvlJc w:val="left"/>
    </w:lvl>
    <w:lvl w:ilvl="6" w:tplc="B546E870">
      <w:numFmt w:val="decimal"/>
      <w:lvlText w:val=""/>
      <w:lvlJc w:val="left"/>
    </w:lvl>
    <w:lvl w:ilvl="7" w:tplc="B510C798">
      <w:numFmt w:val="decimal"/>
      <w:lvlText w:val=""/>
      <w:lvlJc w:val="left"/>
    </w:lvl>
    <w:lvl w:ilvl="8" w:tplc="980EDBCE">
      <w:numFmt w:val="decimal"/>
      <w:lvlText w:val=""/>
      <w:lvlJc w:val="left"/>
    </w:lvl>
  </w:abstractNum>
  <w:abstractNum w:abstractNumId="41" w15:restartNumberingAfterBreak="0">
    <w:nsid w:val="331F670D"/>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33E1B29"/>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3615964"/>
    <w:multiLevelType w:val="multilevel"/>
    <w:tmpl w:val="1792B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626071D"/>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73072E7"/>
    <w:multiLevelType w:val="multilevel"/>
    <w:tmpl w:val="B56454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7FD223F"/>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820576C"/>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9C90549"/>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D60D56"/>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824D8A"/>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B173168"/>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CFD63EA"/>
    <w:multiLevelType w:val="multilevel"/>
    <w:tmpl w:val="BC0CA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E632DD1"/>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03A36D7"/>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48D0795"/>
    <w:multiLevelType w:val="multilevel"/>
    <w:tmpl w:val="FA32F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602726A"/>
    <w:multiLevelType w:val="hybridMultilevel"/>
    <w:tmpl w:val="17FA21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6EB7B65"/>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8BD4D30"/>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B8859C5"/>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CED74F6"/>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D283153"/>
    <w:multiLevelType w:val="hybridMultilevel"/>
    <w:tmpl w:val="03C4E618"/>
    <w:lvl w:ilvl="0" w:tplc="471C80AE">
      <w:start w:val="1"/>
      <w:numFmt w:val="decimal"/>
      <w:pStyle w:val="NumberedList"/>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DC00050"/>
    <w:multiLevelType w:val="hybridMultilevel"/>
    <w:tmpl w:val="0AA813A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FDA1FBF"/>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254183B"/>
    <w:multiLevelType w:val="hybridMultilevel"/>
    <w:tmpl w:val="345E4788"/>
    <w:lvl w:ilvl="0" w:tplc="0409000F">
      <w:start w:val="1"/>
      <w:numFmt w:val="decimal"/>
      <w:lvlText w:val="%1."/>
      <w:lvlJc w:val="left"/>
      <w:pPr>
        <w:ind w:left="360" w:hanging="360"/>
      </w:pPr>
      <w:rPr>
        <w:rFonts w:hint="default"/>
        <w:b w:val="0"/>
      </w:rPr>
    </w:lvl>
    <w:lvl w:ilvl="1" w:tplc="B070501E">
      <w:numFmt w:val="bullet"/>
      <w:lvlText w:val="•"/>
      <w:lvlJc w:val="left"/>
      <w:pPr>
        <w:ind w:left="1080" w:hanging="360"/>
      </w:pPr>
      <w:rPr>
        <w:rFonts w:ascii="Calibri" w:eastAsia="Times New Roman"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3CF7CD3"/>
    <w:multiLevelType w:val="multilevel"/>
    <w:tmpl w:val="1236EF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53E837F0"/>
    <w:multiLevelType w:val="hybridMultilevel"/>
    <w:tmpl w:val="5E229528"/>
    <w:lvl w:ilvl="0" w:tplc="AC861E60">
      <w:start w:val="1"/>
      <w:numFmt w:val="lowerLetter"/>
      <w:lvlText w:val="%1."/>
      <w:lvlJc w:val="left"/>
      <w:pPr>
        <w:ind w:left="900" w:hanging="360"/>
      </w:pPr>
    </w:lvl>
    <w:lvl w:ilvl="1" w:tplc="91F6ECAC">
      <w:numFmt w:val="decimal"/>
      <w:lvlText w:val=""/>
      <w:lvlJc w:val="left"/>
    </w:lvl>
    <w:lvl w:ilvl="2" w:tplc="1E38B1EC">
      <w:numFmt w:val="decimal"/>
      <w:lvlText w:val=""/>
      <w:lvlJc w:val="left"/>
    </w:lvl>
    <w:lvl w:ilvl="3" w:tplc="5F98A934">
      <w:numFmt w:val="decimal"/>
      <w:lvlText w:val=""/>
      <w:lvlJc w:val="left"/>
    </w:lvl>
    <w:lvl w:ilvl="4" w:tplc="DC728930">
      <w:numFmt w:val="decimal"/>
      <w:lvlText w:val=""/>
      <w:lvlJc w:val="left"/>
    </w:lvl>
    <w:lvl w:ilvl="5" w:tplc="81A897D6">
      <w:numFmt w:val="decimal"/>
      <w:lvlText w:val=""/>
      <w:lvlJc w:val="left"/>
    </w:lvl>
    <w:lvl w:ilvl="6" w:tplc="8FD8E868">
      <w:numFmt w:val="decimal"/>
      <w:lvlText w:val=""/>
      <w:lvlJc w:val="left"/>
    </w:lvl>
    <w:lvl w:ilvl="7" w:tplc="8E747C62">
      <w:numFmt w:val="decimal"/>
      <w:lvlText w:val=""/>
      <w:lvlJc w:val="left"/>
    </w:lvl>
    <w:lvl w:ilvl="8" w:tplc="288A909A">
      <w:numFmt w:val="decimal"/>
      <w:lvlText w:val=""/>
      <w:lvlJc w:val="left"/>
    </w:lvl>
  </w:abstractNum>
  <w:abstractNum w:abstractNumId="67" w15:restartNumberingAfterBreak="0">
    <w:nsid w:val="54DA6556"/>
    <w:multiLevelType w:val="multilevel"/>
    <w:tmpl w:val="D28CF5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8" w15:restartNumberingAfterBreak="0">
    <w:nsid w:val="55433324"/>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B2727CB"/>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3882FC0"/>
    <w:multiLevelType w:val="hybridMultilevel"/>
    <w:tmpl w:val="77881628"/>
    <w:lvl w:ilvl="0" w:tplc="71CE5596">
      <w:start w:val="1"/>
      <w:numFmt w:val="decimal"/>
      <w:pStyle w:val="listforbodytext"/>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64B0E8E"/>
    <w:multiLevelType w:val="hybridMultilevel"/>
    <w:tmpl w:val="119CEA70"/>
    <w:lvl w:ilvl="0" w:tplc="5164F3B8">
      <w:start w:val="1"/>
      <w:numFmt w:val="decimal"/>
      <w:pStyle w:val="NumberList"/>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66744AAC"/>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7BA2178"/>
    <w:multiLevelType w:val="multilevel"/>
    <w:tmpl w:val="600075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7DF1609"/>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AF87566"/>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B7B0B23"/>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C7055BF"/>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C926AE1"/>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E087E78"/>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FAE3B3A"/>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0B94A7D"/>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1300040"/>
    <w:multiLevelType w:val="multilevel"/>
    <w:tmpl w:val="9B2C7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1355B49"/>
    <w:multiLevelType w:val="hybridMultilevel"/>
    <w:tmpl w:val="1B7E1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27E1D1A"/>
    <w:multiLevelType w:val="hybridMultilevel"/>
    <w:tmpl w:val="6A1886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29E5F67"/>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6DE014A"/>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75077C3"/>
    <w:multiLevelType w:val="hybridMultilevel"/>
    <w:tmpl w:val="6B5E7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7E4486E"/>
    <w:multiLevelType w:val="multilevel"/>
    <w:tmpl w:val="9CB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A0905D8"/>
    <w:multiLevelType w:val="multilevel"/>
    <w:tmpl w:val="9CB45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A170CE8"/>
    <w:multiLevelType w:val="multilevel"/>
    <w:tmpl w:val="9782C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BAC36E9"/>
    <w:multiLevelType w:val="multilevel"/>
    <w:tmpl w:val="9DB22C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C89704C"/>
    <w:multiLevelType w:val="multilevel"/>
    <w:tmpl w:val="541A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D562673"/>
    <w:multiLevelType w:val="multilevel"/>
    <w:tmpl w:val="6F3497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4177322">
    <w:abstractNumId w:val="27"/>
  </w:num>
  <w:num w:numId="2" w16cid:durableId="1226376230">
    <w:abstractNumId w:val="34"/>
  </w:num>
  <w:num w:numId="3" w16cid:durableId="1802770229">
    <w:abstractNumId w:val="61"/>
  </w:num>
  <w:num w:numId="4" w16cid:durableId="192620222">
    <w:abstractNumId w:val="71"/>
  </w:num>
  <w:num w:numId="5" w16cid:durableId="214775974">
    <w:abstractNumId w:val="71"/>
    <w:lvlOverride w:ilvl="0">
      <w:startOverride w:val="1"/>
    </w:lvlOverride>
  </w:num>
  <w:num w:numId="6" w16cid:durableId="494077060">
    <w:abstractNumId w:val="71"/>
    <w:lvlOverride w:ilvl="0">
      <w:startOverride w:val="1"/>
    </w:lvlOverride>
  </w:num>
  <w:num w:numId="7" w16cid:durableId="685598092">
    <w:abstractNumId w:val="71"/>
    <w:lvlOverride w:ilvl="0">
      <w:startOverride w:val="1"/>
    </w:lvlOverride>
  </w:num>
  <w:num w:numId="8" w16cid:durableId="1881430819">
    <w:abstractNumId w:val="71"/>
    <w:lvlOverride w:ilvl="0">
      <w:startOverride w:val="1"/>
    </w:lvlOverride>
  </w:num>
  <w:num w:numId="9" w16cid:durableId="1716850793">
    <w:abstractNumId w:val="71"/>
    <w:lvlOverride w:ilvl="0">
      <w:startOverride w:val="1"/>
    </w:lvlOverride>
  </w:num>
  <w:num w:numId="10" w16cid:durableId="1159033347">
    <w:abstractNumId w:val="71"/>
    <w:lvlOverride w:ilvl="0">
      <w:startOverride w:val="1"/>
    </w:lvlOverride>
  </w:num>
  <w:num w:numId="11" w16cid:durableId="1517227374">
    <w:abstractNumId w:val="71"/>
    <w:lvlOverride w:ilvl="0">
      <w:startOverride w:val="1"/>
    </w:lvlOverride>
  </w:num>
  <w:num w:numId="12" w16cid:durableId="1894803351">
    <w:abstractNumId w:val="56"/>
  </w:num>
  <w:num w:numId="13" w16cid:durableId="146485692">
    <w:abstractNumId w:val="33"/>
  </w:num>
  <w:num w:numId="14" w16cid:durableId="1728144810">
    <w:abstractNumId w:val="84"/>
  </w:num>
  <w:num w:numId="15" w16cid:durableId="1816682186">
    <w:abstractNumId w:val="37"/>
  </w:num>
  <w:num w:numId="16" w16cid:durableId="960305710">
    <w:abstractNumId w:val="42"/>
  </w:num>
  <w:num w:numId="17" w16cid:durableId="297494373">
    <w:abstractNumId w:val="54"/>
  </w:num>
  <w:num w:numId="18" w16cid:durableId="337079202">
    <w:abstractNumId w:val="63"/>
  </w:num>
  <w:num w:numId="19" w16cid:durableId="1253706105">
    <w:abstractNumId w:val="38"/>
  </w:num>
  <w:num w:numId="20" w16cid:durableId="8876601">
    <w:abstractNumId w:val="76"/>
  </w:num>
  <w:num w:numId="21" w16cid:durableId="304311864">
    <w:abstractNumId w:val="79"/>
  </w:num>
  <w:num w:numId="22" w16cid:durableId="1861431040">
    <w:abstractNumId w:val="13"/>
  </w:num>
  <w:num w:numId="23" w16cid:durableId="1884519775">
    <w:abstractNumId w:val="58"/>
  </w:num>
  <w:num w:numId="24" w16cid:durableId="868027356">
    <w:abstractNumId w:val="68"/>
  </w:num>
  <w:num w:numId="25" w16cid:durableId="415826895">
    <w:abstractNumId w:val="24"/>
  </w:num>
  <w:num w:numId="26" w16cid:durableId="1967076624">
    <w:abstractNumId w:val="50"/>
  </w:num>
  <w:num w:numId="27" w16cid:durableId="1374109644">
    <w:abstractNumId w:val="81"/>
  </w:num>
  <w:num w:numId="28" w16cid:durableId="388767137">
    <w:abstractNumId w:val="44"/>
  </w:num>
  <w:num w:numId="29" w16cid:durableId="904797513">
    <w:abstractNumId w:val="57"/>
  </w:num>
  <w:num w:numId="30" w16cid:durableId="1973515604">
    <w:abstractNumId w:val="53"/>
  </w:num>
  <w:num w:numId="31" w16cid:durableId="1533542653">
    <w:abstractNumId w:val="90"/>
  </w:num>
  <w:num w:numId="32" w16cid:durableId="1757704563">
    <w:abstractNumId w:val="14"/>
  </w:num>
  <w:num w:numId="33" w16cid:durableId="1326014478">
    <w:abstractNumId w:val="25"/>
  </w:num>
  <w:num w:numId="34" w16cid:durableId="52043954">
    <w:abstractNumId w:val="46"/>
  </w:num>
  <w:num w:numId="35" w16cid:durableId="1797521672">
    <w:abstractNumId w:val="92"/>
  </w:num>
  <w:num w:numId="36" w16cid:durableId="722097432">
    <w:abstractNumId w:val="39"/>
  </w:num>
  <w:num w:numId="37" w16cid:durableId="257062880">
    <w:abstractNumId w:val="52"/>
  </w:num>
  <w:num w:numId="38" w16cid:durableId="1191604608">
    <w:abstractNumId w:val="19"/>
  </w:num>
  <w:num w:numId="39" w16cid:durableId="642270502">
    <w:abstractNumId w:val="93"/>
  </w:num>
  <w:num w:numId="40" w16cid:durableId="635331194">
    <w:abstractNumId w:val="16"/>
  </w:num>
  <w:num w:numId="41" w16cid:durableId="1957129401">
    <w:abstractNumId w:val="45"/>
  </w:num>
  <w:num w:numId="42" w16cid:durableId="993921574">
    <w:abstractNumId w:val="35"/>
  </w:num>
  <w:num w:numId="43" w16cid:durableId="1128471495">
    <w:abstractNumId w:val="21"/>
  </w:num>
  <w:num w:numId="44" w16cid:durableId="439491286">
    <w:abstractNumId w:val="51"/>
  </w:num>
  <w:num w:numId="45" w16cid:durableId="136336031">
    <w:abstractNumId w:val="55"/>
  </w:num>
  <w:num w:numId="46" w16cid:durableId="1392969400">
    <w:abstractNumId w:val="10"/>
  </w:num>
  <w:num w:numId="47" w16cid:durableId="1750736810">
    <w:abstractNumId w:val="89"/>
  </w:num>
  <w:num w:numId="48" w16cid:durableId="549269978">
    <w:abstractNumId w:val="73"/>
  </w:num>
  <w:num w:numId="49" w16cid:durableId="11300248">
    <w:abstractNumId w:val="30"/>
  </w:num>
  <w:num w:numId="50" w16cid:durableId="489636555">
    <w:abstractNumId w:val="41"/>
  </w:num>
  <w:num w:numId="51" w16cid:durableId="899635456">
    <w:abstractNumId w:val="77"/>
  </w:num>
  <w:num w:numId="52" w16cid:durableId="185679250">
    <w:abstractNumId w:val="22"/>
  </w:num>
  <w:num w:numId="53" w16cid:durableId="475225163">
    <w:abstractNumId w:val="12"/>
  </w:num>
  <w:num w:numId="54" w16cid:durableId="386687758">
    <w:abstractNumId w:val="86"/>
  </w:num>
  <w:num w:numId="55" w16cid:durableId="1511486020">
    <w:abstractNumId w:val="69"/>
  </w:num>
  <w:num w:numId="56" w16cid:durableId="59720771">
    <w:abstractNumId w:val="47"/>
  </w:num>
  <w:num w:numId="57" w16cid:durableId="975060773">
    <w:abstractNumId w:val="18"/>
  </w:num>
  <w:num w:numId="58" w16cid:durableId="232543644">
    <w:abstractNumId w:val="29"/>
  </w:num>
  <w:num w:numId="59" w16cid:durableId="785974964">
    <w:abstractNumId w:val="15"/>
  </w:num>
  <w:num w:numId="60" w16cid:durableId="1487209866">
    <w:abstractNumId w:val="66"/>
    <w:lvlOverride w:ilvl="0">
      <w:startOverride w:val="1"/>
    </w:lvlOverride>
  </w:num>
  <w:num w:numId="61" w16cid:durableId="233205417">
    <w:abstractNumId w:val="32"/>
    <w:lvlOverride w:ilvl="0">
      <w:startOverride w:val="1"/>
    </w:lvlOverride>
  </w:num>
  <w:num w:numId="62" w16cid:durableId="413741223">
    <w:abstractNumId w:val="40"/>
    <w:lvlOverride w:ilvl="0">
      <w:startOverride w:val="1"/>
    </w:lvlOverride>
  </w:num>
  <w:num w:numId="63" w16cid:durableId="1016344291">
    <w:abstractNumId w:val="82"/>
  </w:num>
  <w:num w:numId="64" w16cid:durableId="1227960989">
    <w:abstractNumId w:val="20"/>
  </w:num>
  <w:num w:numId="65" w16cid:durableId="742525913">
    <w:abstractNumId w:val="43"/>
  </w:num>
  <w:num w:numId="66" w16cid:durableId="958298640">
    <w:abstractNumId w:val="91"/>
  </w:num>
  <w:num w:numId="67" w16cid:durableId="1532036849">
    <w:abstractNumId w:val="17"/>
  </w:num>
  <w:num w:numId="68" w16cid:durableId="817652093">
    <w:abstractNumId w:val="11"/>
  </w:num>
  <w:num w:numId="69" w16cid:durableId="956259864">
    <w:abstractNumId w:val="87"/>
  </w:num>
  <w:num w:numId="70" w16cid:durableId="784547129">
    <w:abstractNumId w:val="26"/>
  </w:num>
  <w:num w:numId="71" w16cid:durableId="1293096229">
    <w:abstractNumId w:val="83"/>
  </w:num>
  <w:num w:numId="72" w16cid:durableId="1052311884">
    <w:abstractNumId w:val="85"/>
  </w:num>
  <w:num w:numId="73" w16cid:durableId="1829131362">
    <w:abstractNumId w:val="72"/>
  </w:num>
  <w:num w:numId="74" w16cid:durableId="2061778376">
    <w:abstractNumId w:val="88"/>
  </w:num>
  <w:num w:numId="75" w16cid:durableId="2047370939">
    <w:abstractNumId w:val="74"/>
  </w:num>
  <w:num w:numId="76" w16cid:durableId="287397555">
    <w:abstractNumId w:val="75"/>
  </w:num>
  <w:num w:numId="77" w16cid:durableId="1597833363">
    <w:abstractNumId w:val="60"/>
  </w:num>
  <w:num w:numId="78" w16cid:durableId="416949741">
    <w:abstractNumId w:val="78"/>
  </w:num>
  <w:num w:numId="79" w16cid:durableId="1781028285">
    <w:abstractNumId w:val="48"/>
  </w:num>
  <w:num w:numId="80" w16cid:durableId="1783066305">
    <w:abstractNumId w:val="80"/>
  </w:num>
  <w:num w:numId="81" w16cid:durableId="1246105875">
    <w:abstractNumId w:val="49"/>
  </w:num>
  <w:num w:numId="82" w16cid:durableId="324627849">
    <w:abstractNumId w:val="59"/>
  </w:num>
  <w:num w:numId="83" w16cid:durableId="868639927">
    <w:abstractNumId w:val="67"/>
  </w:num>
  <w:num w:numId="84" w16cid:durableId="1758675982">
    <w:abstractNumId w:val="64"/>
  </w:num>
  <w:num w:numId="85" w16cid:durableId="2138916235">
    <w:abstractNumId w:val="36"/>
  </w:num>
  <w:num w:numId="86" w16cid:durableId="181673764">
    <w:abstractNumId w:val="70"/>
  </w:num>
  <w:num w:numId="87" w16cid:durableId="1742170662">
    <w:abstractNumId w:val="70"/>
    <w:lvlOverride w:ilvl="0">
      <w:startOverride w:val="1"/>
    </w:lvlOverride>
  </w:num>
  <w:num w:numId="88" w16cid:durableId="1991594476">
    <w:abstractNumId w:val="70"/>
    <w:lvlOverride w:ilvl="0">
      <w:startOverride w:val="1"/>
    </w:lvlOverride>
  </w:num>
  <w:num w:numId="89" w16cid:durableId="646325190">
    <w:abstractNumId w:val="70"/>
    <w:lvlOverride w:ilvl="0">
      <w:startOverride w:val="1"/>
    </w:lvlOverride>
  </w:num>
  <w:num w:numId="90" w16cid:durableId="298614597">
    <w:abstractNumId w:val="70"/>
    <w:lvlOverride w:ilvl="0">
      <w:startOverride w:val="1"/>
    </w:lvlOverride>
  </w:num>
  <w:num w:numId="91" w16cid:durableId="942496012">
    <w:abstractNumId w:val="71"/>
    <w:lvlOverride w:ilvl="0">
      <w:startOverride w:val="1"/>
    </w:lvlOverride>
  </w:num>
  <w:num w:numId="92" w16cid:durableId="1995138831">
    <w:abstractNumId w:val="71"/>
    <w:lvlOverride w:ilvl="0">
      <w:startOverride w:val="1"/>
    </w:lvlOverride>
  </w:num>
  <w:num w:numId="93" w16cid:durableId="2053310688">
    <w:abstractNumId w:val="31"/>
  </w:num>
  <w:num w:numId="94" w16cid:durableId="205413039">
    <w:abstractNumId w:val="71"/>
    <w:lvlOverride w:ilvl="0">
      <w:startOverride w:val="1"/>
    </w:lvlOverride>
  </w:num>
  <w:num w:numId="95" w16cid:durableId="509221452">
    <w:abstractNumId w:val="62"/>
  </w:num>
  <w:num w:numId="96" w16cid:durableId="36783346">
    <w:abstractNumId w:val="9"/>
  </w:num>
  <w:num w:numId="97" w16cid:durableId="864245616">
    <w:abstractNumId w:val="7"/>
  </w:num>
  <w:num w:numId="98" w16cid:durableId="1748383765">
    <w:abstractNumId w:val="6"/>
  </w:num>
  <w:num w:numId="99" w16cid:durableId="1703553799">
    <w:abstractNumId w:val="5"/>
  </w:num>
  <w:num w:numId="100" w16cid:durableId="34545989">
    <w:abstractNumId w:val="4"/>
  </w:num>
  <w:num w:numId="101" w16cid:durableId="878935521">
    <w:abstractNumId w:val="8"/>
  </w:num>
  <w:num w:numId="102" w16cid:durableId="1251239361">
    <w:abstractNumId w:val="3"/>
  </w:num>
  <w:num w:numId="103" w16cid:durableId="1155074253">
    <w:abstractNumId w:val="2"/>
  </w:num>
  <w:num w:numId="104" w16cid:durableId="1767923063">
    <w:abstractNumId w:val="1"/>
  </w:num>
  <w:num w:numId="105" w16cid:durableId="1546408516">
    <w:abstractNumId w:val="0"/>
  </w:num>
  <w:num w:numId="106" w16cid:durableId="33896774">
    <w:abstractNumId w:val="23"/>
  </w:num>
  <w:num w:numId="107" w16cid:durableId="979576674">
    <w:abstractNumId w:val="65"/>
  </w:num>
  <w:num w:numId="108" w16cid:durableId="702486536">
    <w:abstractNumId w:val="28"/>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731"/>
    <w:rsid w:val="00001227"/>
    <w:rsid w:val="00001C0D"/>
    <w:rsid w:val="00002152"/>
    <w:rsid w:val="00002B0F"/>
    <w:rsid w:val="00003BD4"/>
    <w:rsid w:val="00004EC7"/>
    <w:rsid w:val="00005CA3"/>
    <w:rsid w:val="00006AAD"/>
    <w:rsid w:val="0001139E"/>
    <w:rsid w:val="00012D96"/>
    <w:rsid w:val="00013B13"/>
    <w:rsid w:val="0001457C"/>
    <w:rsid w:val="00015581"/>
    <w:rsid w:val="0001755C"/>
    <w:rsid w:val="00017D3B"/>
    <w:rsid w:val="00021405"/>
    <w:rsid w:val="00021879"/>
    <w:rsid w:val="00022715"/>
    <w:rsid w:val="00022DAB"/>
    <w:rsid w:val="00022EA3"/>
    <w:rsid w:val="00023197"/>
    <w:rsid w:val="000231E3"/>
    <w:rsid w:val="00023468"/>
    <w:rsid w:val="0002362C"/>
    <w:rsid w:val="00023A1D"/>
    <w:rsid w:val="0002470A"/>
    <w:rsid w:val="00024772"/>
    <w:rsid w:val="00024BA3"/>
    <w:rsid w:val="00024E87"/>
    <w:rsid w:val="000252DD"/>
    <w:rsid w:val="0002542C"/>
    <w:rsid w:val="00025C41"/>
    <w:rsid w:val="00026522"/>
    <w:rsid w:val="00027332"/>
    <w:rsid w:val="00027E1D"/>
    <w:rsid w:val="000305E1"/>
    <w:rsid w:val="00030D09"/>
    <w:rsid w:val="00031156"/>
    <w:rsid w:val="000317EC"/>
    <w:rsid w:val="0003289C"/>
    <w:rsid w:val="00033647"/>
    <w:rsid w:val="00033A12"/>
    <w:rsid w:val="00033EDC"/>
    <w:rsid w:val="000346F6"/>
    <w:rsid w:val="00035DDE"/>
    <w:rsid w:val="00036517"/>
    <w:rsid w:val="00036FD4"/>
    <w:rsid w:val="000373BC"/>
    <w:rsid w:val="00037A01"/>
    <w:rsid w:val="000401E8"/>
    <w:rsid w:val="00040C4C"/>
    <w:rsid w:val="00041D4F"/>
    <w:rsid w:val="00043375"/>
    <w:rsid w:val="0004377E"/>
    <w:rsid w:val="0004491E"/>
    <w:rsid w:val="000468DF"/>
    <w:rsid w:val="000504C2"/>
    <w:rsid w:val="00050698"/>
    <w:rsid w:val="00050DDB"/>
    <w:rsid w:val="00051A68"/>
    <w:rsid w:val="00051D3E"/>
    <w:rsid w:val="000521C2"/>
    <w:rsid w:val="0005293D"/>
    <w:rsid w:val="00053335"/>
    <w:rsid w:val="00053786"/>
    <w:rsid w:val="00053C0D"/>
    <w:rsid w:val="00053D63"/>
    <w:rsid w:val="00054B63"/>
    <w:rsid w:val="000552AA"/>
    <w:rsid w:val="0006084D"/>
    <w:rsid w:val="000622C6"/>
    <w:rsid w:val="0006292E"/>
    <w:rsid w:val="00062F92"/>
    <w:rsid w:val="00063E98"/>
    <w:rsid w:val="00063F1D"/>
    <w:rsid w:val="00064331"/>
    <w:rsid w:val="00066A63"/>
    <w:rsid w:val="00067513"/>
    <w:rsid w:val="000675C3"/>
    <w:rsid w:val="00070BA4"/>
    <w:rsid w:val="00070EC6"/>
    <w:rsid w:val="00071577"/>
    <w:rsid w:val="00072CB5"/>
    <w:rsid w:val="00073B23"/>
    <w:rsid w:val="0007496E"/>
    <w:rsid w:val="000751AF"/>
    <w:rsid w:val="000754B4"/>
    <w:rsid w:val="00075973"/>
    <w:rsid w:val="00081D69"/>
    <w:rsid w:val="0008206D"/>
    <w:rsid w:val="00084469"/>
    <w:rsid w:val="0008515E"/>
    <w:rsid w:val="0008666F"/>
    <w:rsid w:val="00086949"/>
    <w:rsid w:val="00086B73"/>
    <w:rsid w:val="00086E75"/>
    <w:rsid w:val="0008722E"/>
    <w:rsid w:val="00087C24"/>
    <w:rsid w:val="00087E02"/>
    <w:rsid w:val="0009041C"/>
    <w:rsid w:val="00090AE7"/>
    <w:rsid w:val="00091A2E"/>
    <w:rsid w:val="00092E29"/>
    <w:rsid w:val="00094320"/>
    <w:rsid w:val="000945B0"/>
    <w:rsid w:val="0009581B"/>
    <w:rsid w:val="000960B1"/>
    <w:rsid w:val="0009746B"/>
    <w:rsid w:val="000A0D83"/>
    <w:rsid w:val="000A2870"/>
    <w:rsid w:val="000A374D"/>
    <w:rsid w:val="000A393C"/>
    <w:rsid w:val="000A3DDF"/>
    <w:rsid w:val="000A3F95"/>
    <w:rsid w:val="000A446E"/>
    <w:rsid w:val="000A4FE5"/>
    <w:rsid w:val="000A59F6"/>
    <w:rsid w:val="000A6599"/>
    <w:rsid w:val="000A7127"/>
    <w:rsid w:val="000B00E8"/>
    <w:rsid w:val="000B05E4"/>
    <w:rsid w:val="000B0E89"/>
    <w:rsid w:val="000B1115"/>
    <w:rsid w:val="000B12B6"/>
    <w:rsid w:val="000B13E3"/>
    <w:rsid w:val="000B16B0"/>
    <w:rsid w:val="000B176A"/>
    <w:rsid w:val="000B17AE"/>
    <w:rsid w:val="000B22A1"/>
    <w:rsid w:val="000B23F6"/>
    <w:rsid w:val="000B2827"/>
    <w:rsid w:val="000B4C4E"/>
    <w:rsid w:val="000B4FC1"/>
    <w:rsid w:val="000B5266"/>
    <w:rsid w:val="000B5BAA"/>
    <w:rsid w:val="000B5CB7"/>
    <w:rsid w:val="000B6634"/>
    <w:rsid w:val="000B6B08"/>
    <w:rsid w:val="000B70E6"/>
    <w:rsid w:val="000B7C9D"/>
    <w:rsid w:val="000B7D7D"/>
    <w:rsid w:val="000B7FB2"/>
    <w:rsid w:val="000C1774"/>
    <w:rsid w:val="000C188F"/>
    <w:rsid w:val="000C18C7"/>
    <w:rsid w:val="000C362D"/>
    <w:rsid w:val="000C515C"/>
    <w:rsid w:val="000C600A"/>
    <w:rsid w:val="000C60CD"/>
    <w:rsid w:val="000C6D59"/>
    <w:rsid w:val="000D00A6"/>
    <w:rsid w:val="000D0D4A"/>
    <w:rsid w:val="000D1069"/>
    <w:rsid w:val="000D1E60"/>
    <w:rsid w:val="000D3596"/>
    <w:rsid w:val="000D3A78"/>
    <w:rsid w:val="000D3A85"/>
    <w:rsid w:val="000D3B7F"/>
    <w:rsid w:val="000D43BD"/>
    <w:rsid w:val="000E14F1"/>
    <w:rsid w:val="000E1D51"/>
    <w:rsid w:val="000E3D8F"/>
    <w:rsid w:val="000E41BE"/>
    <w:rsid w:val="000E4749"/>
    <w:rsid w:val="000E4A99"/>
    <w:rsid w:val="000E4AA7"/>
    <w:rsid w:val="000E56B0"/>
    <w:rsid w:val="000E584F"/>
    <w:rsid w:val="000E60C3"/>
    <w:rsid w:val="000F02E1"/>
    <w:rsid w:val="000F1524"/>
    <w:rsid w:val="000F1D7A"/>
    <w:rsid w:val="000F208C"/>
    <w:rsid w:val="000F2393"/>
    <w:rsid w:val="000F3BD1"/>
    <w:rsid w:val="000F4BED"/>
    <w:rsid w:val="000F5E33"/>
    <w:rsid w:val="000F6860"/>
    <w:rsid w:val="000F7470"/>
    <w:rsid w:val="000F7479"/>
    <w:rsid w:val="000F7679"/>
    <w:rsid w:val="000F7FA6"/>
    <w:rsid w:val="00101380"/>
    <w:rsid w:val="00102097"/>
    <w:rsid w:val="00102313"/>
    <w:rsid w:val="00102BBB"/>
    <w:rsid w:val="00104B19"/>
    <w:rsid w:val="00104D21"/>
    <w:rsid w:val="00105185"/>
    <w:rsid w:val="0010675E"/>
    <w:rsid w:val="00107983"/>
    <w:rsid w:val="00110564"/>
    <w:rsid w:val="001105EE"/>
    <w:rsid w:val="00111EE2"/>
    <w:rsid w:val="00113159"/>
    <w:rsid w:val="00113D2E"/>
    <w:rsid w:val="00113D80"/>
    <w:rsid w:val="00114CE8"/>
    <w:rsid w:val="00115885"/>
    <w:rsid w:val="001158ED"/>
    <w:rsid w:val="00115F9A"/>
    <w:rsid w:val="00117351"/>
    <w:rsid w:val="00120165"/>
    <w:rsid w:val="0012027D"/>
    <w:rsid w:val="00120A4F"/>
    <w:rsid w:val="00121475"/>
    <w:rsid w:val="001216A0"/>
    <w:rsid w:val="00121CD9"/>
    <w:rsid w:val="001220CB"/>
    <w:rsid w:val="00122E4B"/>
    <w:rsid w:val="00122F1C"/>
    <w:rsid w:val="00124CDB"/>
    <w:rsid w:val="00124F32"/>
    <w:rsid w:val="00125003"/>
    <w:rsid w:val="001255C9"/>
    <w:rsid w:val="001258E2"/>
    <w:rsid w:val="0012704D"/>
    <w:rsid w:val="001270FE"/>
    <w:rsid w:val="0013012C"/>
    <w:rsid w:val="001303F1"/>
    <w:rsid w:val="00130AD0"/>
    <w:rsid w:val="00130F48"/>
    <w:rsid w:val="00131EA1"/>
    <w:rsid w:val="00132108"/>
    <w:rsid w:val="00132858"/>
    <w:rsid w:val="001333C0"/>
    <w:rsid w:val="00134560"/>
    <w:rsid w:val="00134B3B"/>
    <w:rsid w:val="001354A4"/>
    <w:rsid w:val="001358DD"/>
    <w:rsid w:val="00135E5C"/>
    <w:rsid w:val="00136C9B"/>
    <w:rsid w:val="001373B1"/>
    <w:rsid w:val="00140B1F"/>
    <w:rsid w:val="00141285"/>
    <w:rsid w:val="0014128E"/>
    <w:rsid w:val="001413FE"/>
    <w:rsid w:val="00141D0D"/>
    <w:rsid w:val="00142624"/>
    <w:rsid w:val="00143340"/>
    <w:rsid w:val="001434BD"/>
    <w:rsid w:val="00143A2A"/>
    <w:rsid w:val="00143C5E"/>
    <w:rsid w:val="0014511C"/>
    <w:rsid w:val="001452A6"/>
    <w:rsid w:val="001455FC"/>
    <w:rsid w:val="00145CFB"/>
    <w:rsid w:val="001468D5"/>
    <w:rsid w:val="001478A2"/>
    <w:rsid w:val="00147E2B"/>
    <w:rsid w:val="001501D6"/>
    <w:rsid w:val="00150AF9"/>
    <w:rsid w:val="00150C05"/>
    <w:rsid w:val="00151103"/>
    <w:rsid w:val="0015246E"/>
    <w:rsid w:val="00153384"/>
    <w:rsid w:val="00153A22"/>
    <w:rsid w:val="00153F27"/>
    <w:rsid w:val="00153F7C"/>
    <w:rsid w:val="00154712"/>
    <w:rsid w:val="00154A8C"/>
    <w:rsid w:val="001551C1"/>
    <w:rsid w:val="001565D3"/>
    <w:rsid w:val="00156A00"/>
    <w:rsid w:val="00157442"/>
    <w:rsid w:val="00160307"/>
    <w:rsid w:val="00160A02"/>
    <w:rsid w:val="00161049"/>
    <w:rsid w:val="00162172"/>
    <w:rsid w:val="00162EEA"/>
    <w:rsid w:val="0016302D"/>
    <w:rsid w:val="0016497D"/>
    <w:rsid w:val="00165661"/>
    <w:rsid w:val="00165E30"/>
    <w:rsid w:val="0016604D"/>
    <w:rsid w:val="00167168"/>
    <w:rsid w:val="00170919"/>
    <w:rsid w:val="0017154B"/>
    <w:rsid w:val="00171BFF"/>
    <w:rsid w:val="00172878"/>
    <w:rsid w:val="00172914"/>
    <w:rsid w:val="00172BAE"/>
    <w:rsid w:val="0017301F"/>
    <w:rsid w:val="00173210"/>
    <w:rsid w:val="0017422D"/>
    <w:rsid w:val="00175B9C"/>
    <w:rsid w:val="00175CE1"/>
    <w:rsid w:val="00176A32"/>
    <w:rsid w:val="00177BAB"/>
    <w:rsid w:val="00177D9B"/>
    <w:rsid w:val="00180086"/>
    <w:rsid w:val="00180667"/>
    <w:rsid w:val="00180F9E"/>
    <w:rsid w:val="00184173"/>
    <w:rsid w:val="001849F3"/>
    <w:rsid w:val="00185062"/>
    <w:rsid w:val="001860D2"/>
    <w:rsid w:val="00186737"/>
    <w:rsid w:val="00187484"/>
    <w:rsid w:val="0018793A"/>
    <w:rsid w:val="00187CA5"/>
    <w:rsid w:val="00187E2E"/>
    <w:rsid w:val="00187FD2"/>
    <w:rsid w:val="0019137C"/>
    <w:rsid w:val="001918C5"/>
    <w:rsid w:val="00191DA6"/>
    <w:rsid w:val="00193157"/>
    <w:rsid w:val="001931F3"/>
    <w:rsid w:val="00193EC9"/>
    <w:rsid w:val="00193F23"/>
    <w:rsid w:val="00193F27"/>
    <w:rsid w:val="00195C91"/>
    <w:rsid w:val="001967B4"/>
    <w:rsid w:val="001976F6"/>
    <w:rsid w:val="001A089B"/>
    <w:rsid w:val="001A0BDA"/>
    <w:rsid w:val="001A2874"/>
    <w:rsid w:val="001A2D78"/>
    <w:rsid w:val="001A38DB"/>
    <w:rsid w:val="001A4CC1"/>
    <w:rsid w:val="001A5BA4"/>
    <w:rsid w:val="001A5D9C"/>
    <w:rsid w:val="001A70B5"/>
    <w:rsid w:val="001A7375"/>
    <w:rsid w:val="001B0893"/>
    <w:rsid w:val="001B0EA8"/>
    <w:rsid w:val="001B159A"/>
    <w:rsid w:val="001B1F41"/>
    <w:rsid w:val="001B2F4D"/>
    <w:rsid w:val="001B4907"/>
    <w:rsid w:val="001B4AD2"/>
    <w:rsid w:val="001B4EFA"/>
    <w:rsid w:val="001B5E34"/>
    <w:rsid w:val="001B742D"/>
    <w:rsid w:val="001C0066"/>
    <w:rsid w:val="001C0C27"/>
    <w:rsid w:val="001C2446"/>
    <w:rsid w:val="001C3ABF"/>
    <w:rsid w:val="001C3C41"/>
    <w:rsid w:val="001C401B"/>
    <w:rsid w:val="001C43EC"/>
    <w:rsid w:val="001C6741"/>
    <w:rsid w:val="001D001E"/>
    <w:rsid w:val="001D0125"/>
    <w:rsid w:val="001D1000"/>
    <w:rsid w:val="001D1850"/>
    <w:rsid w:val="001D1BC0"/>
    <w:rsid w:val="001D1D0B"/>
    <w:rsid w:val="001D247A"/>
    <w:rsid w:val="001D2FE0"/>
    <w:rsid w:val="001D34C5"/>
    <w:rsid w:val="001D4B81"/>
    <w:rsid w:val="001D538A"/>
    <w:rsid w:val="001D5477"/>
    <w:rsid w:val="001D6621"/>
    <w:rsid w:val="001D767A"/>
    <w:rsid w:val="001D7960"/>
    <w:rsid w:val="001E05E0"/>
    <w:rsid w:val="001E0795"/>
    <w:rsid w:val="001E1FD1"/>
    <w:rsid w:val="001E20B0"/>
    <w:rsid w:val="001E3FE6"/>
    <w:rsid w:val="001E40C4"/>
    <w:rsid w:val="001E41AD"/>
    <w:rsid w:val="001E619E"/>
    <w:rsid w:val="001F1DA3"/>
    <w:rsid w:val="001F2C9E"/>
    <w:rsid w:val="001F3257"/>
    <w:rsid w:val="001F395E"/>
    <w:rsid w:val="001F47CD"/>
    <w:rsid w:val="001F5085"/>
    <w:rsid w:val="001F5346"/>
    <w:rsid w:val="001F5B78"/>
    <w:rsid w:val="001F5E8D"/>
    <w:rsid w:val="001F6D88"/>
    <w:rsid w:val="001F7651"/>
    <w:rsid w:val="002005DE"/>
    <w:rsid w:val="00201663"/>
    <w:rsid w:val="00201FCB"/>
    <w:rsid w:val="00202125"/>
    <w:rsid w:val="0020240E"/>
    <w:rsid w:val="00202434"/>
    <w:rsid w:val="00202831"/>
    <w:rsid w:val="00202F3D"/>
    <w:rsid w:val="00203551"/>
    <w:rsid w:val="00203BE5"/>
    <w:rsid w:val="00204187"/>
    <w:rsid w:val="00204239"/>
    <w:rsid w:val="00204844"/>
    <w:rsid w:val="00204A0A"/>
    <w:rsid w:val="00204CFA"/>
    <w:rsid w:val="0020516C"/>
    <w:rsid w:val="002053F7"/>
    <w:rsid w:val="002064B4"/>
    <w:rsid w:val="00206FC4"/>
    <w:rsid w:val="0020756C"/>
    <w:rsid w:val="00207AFA"/>
    <w:rsid w:val="00207CD1"/>
    <w:rsid w:val="00210AC1"/>
    <w:rsid w:val="00211DF8"/>
    <w:rsid w:val="00212635"/>
    <w:rsid w:val="00213C37"/>
    <w:rsid w:val="00213CC6"/>
    <w:rsid w:val="00214D4A"/>
    <w:rsid w:val="00214F9F"/>
    <w:rsid w:val="00215D47"/>
    <w:rsid w:val="00216014"/>
    <w:rsid w:val="00216289"/>
    <w:rsid w:val="00216314"/>
    <w:rsid w:val="00216890"/>
    <w:rsid w:val="00216C4D"/>
    <w:rsid w:val="00220FF5"/>
    <w:rsid w:val="00221232"/>
    <w:rsid w:val="00222628"/>
    <w:rsid w:val="002244F1"/>
    <w:rsid w:val="00224927"/>
    <w:rsid w:val="00224964"/>
    <w:rsid w:val="00224C31"/>
    <w:rsid w:val="0022554D"/>
    <w:rsid w:val="00227E4B"/>
    <w:rsid w:val="0023054B"/>
    <w:rsid w:val="0023093B"/>
    <w:rsid w:val="00230C87"/>
    <w:rsid w:val="0023111A"/>
    <w:rsid w:val="0023117B"/>
    <w:rsid w:val="0023213C"/>
    <w:rsid w:val="00232CAB"/>
    <w:rsid w:val="0023339D"/>
    <w:rsid w:val="002335B7"/>
    <w:rsid w:val="00234A6D"/>
    <w:rsid w:val="00235230"/>
    <w:rsid w:val="0023552B"/>
    <w:rsid w:val="00235709"/>
    <w:rsid w:val="00236050"/>
    <w:rsid w:val="002363FD"/>
    <w:rsid w:val="00236691"/>
    <w:rsid w:val="00236DB7"/>
    <w:rsid w:val="002371F3"/>
    <w:rsid w:val="002377FF"/>
    <w:rsid w:val="0024020D"/>
    <w:rsid w:val="002420DB"/>
    <w:rsid w:val="00242398"/>
    <w:rsid w:val="002428E9"/>
    <w:rsid w:val="00242A37"/>
    <w:rsid w:val="00243C8F"/>
    <w:rsid w:val="00245F5D"/>
    <w:rsid w:val="00247073"/>
    <w:rsid w:val="00250758"/>
    <w:rsid w:val="0025266F"/>
    <w:rsid w:val="0025543B"/>
    <w:rsid w:val="002557C8"/>
    <w:rsid w:val="002562C5"/>
    <w:rsid w:val="00256A92"/>
    <w:rsid w:val="002570FD"/>
    <w:rsid w:val="002608D8"/>
    <w:rsid w:val="00261E57"/>
    <w:rsid w:val="00262050"/>
    <w:rsid w:val="00262112"/>
    <w:rsid w:val="0026292D"/>
    <w:rsid w:val="0026398A"/>
    <w:rsid w:val="00266084"/>
    <w:rsid w:val="00266641"/>
    <w:rsid w:val="002669D1"/>
    <w:rsid w:val="0026725D"/>
    <w:rsid w:val="002678CC"/>
    <w:rsid w:val="002679A8"/>
    <w:rsid w:val="002704EE"/>
    <w:rsid w:val="00270B83"/>
    <w:rsid w:val="00271537"/>
    <w:rsid w:val="00272A47"/>
    <w:rsid w:val="00273106"/>
    <w:rsid w:val="002756B2"/>
    <w:rsid w:val="00280DC4"/>
    <w:rsid w:val="002812E8"/>
    <w:rsid w:val="00282838"/>
    <w:rsid w:val="00283A47"/>
    <w:rsid w:val="00284164"/>
    <w:rsid w:val="0028440D"/>
    <w:rsid w:val="00284923"/>
    <w:rsid w:val="002849BA"/>
    <w:rsid w:val="00284B1E"/>
    <w:rsid w:val="002857E2"/>
    <w:rsid w:val="00286EC2"/>
    <w:rsid w:val="00286F6D"/>
    <w:rsid w:val="0028741C"/>
    <w:rsid w:val="0029032C"/>
    <w:rsid w:val="002904D0"/>
    <w:rsid w:val="00290798"/>
    <w:rsid w:val="0029201D"/>
    <w:rsid w:val="002927D3"/>
    <w:rsid w:val="00292EF6"/>
    <w:rsid w:val="002933E3"/>
    <w:rsid w:val="0029346C"/>
    <w:rsid w:val="002941CA"/>
    <w:rsid w:val="0029476E"/>
    <w:rsid w:val="00294C8B"/>
    <w:rsid w:val="00296257"/>
    <w:rsid w:val="00296AF2"/>
    <w:rsid w:val="00296F25"/>
    <w:rsid w:val="00297562"/>
    <w:rsid w:val="002A00EC"/>
    <w:rsid w:val="002A0228"/>
    <w:rsid w:val="002A101B"/>
    <w:rsid w:val="002A1A26"/>
    <w:rsid w:val="002A1D4B"/>
    <w:rsid w:val="002A25C8"/>
    <w:rsid w:val="002A33B9"/>
    <w:rsid w:val="002A3A73"/>
    <w:rsid w:val="002A3B0D"/>
    <w:rsid w:val="002A4620"/>
    <w:rsid w:val="002A56BD"/>
    <w:rsid w:val="002A5913"/>
    <w:rsid w:val="002A6D34"/>
    <w:rsid w:val="002A6D9E"/>
    <w:rsid w:val="002A726A"/>
    <w:rsid w:val="002A7C6F"/>
    <w:rsid w:val="002A7D30"/>
    <w:rsid w:val="002B0DD3"/>
    <w:rsid w:val="002B2404"/>
    <w:rsid w:val="002B2424"/>
    <w:rsid w:val="002B27BA"/>
    <w:rsid w:val="002B48DA"/>
    <w:rsid w:val="002B4E0C"/>
    <w:rsid w:val="002B6382"/>
    <w:rsid w:val="002B6620"/>
    <w:rsid w:val="002B6855"/>
    <w:rsid w:val="002B7754"/>
    <w:rsid w:val="002C0235"/>
    <w:rsid w:val="002C0361"/>
    <w:rsid w:val="002C03F5"/>
    <w:rsid w:val="002C0A20"/>
    <w:rsid w:val="002C2060"/>
    <w:rsid w:val="002C2FB4"/>
    <w:rsid w:val="002C3329"/>
    <w:rsid w:val="002C3626"/>
    <w:rsid w:val="002C3950"/>
    <w:rsid w:val="002C4C89"/>
    <w:rsid w:val="002C692C"/>
    <w:rsid w:val="002C7925"/>
    <w:rsid w:val="002D1344"/>
    <w:rsid w:val="002D153D"/>
    <w:rsid w:val="002D3684"/>
    <w:rsid w:val="002D3A5B"/>
    <w:rsid w:val="002D3EDE"/>
    <w:rsid w:val="002D484D"/>
    <w:rsid w:val="002D4B44"/>
    <w:rsid w:val="002D56F2"/>
    <w:rsid w:val="002D62CA"/>
    <w:rsid w:val="002D664F"/>
    <w:rsid w:val="002D6921"/>
    <w:rsid w:val="002D6E59"/>
    <w:rsid w:val="002E15E8"/>
    <w:rsid w:val="002E1FBA"/>
    <w:rsid w:val="002E30C5"/>
    <w:rsid w:val="002E35D5"/>
    <w:rsid w:val="002E3ECB"/>
    <w:rsid w:val="002E482A"/>
    <w:rsid w:val="002E50C4"/>
    <w:rsid w:val="002E584C"/>
    <w:rsid w:val="002E6768"/>
    <w:rsid w:val="002E6F35"/>
    <w:rsid w:val="002E730F"/>
    <w:rsid w:val="002E79A9"/>
    <w:rsid w:val="002F0851"/>
    <w:rsid w:val="002F119A"/>
    <w:rsid w:val="002F216B"/>
    <w:rsid w:val="002F69E1"/>
    <w:rsid w:val="002F6F0F"/>
    <w:rsid w:val="003007B1"/>
    <w:rsid w:val="00300C3C"/>
    <w:rsid w:val="00300D3F"/>
    <w:rsid w:val="003035B4"/>
    <w:rsid w:val="003042B2"/>
    <w:rsid w:val="003045F6"/>
    <w:rsid w:val="00304CE0"/>
    <w:rsid w:val="00305D03"/>
    <w:rsid w:val="00306371"/>
    <w:rsid w:val="00310831"/>
    <w:rsid w:val="00311324"/>
    <w:rsid w:val="00312F83"/>
    <w:rsid w:val="00314426"/>
    <w:rsid w:val="00314450"/>
    <w:rsid w:val="003144A1"/>
    <w:rsid w:val="0031568D"/>
    <w:rsid w:val="0031585C"/>
    <w:rsid w:val="003167E4"/>
    <w:rsid w:val="00317D06"/>
    <w:rsid w:val="003210F5"/>
    <w:rsid w:val="003221F6"/>
    <w:rsid w:val="00322706"/>
    <w:rsid w:val="003235F7"/>
    <w:rsid w:val="00323814"/>
    <w:rsid w:val="00324B10"/>
    <w:rsid w:val="00324B59"/>
    <w:rsid w:val="00327984"/>
    <w:rsid w:val="003318FC"/>
    <w:rsid w:val="00331B08"/>
    <w:rsid w:val="00331E0C"/>
    <w:rsid w:val="003320F9"/>
    <w:rsid w:val="00332ACD"/>
    <w:rsid w:val="00333F37"/>
    <w:rsid w:val="003343E4"/>
    <w:rsid w:val="0033441C"/>
    <w:rsid w:val="00334642"/>
    <w:rsid w:val="00335B91"/>
    <w:rsid w:val="00337876"/>
    <w:rsid w:val="003378C3"/>
    <w:rsid w:val="00337F10"/>
    <w:rsid w:val="0034092E"/>
    <w:rsid w:val="00341645"/>
    <w:rsid w:val="003420E3"/>
    <w:rsid w:val="00342997"/>
    <w:rsid w:val="00343464"/>
    <w:rsid w:val="00343793"/>
    <w:rsid w:val="00343B03"/>
    <w:rsid w:val="00344C06"/>
    <w:rsid w:val="00344D57"/>
    <w:rsid w:val="00347E36"/>
    <w:rsid w:val="00347F00"/>
    <w:rsid w:val="00347FFE"/>
    <w:rsid w:val="00350A4E"/>
    <w:rsid w:val="00351026"/>
    <w:rsid w:val="00354482"/>
    <w:rsid w:val="0035544F"/>
    <w:rsid w:val="0035650C"/>
    <w:rsid w:val="0035716B"/>
    <w:rsid w:val="00360478"/>
    <w:rsid w:val="0036062E"/>
    <w:rsid w:val="00361DC8"/>
    <w:rsid w:val="00362AD7"/>
    <w:rsid w:val="003636C6"/>
    <w:rsid w:val="003649A8"/>
    <w:rsid w:val="00365710"/>
    <w:rsid w:val="00365B26"/>
    <w:rsid w:val="00365F36"/>
    <w:rsid w:val="00366119"/>
    <w:rsid w:val="00366386"/>
    <w:rsid w:val="00371EE1"/>
    <w:rsid w:val="003725F8"/>
    <w:rsid w:val="00372E7A"/>
    <w:rsid w:val="00373BEB"/>
    <w:rsid w:val="0037411D"/>
    <w:rsid w:val="0037455B"/>
    <w:rsid w:val="00374C31"/>
    <w:rsid w:val="003803E4"/>
    <w:rsid w:val="003810D4"/>
    <w:rsid w:val="00381BCD"/>
    <w:rsid w:val="00381F3C"/>
    <w:rsid w:val="003844C6"/>
    <w:rsid w:val="0038547A"/>
    <w:rsid w:val="00387162"/>
    <w:rsid w:val="003871AC"/>
    <w:rsid w:val="003900C6"/>
    <w:rsid w:val="00390352"/>
    <w:rsid w:val="00390966"/>
    <w:rsid w:val="00390E30"/>
    <w:rsid w:val="00391498"/>
    <w:rsid w:val="00391DB9"/>
    <w:rsid w:val="00392812"/>
    <w:rsid w:val="00392985"/>
    <w:rsid w:val="00393132"/>
    <w:rsid w:val="0039457D"/>
    <w:rsid w:val="00394A70"/>
    <w:rsid w:val="00394A80"/>
    <w:rsid w:val="00396681"/>
    <w:rsid w:val="0039796E"/>
    <w:rsid w:val="003A0135"/>
    <w:rsid w:val="003A1BD3"/>
    <w:rsid w:val="003A2206"/>
    <w:rsid w:val="003A2B41"/>
    <w:rsid w:val="003A3B92"/>
    <w:rsid w:val="003A43F6"/>
    <w:rsid w:val="003A55BB"/>
    <w:rsid w:val="003A6903"/>
    <w:rsid w:val="003A707E"/>
    <w:rsid w:val="003A7E91"/>
    <w:rsid w:val="003B11BA"/>
    <w:rsid w:val="003B13B0"/>
    <w:rsid w:val="003B4413"/>
    <w:rsid w:val="003B50FF"/>
    <w:rsid w:val="003B5AFA"/>
    <w:rsid w:val="003B6A97"/>
    <w:rsid w:val="003B6D00"/>
    <w:rsid w:val="003B6F3D"/>
    <w:rsid w:val="003B7633"/>
    <w:rsid w:val="003C0DA8"/>
    <w:rsid w:val="003C1029"/>
    <w:rsid w:val="003C230C"/>
    <w:rsid w:val="003C2ADC"/>
    <w:rsid w:val="003C3210"/>
    <w:rsid w:val="003C4FDF"/>
    <w:rsid w:val="003C56A4"/>
    <w:rsid w:val="003C68FE"/>
    <w:rsid w:val="003C6A39"/>
    <w:rsid w:val="003C6D49"/>
    <w:rsid w:val="003D064C"/>
    <w:rsid w:val="003D06B4"/>
    <w:rsid w:val="003D1123"/>
    <w:rsid w:val="003D2BA7"/>
    <w:rsid w:val="003D2FE2"/>
    <w:rsid w:val="003D5F3E"/>
    <w:rsid w:val="003D63A2"/>
    <w:rsid w:val="003D74B5"/>
    <w:rsid w:val="003D792D"/>
    <w:rsid w:val="003E3548"/>
    <w:rsid w:val="003E4801"/>
    <w:rsid w:val="003E4AF5"/>
    <w:rsid w:val="003E57BA"/>
    <w:rsid w:val="003E583F"/>
    <w:rsid w:val="003E588D"/>
    <w:rsid w:val="003E5A1D"/>
    <w:rsid w:val="003E74E8"/>
    <w:rsid w:val="003F031F"/>
    <w:rsid w:val="003F100E"/>
    <w:rsid w:val="003F22C1"/>
    <w:rsid w:val="003F276F"/>
    <w:rsid w:val="003F6C31"/>
    <w:rsid w:val="003F761C"/>
    <w:rsid w:val="00400454"/>
    <w:rsid w:val="00400623"/>
    <w:rsid w:val="00401C81"/>
    <w:rsid w:val="004026B6"/>
    <w:rsid w:val="00403166"/>
    <w:rsid w:val="00403889"/>
    <w:rsid w:val="00404A83"/>
    <w:rsid w:val="00404BB3"/>
    <w:rsid w:val="00405457"/>
    <w:rsid w:val="00405ADE"/>
    <w:rsid w:val="00406A8F"/>
    <w:rsid w:val="00406F29"/>
    <w:rsid w:val="004079E8"/>
    <w:rsid w:val="004100AE"/>
    <w:rsid w:val="0041015E"/>
    <w:rsid w:val="0041036E"/>
    <w:rsid w:val="00411154"/>
    <w:rsid w:val="00411662"/>
    <w:rsid w:val="00411D3D"/>
    <w:rsid w:val="004123BE"/>
    <w:rsid w:val="0041327E"/>
    <w:rsid w:val="00413672"/>
    <w:rsid w:val="004138C0"/>
    <w:rsid w:val="00413E6E"/>
    <w:rsid w:val="00413F1C"/>
    <w:rsid w:val="004144D1"/>
    <w:rsid w:val="00416389"/>
    <w:rsid w:val="004165FC"/>
    <w:rsid w:val="0041663A"/>
    <w:rsid w:val="004206C8"/>
    <w:rsid w:val="004228C6"/>
    <w:rsid w:val="004228E4"/>
    <w:rsid w:val="00422F7A"/>
    <w:rsid w:val="00424685"/>
    <w:rsid w:val="0042515A"/>
    <w:rsid w:val="00425670"/>
    <w:rsid w:val="0042659F"/>
    <w:rsid w:val="00427184"/>
    <w:rsid w:val="00427B6B"/>
    <w:rsid w:val="004304C9"/>
    <w:rsid w:val="00435280"/>
    <w:rsid w:val="004353D1"/>
    <w:rsid w:val="00435796"/>
    <w:rsid w:val="00436434"/>
    <w:rsid w:val="004365D0"/>
    <w:rsid w:val="00440E9C"/>
    <w:rsid w:val="00441273"/>
    <w:rsid w:val="004414F1"/>
    <w:rsid w:val="004414FE"/>
    <w:rsid w:val="00441767"/>
    <w:rsid w:val="00441A6A"/>
    <w:rsid w:val="00441C53"/>
    <w:rsid w:val="004427EE"/>
    <w:rsid w:val="004428B5"/>
    <w:rsid w:val="00442D84"/>
    <w:rsid w:val="00443304"/>
    <w:rsid w:val="0044524D"/>
    <w:rsid w:val="0044552A"/>
    <w:rsid w:val="00445ABA"/>
    <w:rsid w:val="00445C68"/>
    <w:rsid w:val="00445DB5"/>
    <w:rsid w:val="00446EB4"/>
    <w:rsid w:val="004470E4"/>
    <w:rsid w:val="0044780C"/>
    <w:rsid w:val="00447C13"/>
    <w:rsid w:val="00447D06"/>
    <w:rsid w:val="004507EA"/>
    <w:rsid w:val="004509F7"/>
    <w:rsid w:val="00450CAB"/>
    <w:rsid w:val="004517B5"/>
    <w:rsid w:val="00451986"/>
    <w:rsid w:val="004538CF"/>
    <w:rsid w:val="00453A3F"/>
    <w:rsid w:val="00455D17"/>
    <w:rsid w:val="00456A24"/>
    <w:rsid w:val="004574BE"/>
    <w:rsid w:val="00457AD0"/>
    <w:rsid w:val="00460867"/>
    <w:rsid w:val="00461521"/>
    <w:rsid w:val="00461593"/>
    <w:rsid w:val="004622D8"/>
    <w:rsid w:val="0046259D"/>
    <w:rsid w:val="00462989"/>
    <w:rsid w:val="00462D01"/>
    <w:rsid w:val="004630A6"/>
    <w:rsid w:val="00463FAD"/>
    <w:rsid w:val="004641C3"/>
    <w:rsid w:val="00464300"/>
    <w:rsid w:val="004648D7"/>
    <w:rsid w:val="0046500F"/>
    <w:rsid w:val="004655F5"/>
    <w:rsid w:val="00470036"/>
    <w:rsid w:val="004701D6"/>
    <w:rsid w:val="00471A2D"/>
    <w:rsid w:val="0047245D"/>
    <w:rsid w:val="00472919"/>
    <w:rsid w:val="0047314B"/>
    <w:rsid w:val="004733EF"/>
    <w:rsid w:val="004739B5"/>
    <w:rsid w:val="00473A10"/>
    <w:rsid w:val="00473A83"/>
    <w:rsid w:val="00473CE3"/>
    <w:rsid w:val="00474679"/>
    <w:rsid w:val="00476671"/>
    <w:rsid w:val="00476E1C"/>
    <w:rsid w:val="00476FC0"/>
    <w:rsid w:val="0047746C"/>
    <w:rsid w:val="004778D7"/>
    <w:rsid w:val="00477F6A"/>
    <w:rsid w:val="00481FCE"/>
    <w:rsid w:val="00483338"/>
    <w:rsid w:val="00484048"/>
    <w:rsid w:val="004844AD"/>
    <w:rsid w:val="00484690"/>
    <w:rsid w:val="0048495F"/>
    <w:rsid w:val="00484A5C"/>
    <w:rsid w:val="00484E6C"/>
    <w:rsid w:val="00485455"/>
    <w:rsid w:val="00485E35"/>
    <w:rsid w:val="00485E8D"/>
    <w:rsid w:val="00486BF7"/>
    <w:rsid w:val="00490932"/>
    <w:rsid w:val="0049144C"/>
    <w:rsid w:val="00491B32"/>
    <w:rsid w:val="004926C9"/>
    <w:rsid w:val="00493A88"/>
    <w:rsid w:val="00494175"/>
    <w:rsid w:val="00495434"/>
    <w:rsid w:val="00495E74"/>
    <w:rsid w:val="00495ECA"/>
    <w:rsid w:val="00495FBD"/>
    <w:rsid w:val="004962AB"/>
    <w:rsid w:val="0049697B"/>
    <w:rsid w:val="004976CB"/>
    <w:rsid w:val="004A024E"/>
    <w:rsid w:val="004A048E"/>
    <w:rsid w:val="004A15E3"/>
    <w:rsid w:val="004A18D9"/>
    <w:rsid w:val="004A3198"/>
    <w:rsid w:val="004A4047"/>
    <w:rsid w:val="004A409A"/>
    <w:rsid w:val="004A46D7"/>
    <w:rsid w:val="004A60EB"/>
    <w:rsid w:val="004A6842"/>
    <w:rsid w:val="004A69C9"/>
    <w:rsid w:val="004B05B4"/>
    <w:rsid w:val="004B0847"/>
    <w:rsid w:val="004B0B37"/>
    <w:rsid w:val="004B13ED"/>
    <w:rsid w:val="004B3B49"/>
    <w:rsid w:val="004B3F98"/>
    <w:rsid w:val="004B43F5"/>
    <w:rsid w:val="004B476D"/>
    <w:rsid w:val="004B49EF"/>
    <w:rsid w:val="004B635C"/>
    <w:rsid w:val="004B6737"/>
    <w:rsid w:val="004B7431"/>
    <w:rsid w:val="004B7D7B"/>
    <w:rsid w:val="004B7F84"/>
    <w:rsid w:val="004C0E9E"/>
    <w:rsid w:val="004C1247"/>
    <w:rsid w:val="004C2003"/>
    <w:rsid w:val="004C4365"/>
    <w:rsid w:val="004C4574"/>
    <w:rsid w:val="004C6DA1"/>
    <w:rsid w:val="004C70AF"/>
    <w:rsid w:val="004D1720"/>
    <w:rsid w:val="004D1D35"/>
    <w:rsid w:val="004D22EC"/>
    <w:rsid w:val="004D434D"/>
    <w:rsid w:val="004D450D"/>
    <w:rsid w:val="004D4E7E"/>
    <w:rsid w:val="004D50CB"/>
    <w:rsid w:val="004D512F"/>
    <w:rsid w:val="004D527F"/>
    <w:rsid w:val="004E093A"/>
    <w:rsid w:val="004E3D24"/>
    <w:rsid w:val="004E4387"/>
    <w:rsid w:val="004E5FDB"/>
    <w:rsid w:val="004E6004"/>
    <w:rsid w:val="004E74D5"/>
    <w:rsid w:val="004F00E4"/>
    <w:rsid w:val="004F0A5C"/>
    <w:rsid w:val="004F131A"/>
    <w:rsid w:val="004F18D3"/>
    <w:rsid w:val="004F1AA1"/>
    <w:rsid w:val="004F1DF9"/>
    <w:rsid w:val="004F2B60"/>
    <w:rsid w:val="004F3886"/>
    <w:rsid w:val="004F3F1A"/>
    <w:rsid w:val="004F563D"/>
    <w:rsid w:val="004F5EF7"/>
    <w:rsid w:val="004F5FD5"/>
    <w:rsid w:val="004F63CF"/>
    <w:rsid w:val="004F644F"/>
    <w:rsid w:val="004F7628"/>
    <w:rsid w:val="0050020D"/>
    <w:rsid w:val="00500686"/>
    <w:rsid w:val="00500AF7"/>
    <w:rsid w:val="0050444D"/>
    <w:rsid w:val="005075B9"/>
    <w:rsid w:val="00510137"/>
    <w:rsid w:val="0051061F"/>
    <w:rsid w:val="005113EC"/>
    <w:rsid w:val="00511D09"/>
    <w:rsid w:val="005121B0"/>
    <w:rsid w:val="00512400"/>
    <w:rsid w:val="005140D9"/>
    <w:rsid w:val="00514849"/>
    <w:rsid w:val="00514D43"/>
    <w:rsid w:val="00514E2E"/>
    <w:rsid w:val="005162FA"/>
    <w:rsid w:val="0052003B"/>
    <w:rsid w:val="0052008D"/>
    <w:rsid w:val="0052032C"/>
    <w:rsid w:val="00521381"/>
    <w:rsid w:val="0052200C"/>
    <w:rsid w:val="00522AAC"/>
    <w:rsid w:val="00522B91"/>
    <w:rsid w:val="00525422"/>
    <w:rsid w:val="005259DD"/>
    <w:rsid w:val="00526391"/>
    <w:rsid w:val="00527378"/>
    <w:rsid w:val="0052793E"/>
    <w:rsid w:val="00527A11"/>
    <w:rsid w:val="00527E70"/>
    <w:rsid w:val="00530B76"/>
    <w:rsid w:val="005310E4"/>
    <w:rsid w:val="00531130"/>
    <w:rsid w:val="00531754"/>
    <w:rsid w:val="005322F5"/>
    <w:rsid w:val="0053250E"/>
    <w:rsid w:val="0053406D"/>
    <w:rsid w:val="00534172"/>
    <w:rsid w:val="005344B5"/>
    <w:rsid w:val="00534C27"/>
    <w:rsid w:val="00534DE7"/>
    <w:rsid w:val="00536B7F"/>
    <w:rsid w:val="00536F3B"/>
    <w:rsid w:val="00540C27"/>
    <w:rsid w:val="005417CE"/>
    <w:rsid w:val="00543704"/>
    <w:rsid w:val="00544386"/>
    <w:rsid w:val="00544CCF"/>
    <w:rsid w:val="005468F6"/>
    <w:rsid w:val="00546CE9"/>
    <w:rsid w:val="00547108"/>
    <w:rsid w:val="0054754D"/>
    <w:rsid w:val="00551D43"/>
    <w:rsid w:val="0055543A"/>
    <w:rsid w:val="00555CDE"/>
    <w:rsid w:val="00556682"/>
    <w:rsid w:val="00557BA0"/>
    <w:rsid w:val="00560608"/>
    <w:rsid w:val="00560A7C"/>
    <w:rsid w:val="00560FF0"/>
    <w:rsid w:val="005619A3"/>
    <w:rsid w:val="00562DEA"/>
    <w:rsid w:val="005638B0"/>
    <w:rsid w:val="00563D66"/>
    <w:rsid w:val="00565357"/>
    <w:rsid w:val="0056602B"/>
    <w:rsid w:val="00566664"/>
    <w:rsid w:val="00566D8B"/>
    <w:rsid w:val="00567856"/>
    <w:rsid w:val="00567E15"/>
    <w:rsid w:val="00570103"/>
    <w:rsid w:val="00570134"/>
    <w:rsid w:val="00571149"/>
    <w:rsid w:val="0057198C"/>
    <w:rsid w:val="00572042"/>
    <w:rsid w:val="00572CD5"/>
    <w:rsid w:val="0057598A"/>
    <w:rsid w:val="00576A5E"/>
    <w:rsid w:val="00576BBD"/>
    <w:rsid w:val="00581382"/>
    <w:rsid w:val="00581DE3"/>
    <w:rsid w:val="005825E3"/>
    <w:rsid w:val="005828FE"/>
    <w:rsid w:val="005829A0"/>
    <w:rsid w:val="00582A82"/>
    <w:rsid w:val="00584ABE"/>
    <w:rsid w:val="00585412"/>
    <w:rsid w:val="00585533"/>
    <w:rsid w:val="00586215"/>
    <w:rsid w:val="00586415"/>
    <w:rsid w:val="00586AEA"/>
    <w:rsid w:val="00586C93"/>
    <w:rsid w:val="005879BF"/>
    <w:rsid w:val="00587EF8"/>
    <w:rsid w:val="00587F68"/>
    <w:rsid w:val="005904FB"/>
    <w:rsid w:val="00592CC0"/>
    <w:rsid w:val="00593319"/>
    <w:rsid w:val="005935C8"/>
    <w:rsid w:val="00593693"/>
    <w:rsid w:val="00593801"/>
    <w:rsid w:val="00593CE7"/>
    <w:rsid w:val="00593DF5"/>
    <w:rsid w:val="00594108"/>
    <w:rsid w:val="00594214"/>
    <w:rsid w:val="00594C89"/>
    <w:rsid w:val="00596B57"/>
    <w:rsid w:val="00597047"/>
    <w:rsid w:val="005971E3"/>
    <w:rsid w:val="0059778C"/>
    <w:rsid w:val="005A0DB3"/>
    <w:rsid w:val="005A1D6A"/>
    <w:rsid w:val="005A226A"/>
    <w:rsid w:val="005A2ED6"/>
    <w:rsid w:val="005A4E34"/>
    <w:rsid w:val="005A4FF3"/>
    <w:rsid w:val="005A6202"/>
    <w:rsid w:val="005A6F8B"/>
    <w:rsid w:val="005A78C4"/>
    <w:rsid w:val="005B409C"/>
    <w:rsid w:val="005B502D"/>
    <w:rsid w:val="005B63C2"/>
    <w:rsid w:val="005B7C2B"/>
    <w:rsid w:val="005C0A47"/>
    <w:rsid w:val="005C0FD4"/>
    <w:rsid w:val="005C1F5D"/>
    <w:rsid w:val="005C2FC8"/>
    <w:rsid w:val="005C33A6"/>
    <w:rsid w:val="005C62E6"/>
    <w:rsid w:val="005D00DA"/>
    <w:rsid w:val="005D3731"/>
    <w:rsid w:val="005D38AF"/>
    <w:rsid w:val="005D46CB"/>
    <w:rsid w:val="005D4981"/>
    <w:rsid w:val="005D4CB3"/>
    <w:rsid w:val="005D6037"/>
    <w:rsid w:val="005D6819"/>
    <w:rsid w:val="005D7E4B"/>
    <w:rsid w:val="005D7FF6"/>
    <w:rsid w:val="005E1696"/>
    <w:rsid w:val="005E1890"/>
    <w:rsid w:val="005E20E2"/>
    <w:rsid w:val="005E22F1"/>
    <w:rsid w:val="005E3564"/>
    <w:rsid w:val="005E5230"/>
    <w:rsid w:val="005E574B"/>
    <w:rsid w:val="005E65EF"/>
    <w:rsid w:val="005E6D5A"/>
    <w:rsid w:val="005F07DE"/>
    <w:rsid w:val="005F0A05"/>
    <w:rsid w:val="005F12F0"/>
    <w:rsid w:val="005F194B"/>
    <w:rsid w:val="005F1AED"/>
    <w:rsid w:val="005F1C22"/>
    <w:rsid w:val="005F23EE"/>
    <w:rsid w:val="005F2403"/>
    <w:rsid w:val="005F2537"/>
    <w:rsid w:val="005F3F91"/>
    <w:rsid w:val="005F4529"/>
    <w:rsid w:val="005F4666"/>
    <w:rsid w:val="005F5244"/>
    <w:rsid w:val="005F55D0"/>
    <w:rsid w:val="005F5F5D"/>
    <w:rsid w:val="005F61BE"/>
    <w:rsid w:val="005F62F5"/>
    <w:rsid w:val="005F7A54"/>
    <w:rsid w:val="005F7C3E"/>
    <w:rsid w:val="005F7D3E"/>
    <w:rsid w:val="006003C3"/>
    <w:rsid w:val="006003F5"/>
    <w:rsid w:val="006017C9"/>
    <w:rsid w:val="00602415"/>
    <w:rsid w:val="00602C96"/>
    <w:rsid w:val="00602CD1"/>
    <w:rsid w:val="00603AD7"/>
    <w:rsid w:val="00603B22"/>
    <w:rsid w:val="00604DFA"/>
    <w:rsid w:val="00604EFC"/>
    <w:rsid w:val="006057D4"/>
    <w:rsid w:val="00605B00"/>
    <w:rsid w:val="00606BB9"/>
    <w:rsid w:val="00607078"/>
    <w:rsid w:val="0060744C"/>
    <w:rsid w:val="0060775E"/>
    <w:rsid w:val="006100E4"/>
    <w:rsid w:val="00611C45"/>
    <w:rsid w:val="00611CBF"/>
    <w:rsid w:val="00611F1A"/>
    <w:rsid w:val="006134B7"/>
    <w:rsid w:val="00613D17"/>
    <w:rsid w:val="00613E47"/>
    <w:rsid w:val="00614425"/>
    <w:rsid w:val="00614CBC"/>
    <w:rsid w:val="00614CFE"/>
    <w:rsid w:val="006154BA"/>
    <w:rsid w:val="00617004"/>
    <w:rsid w:val="00617414"/>
    <w:rsid w:val="00617597"/>
    <w:rsid w:val="00617CCD"/>
    <w:rsid w:val="00620820"/>
    <w:rsid w:val="00620C97"/>
    <w:rsid w:val="00622ACE"/>
    <w:rsid w:val="00624147"/>
    <w:rsid w:val="00624BD0"/>
    <w:rsid w:val="0063019F"/>
    <w:rsid w:val="006305A4"/>
    <w:rsid w:val="00630DB8"/>
    <w:rsid w:val="00632970"/>
    <w:rsid w:val="00632EEF"/>
    <w:rsid w:val="00634E68"/>
    <w:rsid w:val="0063506C"/>
    <w:rsid w:val="00635D86"/>
    <w:rsid w:val="00640251"/>
    <w:rsid w:val="0064095B"/>
    <w:rsid w:val="00641148"/>
    <w:rsid w:val="0064140D"/>
    <w:rsid w:val="0064208A"/>
    <w:rsid w:val="006429CA"/>
    <w:rsid w:val="006434CA"/>
    <w:rsid w:val="00643720"/>
    <w:rsid w:val="0064469B"/>
    <w:rsid w:val="006447DF"/>
    <w:rsid w:val="00644E34"/>
    <w:rsid w:val="006466A5"/>
    <w:rsid w:val="00647320"/>
    <w:rsid w:val="006473E1"/>
    <w:rsid w:val="00647BAA"/>
    <w:rsid w:val="0065032C"/>
    <w:rsid w:val="00650A49"/>
    <w:rsid w:val="00651A5E"/>
    <w:rsid w:val="006541A6"/>
    <w:rsid w:val="00654B83"/>
    <w:rsid w:val="006553F2"/>
    <w:rsid w:val="00655D94"/>
    <w:rsid w:val="006560D4"/>
    <w:rsid w:val="00656AF9"/>
    <w:rsid w:val="00657DE3"/>
    <w:rsid w:val="00661BF9"/>
    <w:rsid w:val="0066395A"/>
    <w:rsid w:val="00663C09"/>
    <w:rsid w:val="00664889"/>
    <w:rsid w:val="00664997"/>
    <w:rsid w:val="00666320"/>
    <w:rsid w:val="00670E52"/>
    <w:rsid w:val="006712BA"/>
    <w:rsid w:val="006715D2"/>
    <w:rsid w:val="00672160"/>
    <w:rsid w:val="00672206"/>
    <w:rsid w:val="00672B0B"/>
    <w:rsid w:val="00673054"/>
    <w:rsid w:val="006735E1"/>
    <w:rsid w:val="00673B43"/>
    <w:rsid w:val="00675740"/>
    <w:rsid w:val="006766F4"/>
    <w:rsid w:val="00680EF6"/>
    <w:rsid w:val="00683131"/>
    <w:rsid w:val="006834EF"/>
    <w:rsid w:val="0068400D"/>
    <w:rsid w:val="006842B4"/>
    <w:rsid w:val="0068569A"/>
    <w:rsid w:val="00686FEF"/>
    <w:rsid w:val="00687EDD"/>
    <w:rsid w:val="00690F4A"/>
    <w:rsid w:val="006919F3"/>
    <w:rsid w:val="00691BB5"/>
    <w:rsid w:val="00691F12"/>
    <w:rsid w:val="006923F2"/>
    <w:rsid w:val="0069255D"/>
    <w:rsid w:val="00693AB9"/>
    <w:rsid w:val="00694F07"/>
    <w:rsid w:val="00694FE7"/>
    <w:rsid w:val="00695172"/>
    <w:rsid w:val="0069519E"/>
    <w:rsid w:val="00695941"/>
    <w:rsid w:val="0069656E"/>
    <w:rsid w:val="00697A62"/>
    <w:rsid w:val="006A304E"/>
    <w:rsid w:val="006A3D3E"/>
    <w:rsid w:val="006A496F"/>
    <w:rsid w:val="006A52FD"/>
    <w:rsid w:val="006A56A6"/>
    <w:rsid w:val="006A5ED3"/>
    <w:rsid w:val="006A62E9"/>
    <w:rsid w:val="006A68A7"/>
    <w:rsid w:val="006A70D1"/>
    <w:rsid w:val="006A7532"/>
    <w:rsid w:val="006B042E"/>
    <w:rsid w:val="006B32CD"/>
    <w:rsid w:val="006B331C"/>
    <w:rsid w:val="006B3404"/>
    <w:rsid w:val="006B38BD"/>
    <w:rsid w:val="006B534E"/>
    <w:rsid w:val="006B62D3"/>
    <w:rsid w:val="006C1C03"/>
    <w:rsid w:val="006C1E39"/>
    <w:rsid w:val="006C269E"/>
    <w:rsid w:val="006C34B4"/>
    <w:rsid w:val="006C4389"/>
    <w:rsid w:val="006C47E2"/>
    <w:rsid w:val="006C4A9E"/>
    <w:rsid w:val="006C525E"/>
    <w:rsid w:val="006C52BC"/>
    <w:rsid w:val="006C5619"/>
    <w:rsid w:val="006C7FEB"/>
    <w:rsid w:val="006D16A9"/>
    <w:rsid w:val="006D18B6"/>
    <w:rsid w:val="006D27CC"/>
    <w:rsid w:val="006D288F"/>
    <w:rsid w:val="006D2F76"/>
    <w:rsid w:val="006D3544"/>
    <w:rsid w:val="006D37A5"/>
    <w:rsid w:val="006D388A"/>
    <w:rsid w:val="006D68A2"/>
    <w:rsid w:val="006D7C25"/>
    <w:rsid w:val="006D7E3B"/>
    <w:rsid w:val="006E0D09"/>
    <w:rsid w:val="006E2728"/>
    <w:rsid w:val="006E324D"/>
    <w:rsid w:val="006E402E"/>
    <w:rsid w:val="006E4721"/>
    <w:rsid w:val="006E4FD5"/>
    <w:rsid w:val="006E5009"/>
    <w:rsid w:val="006E5953"/>
    <w:rsid w:val="006E5E4C"/>
    <w:rsid w:val="006E6363"/>
    <w:rsid w:val="006E6E23"/>
    <w:rsid w:val="006E7C81"/>
    <w:rsid w:val="006E7C87"/>
    <w:rsid w:val="006F1F89"/>
    <w:rsid w:val="006F319C"/>
    <w:rsid w:val="006F3756"/>
    <w:rsid w:val="006F4B43"/>
    <w:rsid w:val="006F4EE0"/>
    <w:rsid w:val="006F577C"/>
    <w:rsid w:val="006F639A"/>
    <w:rsid w:val="006F6A67"/>
    <w:rsid w:val="006F7262"/>
    <w:rsid w:val="00700B78"/>
    <w:rsid w:val="00701F4D"/>
    <w:rsid w:val="00702948"/>
    <w:rsid w:val="007033FA"/>
    <w:rsid w:val="0070380C"/>
    <w:rsid w:val="00703D9A"/>
    <w:rsid w:val="0070404B"/>
    <w:rsid w:val="007046C7"/>
    <w:rsid w:val="00704EDB"/>
    <w:rsid w:val="007053A3"/>
    <w:rsid w:val="00705C6B"/>
    <w:rsid w:val="00705F71"/>
    <w:rsid w:val="00706D2F"/>
    <w:rsid w:val="00707127"/>
    <w:rsid w:val="0071028A"/>
    <w:rsid w:val="0071239D"/>
    <w:rsid w:val="007126EC"/>
    <w:rsid w:val="00713248"/>
    <w:rsid w:val="00716785"/>
    <w:rsid w:val="00717984"/>
    <w:rsid w:val="00720002"/>
    <w:rsid w:val="00720185"/>
    <w:rsid w:val="007202F8"/>
    <w:rsid w:val="00720369"/>
    <w:rsid w:val="00720556"/>
    <w:rsid w:val="00720950"/>
    <w:rsid w:val="00721830"/>
    <w:rsid w:val="00721BDB"/>
    <w:rsid w:val="00722073"/>
    <w:rsid w:val="00722DAE"/>
    <w:rsid w:val="00723214"/>
    <w:rsid w:val="0072406C"/>
    <w:rsid w:val="007245FB"/>
    <w:rsid w:val="00724BAC"/>
    <w:rsid w:val="00724FF7"/>
    <w:rsid w:val="00725424"/>
    <w:rsid w:val="007255BD"/>
    <w:rsid w:val="007308A1"/>
    <w:rsid w:val="007321C0"/>
    <w:rsid w:val="00732C13"/>
    <w:rsid w:val="00733458"/>
    <w:rsid w:val="0073346D"/>
    <w:rsid w:val="00733F7B"/>
    <w:rsid w:val="007347AD"/>
    <w:rsid w:val="00735CDD"/>
    <w:rsid w:val="00736823"/>
    <w:rsid w:val="0073774C"/>
    <w:rsid w:val="00737DD5"/>
    <w:rsid w:val="00737E0E"/>
    <w:rsid w:val="00741135"/>
    <w:rsid w:val="00741885"/>
    <w:rsid w:val="00744736"/>
    <w:rsid w:val="00747DD2"/>
    <w:rsid w:val="00747F1E"/>
    <w:rsid w:val="007517B4"/>
    <w:rsid w:val="007530C1"/>
    <w:rsid w:val="007530F2"/>
    <w:rsid w:val="0075516F"/>
    <w:rsid w:val="00755231"/>
    <w:rsid w:val="00755541"/>
    <w:rsid w:val="00755BD5"/>
    <w:rsid w:val="007579FF"/>
    <w:rsid w:val="00757B6E"/>
    <w:rsid w:val="00757F2C"/>
    <w:rsid w:val="00760ED6"/>
    <w:rsid w:val="007611D5"/>
    <w:rsid w:val="007613BE"/>
    <w:rsid w:val="007614B5"/>
    <w:rsid w:val="00762EF1"/>
    <w:rsid w:val="00763968"/>
    <w:rsid w:val="00764622"/>
    <w:rsid w:val="00764DB7"/>
    <w:rsid w:val="0076571A"/>
    <w:rsid w:val="00765A2F"/>
    <w:rsid w:val="00766416"/>
    <w:rsid w:val="00767122"/>
    <w:rsid w:val="00770287"/>
    <w:rsid w:val="00770761"/>
    <w:rsid w:val="00771E1C"/>
    <w:rsid w:val="007724D7"/>
    <w:rsid w:val="00772B45"/>
    <w:rsid w:val="00773554"/>
    <w:rsid w:val="00775EE1"/>
    <w:rsid w:val="00775FB4"/>
    <w:rsid w:val="00776039"/>
    <w:rsid w:val="007761C5"/>
    <w:rsid w:val="00777130"/>
    <w:rsid w:val="007804D4"/>
    <w:rsid w:val="00780932"/>
    <w:rsid w:val="00780F9B"/>
    <w:rsid w:val="00780FEE"/>
    <w:rsid w:val="00782F4C"/>
    <w:rsid w:val="007830EE"/>
    <w:rsid w:val="00783A7E"/>
    <w:rsid w:val="00783B37"/>
    <w:rsid w:val="00784540"/>
    <w:rsid w:val="00784B52"/>
    <w:rsid w:val="00784C02"/>
    <w:rsid w:val="00784E16"/>
    <w:rsid w:val="00785380"/>
    <w:rsid w:val="007858D3"/>
    <w:rsid w:val="00785995"/>
    <w:rsid w:val="00787A5C"/>
    <w:rsid w:val="0079028F"/>
    <w:rsid w:val="00790639"/>
    <w:rsid w:val="00790E34"/>
    <w:rsid w:val="0079194A"/>
    <w:rsid w:val="00792563"/>
    <w:rsid w:val="00796C38"/>
    <w:rsid w:val="00797390"/>
    <w:rsid w:val="007976DC"/>
    <w:rsid w:val="00797996"/>
    <w:rsid w:val="007A0E15"/>
    <w:rsid w:val="007A1826"/>
    <w:rsid w:val="007A2A3F"/>
    <w:rsid w:val="007A2E94"/>
    <w:rsid w:val="007A3C07"/>
    <w:rsid w:val="007A3EE3"/>
    <w:rsid w:val="007A4690"/>
    <w:rsid w:val="007A6541"/>
    <w:rsid w:val="007A6E24"/>
    <w:rsid w:val="007B03C3"/>
    <w:rsid w:val="007B236D"/>
    <w:rsid w:val="007B2969"/>
    <w:rsid w:val="007B42EF"/>
    <w:rsid w:val="007B4486"/>
    <w:rsid w:val="007B4949"/>
    <w:rsid w:val="007B4A4A"/>
    <w:rsid w:val="007B4FF7"/>
    <w:rsid w:val="007B5A9B"/>
    <w:rsid w:val="007B6030"/>
    <w:rsid w:val="007B66C9"/>
    <w:rsid w:val="007C18FA"/>
    <w:rsid w:val="007C1DA7"/>
    <w:rsid w:val="007C2150"/>
    <w:rsid w:val="007C22B1"/>
    <w:rsid w:val="007C2FAE"/>
    <w:rsid w:val="007C4A61"/>
    <w:rsid w:val="007C6531"/>
    <w:rsid w:val="007C678B"/>
    <w:rsid w:val="007C73F0"/>
    <w:rsid w:val="007D00C4"/>
    <w:rsid w:val="007D0E1F"/>
    <w:rsid w:val="007D11FF"/>
    <w:rsid w:val="007D1DB9"/>
    <w:rsid w:val="007D1E26"/>
    <w:rsid w:val="007D1FF4"/>
    <w:rsid w:val="007D232F"/>
    <w:rsid w:val="007D43BA"/>
    <w:rsid w:val="007D499F"/>
    <w:rsid w:val="007D4B1B"/>
    <w:rsid w:val="007D4DEC"/>
    <w:rsid w:val="007D6027"/>
    <w:rsid w:val="007D7B0F"/>
    <w:rsid w:val="007E17E3"/>
    <w:rsid w:val="007E1995"/>
    <w:rsid w:val="007E19A8"/>
    <w:rsid w:val="007E386A"/>
    <w:rsid w:val="007E501E"/>
    <w:rsid w:val="007E5136"/>
    <w:rsid w:val="007E6B40"/>
    <w:rsid w:val="007F104D"/>
    <w:rsid w:val="007F105F"/>
    <w:rsid w:val="007F127E"/>
    <w:rsid w:val="007F16BF"/>
    <w:rsid w:val="007F2734"/>
    <w:rsid w:val="007F2780"/>
    <w:rsid w:val="007F34DD"/>
    <w:rsid w:val="007F3F6F"/>
    <w:rsid w:val="007F556F"/>
    <w:rsid w:val="007F746E"/>
    <w:rsid w:val="00800465"/>
    <w:rsid w:val="00801699"/>
    <w:rsid w:val="00802B12"/>
    <w:rsid w:val="00802B3F"/>
    <w:rsid w:val="00802C5A"/>
    <w:rsid w:val="00802DC6"/>
    <w:rsid w:val="008030D5"/>
    <w:rsid w:val="00803CC9"/>
    <w:rsid w:val="008048CD"/>
    <w:rsid w:val="00805BD9"/>
    <w:rsid w:val="00806240"/>
    <w:rsid w:val="00806948"/>
    <w:rsid w:val="008115C9"/>
    <w:rsid w:val="00811C97"/>
    <w:rsid w:val="008126F7"/>
    <w:rsid w:val="00813825"/>
    <w:rsid w:val="00813E52"/>
    <w:rsid w:val="00814268"/>
    <w:rsid w:val="008145BA"/>
    <w:rsid w:val="00814B76"/>
    <w:rsid w:val="0081511A"/>
    <w:rsid w:val="00815B69"/>
    <w:rsid w:val="00815BCA"/>
    <w:rsid w:val="008204C8"/>
    <w:rsid w:val="0082097C"/>
    <w:rsid w:val="00821286"/>
    <w:rsid w:val="008221BD"/>
    <w:rsid w:val="00824054"/>
    <w:rsid w:val="008254CE"/>
    <w:rsid w:val="008256A9"/>
    <w:rsid w:val="00826386"/>
    <w:rsid w:val="00827D84"/>
    <w:rsid w:val="008301C4"/>
    <w:rsid w:val="00830846"/>
    <w:rsid w:val="008317AA"/>
    <w:rsid w:val="00831CA7"/>
    <w:rsid w:val="00832797"/>
    <w:rsid w:val="00832BB1"/>
    <w:rsid w:val="00832F2C"/>
    <w:rsid w:val="00833250"/>
    <w:rsid w:val="0083404E"/>
    <w:rsid w:val="00834C9D"/>
    <w:rsid w:val="00834F6B"/>
    <w:rsid w:val="00835749"/>
    <w:rsid w:val="0083581F"/>
    <w:rsid w:val="00835C19"/>
    <w:rsid w:val="00835EA5"/>
    <w:rsid w:val="00835EDB"/>
    <w:rsid w:val="008364A5"/>
    <w:rsid w:val="008364B9"/>
    <w:rsid w:val="00836690"/>
    <w:rsid w:val="008366A6"/>
    <w:rsid w:val="00837256"/>
    <w:rsid w:val="0084016C"/>
    <w:rsid w:val="00840396"/>
    <w:rsid w:val="008407CD"/>
    <w:rsid w:val="00840E15"/>
    <w:rsid w:val="00841148"/>
    <w:rsid w:val="00842405"/>
    <w:rsid w:val="008442E6"/>
    <w:rsid w:val="0084437B"/>
    <w:rsid w:val="00844995"/>
    <w:rsid w:val="00845541"/>
    <w:rsid w:val="0084789E"/>
    <w:rsid w:val="00847E8E"/>
    <w:rsid w:val="0085183A"/>
    <w:rsid w:val="008527E3"/>
    <w:rsid w:val="00853046"/>
    <w:rsid w:val="0085435C"/>
    <w:rsid w:val="00854B1E"/>
    <w:rsid w:val="0085585D"/>
    <w:rsid w:val="008567E2"/>
    <w:rsid w:val="008578FD"/>
    <w:rsid w:val="00857BBA"/>
    <w:rsid w:val="0086129E"/>
    <w:rsid w:val="008618D3"/>
    <w:rsid w:val="0086282E"/>
    <w:rsid w:val="00863CD8"/>
    <w:rsid w:val="00864411"/>
    <w:rsid w:val="00864CB0"/>
    <w:rsid w:val="008664AD"/>
    <w:rsid w:val="00866AB6"/>
    <w:rsid w:val="00866F54"/>
    <w:rsid w:val="008671C4"/>
    <w:rsid w:val="00867315"/>
    <w:rsid w:val="008700F2"/>
    <w:rsid w:val="008704ED"/>
    <w:rsid w:val="00873F63"/>
    <w:rsid w:val="00874CF7"/>
    <w:rsid w:val="00874D49"/>
    <w:rsid w:val="00874D68"/>
    <w:rsid w:val="008756E1"/>
    <w:rsid w:val="008763ED"/>
    <w:rsid w:val="00877301"/>
    <w:rsid w:val="00877942"/>
    <w:rsid w:val="0088035F"/>
    <w:rsid w:val="008803B2"/>
    <w:rsid w:val="008805C5"/>
    <w:rsid w:val="008808F7"/>
    <w:rsid w:val="0088113B"/>
    <w:rsid w:val="008815D0"/>
    <w:rsid w:val="00881DA0"/>
    <w:rsid w:val="00882100"/>
    <w:rsid w:val="0088315A"/>
    <w:rsid w:val="00883BF8"/>
    <w:rsid w:val="00884DCA"/>
    <w:rsid w:val="008852EC"/>
    <w:rsid w:val="00885B25"/>
    <w:rsid w:val="00886366"/>
    <w:rsid w:val="00890B0E"/>
    <w:rsid w:val="00891278"/>
    <w:rsid w:val="00891311"/>
    <w:rsid w:val="00891340"/>
    <w:rsid w:val="008931B1"/>
    <w:rsid w:val="00893260"/>
    <w:rsid w:val="0089329C"/>
    <w:rsid w:val="00893365"/>
    <w:rsid w:val="00893857"/>
    <w:rsid w:val="008938CD"/>
    <w:rsid w:val="00895926"/>
    <w:rsid w:val="0089636A"/>
    <w:rsid w:val="0089704C"/>
    <w:rsid w:val="00897150"/>
    <w:rsid w:val="00897207"/>
    <w:rsid w:val="008A09C6"/>
    <w:rsid w:val="008A0E7B"/>
    <w:rsid w:val="008A121C"/>
    <w:rsid w:val="008A1501"/>
    <w:rsid w:val="008A2F60"/>
    <w:rsid w:val="008A3387"/>
    <w:rsid w:val="008A3A3B"/>
    <w:rsid w:val="008A3BAD"/>
    <w:rsid w:val="008A423D"/>
    <w:rsid w:val="008A4901"/>
    <w:rsid w:val="008A5685"/>
    <w:rsid w:val="008A61E0"/>
    <w:rsid w:val="008A6C83"/>
    <w:rsid w:val="008A7952"/>
    <w:rsid w:val="008B0C16"/>
    <w:rsid w:val="008B0DE7"/>
    <w:rsid w:val="008B100E"/>
    <w:rsid w:val="008B102C"/>
    <w:rsid w:val="008B1581"/>
    <w:rsid w:val="008B2272"/>
    <w:rsid w:val="008B2DC1"/>
    <w:rsid w:val="008B46F6"/>
    <w:rsid w:val="008B4973"/>
    <w:rsid w:val="008B529D"/>
    <w:rsid w:val="008B52D9"/>
    <w:rsid w:val="008B5436"/>
    <w:rsid w:val="008B58EE"/>
    <w:rsid w:val="008B5A35"/>
    <w:rsid w:val="008B62C0"/>
    <w:rsid w:val="008B658F"/>
    <w:rsid w:val="008B7D9C"/>
    <w:rsid w:val="008C114E"/>
    <w:rsid w:val="008C3213"/>
    <w:rsid w:val="008C523E"/>
    <w:rsid w:val="008C7D07"/>
    <w:rsid w:val="008D1222"/>
    <w:rsid w:val="008D2292"/>
    <w:rsid w:val="008D3D99"/>
    <w:rsid w:val="008D480E"/>
    <w:rsid w:val="008D5026"/>
    <w:rsid w:val="008D59C2"/>
    <w:rsid w:val="008D6F3B"/>
    <w:rsid w:val="008D7CE9"/>
    <w:rsid w:val="008E0642"/>
    <w:rsid w:val="008E0A92"/>
    <w:rsid w:val="008E1966"/>
    <w:rsid w:val="008E2AA6"/>
    <w:rsid w:val="008E3897"/>
    <w:rsid w:val="008E4374"/>
    <w:rsid w:val="008E585A"/>
    <w:rsid w:val="008E59E7"/>
    <w:rsid w:val="008E5F95"/>
    <w:rsid w:val="008E7170"/>
    <w:rsid w:val="008E7C1A"/>
    <w:rsid w:val="008F0535"/>
    <w:rsid w:val="008F0C83"/>
    <w:rsid w:val="008F0D6E"/>
    <w:rsid w:val="008F121D"/>
    <w:rsid w:val="008F29BD"/>
    <w:rsid w:val="008F31B8"/>
    <w:rsid w:val="008F370A"/>
    <w:rsid w:val="008F38E1"/>
    <w:rsid w:val="008F455E"/>
    <w:rsid w:val="008F54CF"/>
    <w:rsid w:val="008F6FED"/>
    <w:rsid w:val="008F7097"/>
    <w:rsid w:val="008F719F"/>
    <w:rsid w:val="008F7297"/>
    <w:rsid w:val="008F7A37"/>
    <w:rsid w:val="008F7F29"/>
    <w:rsid w:val="00900078"/>
    <w:rsid w:val="009007CD"/>
    <w:rsid w:val="00900A8E"/>
    <w:rsid w:val="0090157E"/>
    <w:rsid w:val="009028C9"/>
    <w:rsid w:val="00902C3F"/>
    <w:rsid w:val="00903198"/>
    <w:rsid w:val="009037ED"/>
    <w:rsid w:val="00903AAA"/>
    <w:rsid w:val="0090551A"/>
    <w:rsid w:val="009056DC"/>
    <w:rsid w:val="0091028A"/>
    <w:rsid w:val="00911058"/>
    <w:rsid w:val="00911990"/>
    <w:rsid w:val="00912765"/>
    <w:rsid w:val="009134EA"/>
    <w:rsid w:val="00913D8C"/>
    <w:rsid w:val="00913F23"/>
    <w:rsid w:val="009176EB"/>
    <w:rsid w:val="00920290"/>
    <w:rsid w:val="009202CB"/>
    <w:rsid w:val="00921016"/>
    <w:rsid w:val="0092219B"/>
    <w:rsid w:val="00922B7C"/>
    <w:rsid w:val="00924CB2"/>
    <w:rsid w:val="009251BA"/>
    <w:rsid w:val="00925CCE"/>
    <w:rsid w:val="00925E9E"/>
    <w:rsid w:val="0092684A"/>
    <w:rsid w:val="00926C84"/>
    <w:rsid w:val="009272BC"/>
    <w:rsid w:val="009275C6"/>
    <w:rsid w:val="00927AC7"/>
    <w:rsid w:val="00927F6E"/>
    <w:rsid w:val="00932200"/>
    <w:rsid w:val="00932A7E"/>
    <w:rsid w:val="00932B8D"/>
    <w:rsid w:val="009331B5"/>
    <w:rsid w:val="00933AEB"/>
    <w:rsid w:val="00933EC7"/>
    <w:rsid w:val="0093507B"/>
    <w:rsid w:val="00935691"/>
    <w:rsid w:val="00935907"/>
    <w:rsid w:val="00936205"/>
    <w:rsid w:val="0094062B"/>
    <w:rsid w:val="009413C5"/>
    <w:rsid w:val="00942D43"/>
    <w:rsid w:val="00943342"/>
    <w:rsid w:val="009433C3"/>
    <w:rsid w:val="009437F4"/>
    <w:rsid w:val="00944E98"/>
    <w:rsid w:val="00945385"/>
    <w:rsid w:val="009455BE"/>
    <w:rsid w:val="00945B6A"/>
    <w:rsid w:val="0095108B"/>
    <w:rsid w:val="0095219C"/>
    <w:rsid w:val="009527DA"/>
    <w:rsid w:val="009545A5"/>
    <w:rsid w:val="009549DA"/>
    <w:rsid w:val="00954EC4"/>
    <w:rsid w:val="00955D18"/>
    <w:rsid w:val="00955FB5"/>
    <w:rsid w:val="0095669B"/>
    <w:rsid w:val="009566C1"/>
    <w:rsid w:val="009567EB"/>
    <w:rsid w:val="00957996"/>
    <w:rsid w:val="00957CDE"/>
    <w:rsid w:val="00957FC8"/>
    <w:rsid w:val="00961A3B"/>
    <w:rsid w:val="00962217"/>
    <w:rsid w:val="00962CAA"/>
    <w:rsid w:val="009630F3"/>
    <w:rsid w:val="0096437F"/>
    <w:rsid w:val="0096550E"/>
    <w:rsid w:val="00965DCB"/>
    <w:rsid w:val="009669F3"/>
    <w:rsid w:val="00966C5C"/>
    <w:rsid w:val="00966D3C"/>
    <w:rsid w:val="00967C98"/>
    <w:rsid w:val="0097093B"/>
    <w:rsid w:val="00970E04"/>
    <w:rsid w:val="00971969"/>
    <w:rsid w:val="00973820"/>
    <w:rsid w:val="00973C27"/>
    <w:rsid w:val="00973F65"/>
    <w:rsid w:val="00974131"/>
    <w:rsid w:val="009752A8"/>
    <w:rsid w:val="009752FF"/>
    <w:rsid w:val="0097539C"/>
    <w:rsid w:val="00976509"/>
    <w:rsid w:val="00976CC1"/>
    <w:rsid w:val="009771D0"/>
    <w:rsid w:val="00981651"/>
    <w:rsid w:val="009833B8"/>
    <w:rsid w:val="009844AA"/>
    <w:rsid w:val="00986737"/>
    <w:rsid w:val="00987AB4"/>
    <w:rsid w:val="00990494"/>
    <w:rsid w:val="009907F6"/>
    <w:rsid w:val="00990BE8"/>
    <w:rsid w:val="009915E0"/>
    <w:rsid w:val="009931D6"/>
    <w:rsid w:val="00994015"/>
    <w:rsid w:val="009942B4"/>
    <w:rsid w:val="0099671A"/>
    <w:rsid w:val="009974DC"/>
    <w:rsid w:val="009977DF"/>
    <w:rsid w:val="009A0842"/>
    <w:rsid w:val="009A13A7"/>
    <w:rsid w:val="009A1810"/>
    <w:rsid w:val="009A1B0C"/>
    <w:rsid w:val="009A1F1B"/>
    <w:rsid w:val="009A38FE"/>
    <w:rsid w:val="009A3C34"/>
    <w:rsid w:val="009A6719"/>
    <w:rsid w:val="009A6E8D"/>
    <w:rsid w:val="009A7FF6"/>
    <w:rsid w:val="009B02AB"/>
    <w:rsid w:val="009B04BB"/>
    <w:rsid w:val="009B0F9D"/>
    <w:rsid w:val="009B166F"/>
    <w:rsid w:val="009B2A05"/>
    <w:rsid w:val="009B3133"/>
    <w:rsid w:val="009B3CD9"/>
    <w:rsid w:val="009B3F39"/>
    <w:rsid w:val="009B63DC"/>
    <w:rsid w:val="009B63EA"/>
    <w:rsid w:val="009B67F3"/>
    <w:rsid w:val="009B7229"/>
    <w:rsid w:val="009B7420"/>
    <w:rsid w:val="009B7C51"/>
    <w:rsid w:val="009B7D09"/>
    <w:rsid w:val="009C0C6B"/>
    <w:rsid w:val="009C0ED6"/>
    <w:rsid w:val="009C2665"/>
    <w:rsid w:val="009C307C"/>
    <w:rsid w:val="009C328F"/>
    <w:rsid w:val="009C48FA"/>
    <w:rsid w:val="009C51FF"/>
    <w:rsid w:val="009C5445"/>
    <w:rsid w:val="009C6FF4"/>
    <w:rsid w:val="009D09E4"/>
    <w:rsid w:val="009D1EC3"/>
    <w:rsid w:val="009D28F6"/>
    <w:rsid w:val="009D3352"/>
    <w:rsid w:val="009D3699"/>
    <w:rsid w:val="009D3967"/>
    <w:rsid w:val="009D4100"/>
    <w:rsid w:val="009D47AA"/>
    <w:rsid w:val="009D562C"/>
    <w:rsid w:val="009D5F26"/>
    <w:rsid w:val="009D606D"/>
    <w:rsid w:val="009D6094"/>
    <w:rsid w:val="009D657A"/>
    <w:rsid w:val="009D7720"/>
    <w:rsid w:val="009E041C"/>
    <w:rsid w:val="009E0B00"/>
    <w:rsid w:val="009E13EA"/>
    <w:rsid w:val="009E1D5D"/>
    <w:rsid w:val="009E2559"/>
    <w:rsid w:val="009E2A28"/>
    <w:rsid w:val="009E2BE2"/>
    <w:rsid w:val="009E2EF4"/>
    <w:rsid w:val="009E4E28"/>
    <w:rsid w:val="009E5345"/>
    <w:rsid w:val="009E55C3"/>
    <w:rsid w:val="009E5641"/>
    <w:rsid w:val="009E7215"/>
    <w:rsid w:val="009E7495"/>
    <w:rsid w:val="009E78B6"/>
    <w:rsid w:val="009F00D6"/>
    <w:rsid w:val="009F2C34"/>
    <w:rsid w:val="009F38AA"/>
    <w:rsid w:val="009F3F03"/>
    <w:rsid w:val="009F4B80"/>
    <w:rsid w:val="009F58DE"/>
    <w:rsid w:val="009F5B3A"/>
    <w:rsid w:val="009F636D"/>
    <w:rsid w:val="009F6AA7"/>
    <w:rsid w:val="009F6C0E"/>
    <w:rsid w:val="009F73C3"/>
    <w:rsid w:val="009F7A0E"/>
    <w:rsid w:val="009F7D38"/>
    <w:rsid w:val="009F7EA9"/>
    <w:rsid w:val="00A003BD"/>
    <w:rsid w:val="00A012D6"/>
    <w:rsid w:val="00A03BC6"/>
    <w:rsid w:val="00A03CDD"/>
    <w:rsid w:val="00A048C3"/>
    <w:rsid w:val="00A056AC"/>
    <w:rsid w:val="00A062B3"/>
    <w:rsid w:val="00A06357"/>
    <w:rsid w:val="00A06407"/>
    <w:rsid w:val="00A07974"/>
    <w:rsid w:val="00A07AFF"/>
    <w:rsid w:val="00A07F67"/>
    <w:rsid w:val="00A10214"/>
    <w:rsid w:val="00A10C41"/>
    <w:rsid w:val="00A10FFC"/>
    <w:rsid w:val="00A11B73"/>
    <w:rsid w:val="00A11E50"/>
    <w:rsid w:val="00A12520"/>
    <w:rsid w:val="00A12C92"/>
    <w:rsid w:val="00A1447C"/>
    <w:rsid w:val="00A14CE5"/>
    <w:rsid w:val="00A14F12"/>
    <w:rsid w:val="00A16153"/>
    <w:rsid w:val="00A16349"/>
    <w:rsid w:val="00A16493"/>
    <w:rsid w:val="00A17554"/>
    <w:rsid w:val="00A179C3"/>
    <w:rsid w:val="00A17B99"/>
    <w:rsid w:val="00A20C46"/>
    <w:rsid w:val="00A220BD"/>
    <w:rsid w:val="00A22173"/>
    <w:rsid w:val="00A224F8"/>
    <w:rsid w:val="00A22C53"/>
    <w:rsid w:val="00A238B0"/>
    <w:rsid w:val="00A23D95"/>
    <w:rsid w:val="00A245C2"/>
    <w:rsid w:val="00A25378"/>
    <w:rsid w:val="00A253E5"/>
    <w:rsid w:val="00A267CD"/>
    <w:rsid w:val="00A26DED"/>
    <w:rsid w:val="00A272A9"/>
    <w:rsid w:val="00A31940"/>
    <w:rsid w:val="00A32000"/>
    <w:rsid w:val="00A3272C"/>
    <w:rsid w:val="00A32F28"/>
    <w:rsid w:val="00A33D27"/>
    <w:rsid w:val="00A34254"/>
    <w:rsid w:val="00A34EE9"/>
    <w:rsid w:val="00A36D07"/>
    <w:rsid w:val="00A37375"/>
    <w:rsid w:val="00A41AF0"/>
    <w:rsid w:val="00A43468"/>
    <w:rsid w:val="00A43837"/>
    <w:rsid w:val="00A43E19"/>
    <w:rsid w:val="00A441DF"/>
    <w:rsid w:val="00A445E7"/>
    <w:rsid w:val="00A44A8A"/>
    <w:rsid w:val="00A453F1"/>
    <w:rsid w:val="00A455C2"/>
    <w:rsid w:val="00A4563C"/>
    <w:rsid w:val="00A46C05"/>
    <w:rsid w:val="00A50844"/>
    <w:rsid w:val="00A50CE9"/>
    <w:rsid w:val="00A529FE"/>
    <w:rsid w:val="00A52F24"/>
    <w:rsid w:val="00A53973"/>
    <w:rsid w:val="00A53AE2"/>
    <w:rsid w:val="00A54FB6"/>
    <w:rsid w:val="00A55DED"/>
    <w:rsid w:val="00A56056"/>
    <w:rsid w:val="00A562B3"/>
    <w:rsid w:val="00A609EF"/>
    <w:rsid w:val="00A61EAC"/>
    <w:rsid w:val="00A621C2"/>
    <w:rsid w:val="00A6280B"/>
    <w:rsid w:val="00A62FD8"/>
    <w:rsid w:val="00A63D0C"/>
    <w:rsid w:val="00A641C1"/>
    <w:rsid w:val="00A653BF"/>
    <w:rsid w:val="00A6630E"/>
    <w:rsid w:val="00A665A1"/>
    <w:rsid w:val="00A669CE"/>
    <w:rsid w:val="00A67634"/>
    <w:rsid w:val="00A67E76"/>
    <w:rsid w:val="00A711E5"/>
    <w:rsid w:val="00A7283B"/>
    <w:rsid w:val="00A7363F"/>
    <w:rsid w:val="00A7434B"/>
    <w:rsid w:val="00A75067"/>
    <w:rsid w:val="00A753C7"/>
    <w:rsid w:val="00A754B6"/>
    <w:rsid w:val="00A7619C"/>
    <w:rsid w:val="00A765BD"/>
    <w:rsid w:val="00A80D8B"/>
    <w:rsid w:val="00A81967"/>
    <w:rsid w:val="00A845BF"/>
    <w:rsid w:val="00A846A6"/>
    <w:rsid w:val="00A84D33"/>
    <w:rsid w:val="00A859F6"/>
    <w:rsid w:val="00A87AC2"/>
    <w:rsid w:val="00A87D83"/>
    <w:rsid w:val="00A900A6"/>
    <w:rsid w:val="00A905CB"/>
    <w:rsid w:val="00A906F0"/>
    <w:rsid w:val="00A90D2C"/>
    <w:rsid w:val="00A910AE"/>
    <w:rsid w:val="00A9203D"/>
    <w:rsid w:val="00A93673"/>
    <w:rsid w:val="00A9632B"/>
    <w:rsid w:val="00A9689A"/>
    <w:rsid w:val="00A9729C"/>
    <w:rsid w:val="00AA022C"/>
    <w:rsid w:val="00AA045A"/>
    <w:rsid w:val="00AA0D46"/>
    <w:rsid w:val="00AA3D3C"/>
    <w:rsid w:val="00AA53A7"/>
    <w:rsid w:val="00AA5929"/>
    <w:rsid w:val="00AA6111"/>
    <w:rsid w:val="00AA6A3F"/>
    <w:rsid w:val="00AA6E55"/>
    <w:rsid w:val="00AA6EBE"/>
    <w:rsid w:val="00AB14E2"/>
    <w:rsid w:val="00AB28CF"/>
    <w:rsid w:val="00AB38A3"/>
    <w:rsid w:val="00AB3CFB"/>
    <w:rsid w:val="00AB4333"/>
    <w:rsid w:val="00AB4F17"/>
    <w:rsid w:val="00AB5C69"/>
    <w:rsid w:val="00AB6ED0"/>
    <w:rsid w:val="00AC0267"/>
    <w:rsid w:val="00AC07DC"/>
    <w:rsid w:val="00AC1624"/>
    <w:rsid w:val="00AC1764"/>
    <w:rsid w:val="00AC1B98"/>
    <w:rsid w:val="00AC30BE"/>
    <w:rsid w:val="00AC3902"/>
    <w:rsid w:val="00AC3BD8"/>
    <w:rsid w:val="00AC3FC2"/>
    <w:rsid w:val="00AC42A9"/>
    <w:rsid w:val="00AC5327"/>
    <w:rsid w:val="00AC5D5A"/>
    <w:rsid w:val="00AC5E3C"/>
    <w:rsid w:val="00AC6D70"/>
    <w:rsid w:val="00AC7991"/>
    <w:rsid w:val="00AC7A22"/>
    <w:rsid w:val="00AD01AD"/>
    <w:rsid w:val="00AD074C"/>
    <w:rsid w:val="00AD28B6"/>
    <w:rsid w:val="00AD32D2"/>
    <w:rsid w:val="00AD354D"/>
    <w:rsid w:val="00AD3A67"/>
    <w:rsid w:val="00AD3ADD"/>
    <w:rsid w:val="00AD3C4E"/>
    <w:rsid w:val="00AD55A7"/>
    <w:rsid w:val="00AD5654"/>
    <w:rsid w:val="00AD6AD4"/>
    <w:rsid w:val="00AD6E86"/>
    <w:rsid w:val="00AD7594"/>
    <w:rsid w:val="00AD7855"/>
    <w:rsid w:val="00AE0199"/>
    <w:rsid w:val="00AE28E2"/>
    <w:rsid w:val="00AE2DFA"/>
    <w:rsid w:val="00AE3272"/>
    <w:rsid w:val="00AE3372"/>
    <w:rsid w:val="00AE3A88"/>
    <w:rsid w:val="00AE460B"/>
    <w:rsid w:val="00AE5426"/>
    <w:rsid w:val="00AE5506"/>
    <w:rsid w:val="00AE5D47"/>
    <w:rsid w:val="00AE6005"/>
    <w:rsid w:val="00AE688A"/>
    <w:rsid w:val="00AE6E70"/>
    <w:rsid w:val="00AE7581"/>
    <w:rsid w:val="00AE7DAA"/>
    <w:rsid w:val="00AF05D5"/>
    <w:rsid w:val="00AF05DD"/>
    <w:rsid w:val="00AF06BB"/>
    <w:rsid w:val="00AF0D3C"/>
    <w:rsid w:val="00AF0D9C"/>
    <w:rsid w:val="00AF2C87"/>
    <w:rsid w:val="00AF3723"/>
    <w:rsid w:val="00AF4D07"/>
    <w:rsid w:val="00AF563B"/>
    <w:rsid w:val="00AF572C"/>
    <w:rsid w:val="00AF6650"/>
    <w:rsid w:val="00AF67FC"/>
    <w:rsid w:val="00AF70C5"/>
    <w:rsid w:val="00B003CE"/>
    <w:rsid w:val="00B005C4"/>
    <w:rsid w:val="00B00E5D"/>
    <w:rsid w:val="00B01401"/>
    <w:rsid w:val="00B015CF"/>
    <w:rsid w:val="00B02273"/>
    <w:rsid w:val="00B0396F"/>
    <w:rsid w:val="00B0487E"/>
    <w:rsid w:val="00B04ABA"/>
    <w:rsid w:val="00B04DC8"/>
    <w:rsid w:val="00B05149"/>
    <w:rsid w:val="00B0524B"/>
    <w:rsid w:val="00B0532D"/>
    <w:rsid w:val="00B069CA"/>
    <w:rsid w:val="00B07154"/>
    <w:rsid w:val="00B07364"/>
    <w:rsid w:val="00B0773D"/>
    <w:rsid w:val="00B07CF4"/>
    <w:rsid w:val="00B07D04"/>
    <w:rsid w:val="00B10A25"/>
    <w:rsid w:val="00B10E1D"/>
    <w:rsid w:val="00B11D1E"/>
    <w:rsid w:val="00B1269A"/>
    <w:rsid w:val="00B13F78"/>
    <w:rsid w:val="00B14828"/>
    <w:rsid w:val="00B15A79"/>
    <w:rsid w:val="00B16826"/>
    <w:rsid w:val="00B16DD2"/>
    <w:rsid w:val="00B17E19"/>
    <w:rsid w:val="00B202A9"/>
    <w:rsid w:val="00B203E2"/>
    <w:rsid w:val="00B20DF2"/>
    <w:rsid w:val="00B21D6A"/>
    <w:rsid w:val="00B21EBE"/>
    <w:rsid w:val="00B22B8B"/>
    <w:rsid w:val="00B22DEF"/>
    <w:rsid w:val="00B233F0"/>
    <w:rsid w:val="00B243F5"/>
    <w:rsid w:val="00B2495E"/>
    <w:rsid w:val="00B24AFB"/>
    <w:rsid w:val="00B2502B"/>
    <w:rsid w:val="00B25C4C"/>
    <w:rsid w:val="00B25E03"/>
    <w:rsid w:val="00B2645B"/>
    <w:rsid w:val="00B26DB3"/>
    <w:rsid w:val="00B30451"/>
    <w:rsid w:val="00B33509"/>
    <w:rsid w:val="00B33708"/>
    <w:rsid w:val="00B33E75"/>
    <w:rsid w:val="00B34593"/>
    <w:rsid w:val="00B34881"/>
    <w:rsid w:val="00B35AC9"/>
    <w:rsid w:val="00B3660C"/>
    <w:rsid w:val="00B36AD4"/>
    <w:rsid w:val="00B36FB0"/>
    <w:rsid w:val="00B40AF5"/>
    <w:rsid w:val="00B40D24"/>
    <w:rsid w:val="00B40E85"/>
    <w:rsid w:val="00B416D5"/>
    <w:rsid w:val="00B42FA7"/>
    <w:rsid w:val="00B430BB"/>
    <w:rsid w:val="00B43528"/>
    <w:rsid w:val="00B4444E"/>
    <w:rsid w:val="00B44472"/>
    <w:rsid w:val="00B445F0"/>
    <w:rsid w:val="00B44A22"/>
    <w:rsid w:val="00B477D5"/>
    <w:rsid w:val="00B5037A"/>
    <w:rsid w:val="00B509E3"/>
    <w:rsid w:val="00B51868"/>
    <w:rsid w:val="00B52868"/>
    <w:rsid w:val="00B52FD4"/>
    <w:rsid w:val="00B53C78"/>
    <w:rsid w:val="00B540B1"/>
    <w:rsid w:val="00B553CB"/>
    <w:rsid w:val="00B554DB"/>
    <w:rsid w:val="00B55629"/>
    <w:rsid w:val="00B567EC"/>
    <w:rsid w:val="00B56B69"/>
    <w:rsid w:val="00B614B4"/>
    <w:rsid w:val="00B61B60"/>
    <w:rsid w:val="00B61F34"/>
    <w:rsid w:val="00B62991"/>
    <w:rsid w:val="00B63069"/>
    <w:rsid w:val="00B6332F"/>
    <w:rsid w:val="00B63BC5"/>
    <w:rsid w:val="00B63F61"/>
    <w:rsid w:val="00B6405F"/>
    <w:rsid w:val="00B6584E"/>
    <w:rsid w:val="00B67D34"/>
    <w:rsid w:val="00B703C5"/>
    <w:rsid w:val="00B708C3"/>
    <w:rsid w:val="00B7121D"/>
    <w:rsid w:val="00B725AE"/>
    <w:rsid w:val="00B72D68"/>
    <w:rsid w:val="00B72F0C"/>
    <w:rsid w:val="00B73725"/>
    <w:rsid w:val="00B7416D"/>
    <w:rsid w:val="00B75E0C"/>
    <w:rsid w:val="00B75ED7"/>
    <w:rsid w:val="00B77A6F"/>
    <w:rsid w:val="00B77FA2"/>
    <w:rsid w:val="00B82181"/>
    <w:rsid w:val="00B82863"/>
    <w:rsid w:val="00B8380C"/>
    <w:rsid w:val="00B83B3A"/>
    <w:rsid w:val="00B83CF2"/>
    <w:rsid w:val="00B855E6"/>
    <w:rsid w:val="00B85B9C"/>
    <w:rsid w:val="00B8691E"/>
    <w:rsid w:val="00B9195B"/>
    <w:rsid w:val="00B91BAD"/>
    <w:rsid w:val="00B922CA"/>
    <w:rsid w:val="00B92777"/>
    <w:rsid w:val="00B92793"/>
    <w:rsid w:val="00B928A3"/>
    <w:rsid w:val="00B93017"/>
    <w:rsid w:val="00B9365F"/>
    <w:rsid w:val="00B94A7D"/>
    <w:rsid w:val="00B94F4E"/>
    <w:rsid w:val="00B955E4"/>
    <w:rsid w:val="00B9583E"/>
    <w:rsid w:val="00B96027"/>
    <w:rsid w:val="00B9609B"/>
    <w:rsid w:val="00BA07DC"/>
    <w:rsid w:val="00BA0C48"/>
    <w:rsid w:val="00BA0C52"/>
    <w:rsid w:val="00BA1048"/>
    <w:rsid w:val="00BA149B"/>
    <w:rsid w:val="00BA2A7D"/>
    <w:rsid w:val="00BA2EB2"/>
    <w:rsid w:val="00BA3F92"/>
    <w:rsid w:val="00BA457D"/>
    <w:rsid w:val="00BA4AD2"/>
    <w:rsid w:val="00BA4B63"/>
    <w:rsid w:val="00BA590B"/>
    <w:rsid w:val="00BA61C3"/>
    <w:rsid w:val="00BA75C4"/>
    <w:rsid w:val="00BA7E93"/>
    <w:rsid w:val="00BB035D"/>
    <w:rsid w:val="00BB0797"/>
    <w:rsid w:val="00BB1470"/>
    <w:rsid w:val="00BB16BB"/>
    <w:rsid w:val="00BB1987"/>
    <w:rsid w:val="00BB282F"/>
    <w:rsid w:val="00BB38BA"/>
    <w:rsid w:val="00BB4564"/>
    <w:rsid w:val="00BB50AD"/>
    <w:rsid w:val="00BB6A27"/>
    <w:rsid w:val="00BB7C60"/>
    <w:rsid w:val="00BC002F"/>
    <w:rsid w:val="00BC060A"/>
    <w:rsid w:val="00BC0F82"/>
    <w:rsid w:val="00BC11CC"/>
    <w:rsid w:val="00BC244B"/>
    <w:rsid w:val="00BC2670"/>
    <w:rsid w:val="00BC4739"/>
    <w:rsid w:val="00BC49E3"/>
    <w:rsid w:val="00BC5F00"/>
    <w:rsid w:val="00BC63A8"/>
    <w:rsid w:val="00BC6522"/>
    <w:rsid w:val="00BC6ECF"/>
    <w:rsid w:val="00BC73AE"/>
    <w:rsid w:val="00BC7478"/>
    <w:rsid w:val="00BD277E"/>
    <w:rsid w:val="00BD29A8"/>
    <w:rsid w:val="00BD2F9E"/>
    <w:rsid w:val="00BD40E4"/>
    <w:rsid w:val="00BD6523"/>
    <w:rsid w:val="00BE1148"/>
    <w:rsid w:val="00BE2594"/>
    <w:rsid w:val="00BE2EEE"/>
    <w:rsid w:val="00BE37A7"/>
    <w:rsid w:val="00BE3865"/>
    <w:rsid w:val="00BE49AC"/>
    <w:rsid w:val="00BE4BF3"/>
    <w:rsid w:val="00BE624C"/>
    <w:rsid w:val="00BE645A"/>
    <w:rsid w:val="00BE6FC2"/>
    <w:rsid w:val="00BE7AD1"/>
    <w:rsid w:val="00BE7AF7"/>
    <w:rsid w:val="00BF2685"/>
    <w:rsid w:val="00BF40DE"/>
    <w:rsid w:val="00BF4910"/>
    <w:rsid w:val="00BF574F"/>
    <w:rsid w:val="00BF59A7"/>
    <w:rsid w:val="00BF5E69"/>
    <w:rsid w:val="00BF7BD5"/>
    <w:rsid w:val="00BF7DC3"/>
    <w:rsid w:val="00C004D7"/>
    <w:rsid w:val="00C0074E"/>
    <w:rsid w:val="00C019E7"/>
    <w:rsid w:val="00C01D1A"/>
    <w:rsid w:val="00C01D57"/>
    <w:rsid w:val="00C022A8"/>
    <w:rsid w:val="00C02B66"/>
    <w:rsid w:val="00C02F4B"/>
    <w:rsid w:val="00C02F7B"/>
    <w:rsid w:val="00C0322A"/>
    <w:rsid w:val="00C03E24"/>
    <w:rsid w:val="00C05395"/>
    <w:rsid w:val="00C05C1E"/>
    <w:rsid w:val="00C05E4F"/>
    <w:rsid w:val="00C064AC"/>
    <w:rsid w:val="00C0671C"/>
    <w:rsid w:val="00C07362"/>
    <w:rsid w:val="00C07D9C"/>
    <w:rsid w:val="00C100C6"/>
    <w:rsid w:val="00C101C5"/>
    <w:rsid w:val="00C10EDB"/>
    <w:rsid w:val="00C110C8"/>
    <w:rsid w:val="00C12650"/>
    <w:rsid w:val="00C12780"/>
    <w:rsid w:val="00C135BC"/>
    <w:rsid w:val="00C15393"/>
    <w:rsid w:val="00C15547"/>
    <w:rsid w:val="00C15B9E"/>
    <w:rsid w:val="00C1605B"/>
    <w:rsid w:val="00C1642C"/>
    <w:rsid w:val="00C16693"/>
    <w:rsid w:val="00C16A9E"/>
    <w:rsid w:val="00C16F44"/>
    <w:rsid w:val="00C17565"/>
    <w:rsid w:val="00C17A37"/>
    <w:rsid w:val="00C17E08"/>
    <w:rsid w:val="00C20B2D"/>
    <w:rsid w:val="00C217D5"/>
    <w:rsid w:val="00C21B6A"/>
    <w:rsid w:val="00C239A3"/>
    <w:rsid w:val="00C241D9"/>
    <w:rsid w:val="00C24CDD"/>
    <w:rsid w:val="00C24E0A"/>
    <w:rsid w:val="00C257F8"/>
    <w:rsid w:val="00C25A63"/>
    <w:rsid w:val="00C26F1A"/>
    <w:rsid w:val="00C277B9"/>
    <w:rsid w:val="00C310B4"/>
    <w:rsid w:val="00C32FEB"/>
    <w:rsid w:val="00C34517"/>
    <w:rsid w:val="00C347EE"/>
    <w:rsid w:val="00C34D79"/>
    <w:rsid w:val="00C3588B"/>
    <w:rsid w:val="00C35FA9"/>
    <w:rsid w:val="00C3605F"/>
    <w:rsid w:val="00C369B2"/>
    <w:rsid w:val="00C36E74"/>
    <w:rsid w:val="00C40099"/>
    <w:rsid w:val="00C40CD7"/>
    <w:rsid w:val="00C42698"/>
    <w:rsid w:val="00C4285F"/>
    <w:rsid w:val="00C42B25"/>
    <w:rsid w:val="00C439F1"/>
    <w:rsid w:val="00C44095"/>
    <w:rsid w:val="00C4464D"/>
    <w:rsid w:val="00C45B67"/>
    <w:rsid w:val="00C46533"/>
    <w:rsid w:val="00C46767"/>
    <w:rsid w:val="00C46D2F"/>
    <w:rsid w:val="00C470AB"/>
    <w:rsid w:val="00C473A5"/>
    <w:rsid w:val="00C478CD"/>
    <w:rsid w:val="00C47B27"/>
    <w:rsid w:val="00C50721"/>
    <w:rsid w:val="00C50FD2"/>
    <w:rsid w:val="00C51461"/>
    <w:rsid w:val="00C515C5"/>
    <w:rsid w:val="00C51E14"/>
    <w:rsid w:val="00C53D59"/>
    <w:rsid w:val="00C5671C"/>
    <w:rsid w:val="00C56ED1"/>
    <w:rsid w:val="00C60BE9"/>
    <w:rsid w:val="00C610E8"/>
    <w:rsid w:val="00C6245A"/>
    <w:rsid w:val="00C63E9F"/>
    <w:rsid w:val="00C64F2F"/>
    <w:rsid w:val="00C65191"/>
    <w:rsid w:val="00C6609B"/>
    <w:rsid w:val="00C662F7"/>
    <w:rsid w:val="00C7020D"/>
    <w:rsid w:val="00C71461"/>
    <w:rsid w:val="00C72485"/>
    <w:rsid w:val="00C726A7"/>
    <w:rsid w:val="00C7290B"/>
    <w:rsid w:val="00C72AE6"/>
    <w:rsid w:val="00C731FB"/>
    <w:rsid w:val="00C732AF"/>
    <w:rsid w:val="00C75F5E"/>
    <w:rsid w:val="00C76BCE"/>
    <w:rsid w:val="00C7740C"/>
    <w:rsid w:val="00C77DE7"/>
    <w:rsid w:val="00C80A99"/>
    <w:rsid w:val="00C80E1B"/>
    <w:rsid w:val="00C815C1"/>
    <w:rsid w:val="00C81EFC"/>
    <w:rsid w:val="00C8266A"/>
    <w:rsid w:val="00C82905"/>
    <w:rsid w:val="00C82CEF"/>
    <w:rsid w:val="00C83E37"/>
    <w:rsid w:val="00C8494D"/>
    <w:rsid w:val="00C84CC4"/>
    <w:rsid w:val="00C874F0"/>
    <w:rsid w:val="00C876A2"/>
    <w:rsid w:val="00C87AE1"/>
    <w:rsid w:val="00C9024F"/>
    <w:rsid w:val="00C907B4"/>
    <w:rsid w:val="00C90829"/>
    <w:rsid w:val="00C91941"/>
    <w:rsid w:val="00C93CD1"/>
    <w:rsid w:val="00C941F9"/>
    <w:rsid w:val="00C9532A"/>
    <w:rsid w:val="00C957E9"/>
    <w:rsid w:val="00C95F29"/>
    <w:rsid w:val="00C95FCC"/>
    <w:rsid w:val="00C97250"/>
    <w:rsid w:val="00C973A9"/>
    <w:rsid w:val="00CA007A"/>
    <w:rsid w:val="00CA058C"/>
    <w:rsid w:val="00CA1FD8"/>
    <w:rsid w:val="00CA2207"/>
    <w:rsid w:val="00CA2C1B"/>
    <w:rsid w:val="00CA32EC"/>
    <w:rsid w:val="00CA3F63"/>
    <w:rsid w:val="00CA4D79"/>
    <w:rsid w:val="00CA4E67"/>
    <w:rsid w:val="00CA515A"/>
    <w:rsid w:val="00CA556E"/>
    <w:rsid w:val="00CA66D2"/>
    <w:rsid w:val="00CA7AE6"/>
    <w:rsid w:val="00CA7EE1"/>
    <w:rsid w:val="00CB050F"/>
    <w:rsid w:val="00CB103A"/>
    <w:rsid w:val="00CB24D0"/>
    <w:rsid w:val="00CB4DD6"/>
    <w:rsid w:val="00CB5E28"/>
    <w:rsid w:val="00CB710E"/>
    <w:rsid w:val="00CC1335"/>
    <w:rsid w:val="00CC200F"/>
    <w:rsid w:val="00CC25F4"/>
    <w:rsid w:val="00CC2C33"/>
    <w:rsid w:val="00CC2D49"/>
    <w:rsid w:val="00CC4D04"/>
    <w:rsid w:val="00CC5CAD"/>
    <w:rsid w:val="00CC61A9"/>
    <w:rsid w:val="00CC624A"/>
    <w:rsid w:val="00CC63F7"/>
    <w:rsid w:val="00CC663F"/>
    <w:rsid w:val="00CD185C"/>
    <w:rsid w:val="00CD1A2A"/>
    <w:rsid w:val="00CD3CC7"/>
    <w:rsid w:val="00CD59FA"/>
    <w:rsid w:val="00CD6233"/>
    <w:rsid w:val="00CD6630"/>
    <w:rsid w:val="00CE19AE"/>
    <w:rsid w:val="00CE216E"/>
    <w:rsid w:val="00CE350C"/>
    <w:rsid w:val="00CE3A16"/>
    <w:rsid w:val="00CE4056"/>
    <w:rsid w:val="00CE485D"/>
    <w:rsid w:val="00CE546E"/>
    <w:rsid w:val="00CE567A"/>
    <w:rsid w:val="00CE5716"/>
    <w:rsid w:val="00CE5C52"/>
    <w:rsid w:val="00CE5ED8"/>
    <w:rsid w:val="00CE6242"/>
    <w:rsid w:val="00CE685D"/>
    <w:rsid w:val="00CE6B9A"/>
    <w:rsid w:val="00CE6C69"/>
    <w:rsid w:val="00CE6FF2"/>
    <w:rsid w:val="00CF0591"/>
    <w:rsid w:val="00CF17EE"/>
    <w:rsid w:val="00CF246F"/>
    <w:rsid w:val="00CF26F0"/>
    <w:rsid w:val="00CF300E"/>
    <w:rsid w:val="00CF3D15"/>
    <w:rsid w:val="00CF5B27"/>
    <w:rsid w:val="00CF6580"/>
    <w:rsid w:val="00CF6620"/>
    <w:rsid w:val="00CF7A81"/>
    <w:rsid w:val="00D0060C"/>
    <w:rsid w:val="00D00B3E"/>
    <w:rsid w:val="00D00FA3"/>
    <w:rsid w:val="00D01662"/>
    <w:rsid w:val="00D034FA"/>
    <w:rsid w:val="00D03C27"/>
    <w:rsid w:val="00D04C1F"/>
    <w:rsid w:val="00D053E9"/>
    <w:rsid w:val="00D05868"/>
    <w:rsid w:val="00D063CF"/>
    <w:rsid w:val="00D06440"/>
    <w:rsid w:val="00D0676F"/>
    <w:rsid w:val="00D06EC2"/>
    <w:rsid w:val="00D10539"/>
    <w:rsid w:val="00D12F64"/>
    <w:rsid w:val="00D15A02"/>
    <w:rsid w:val="00D166FD"/>
    <w:rsid w:val="00D16F6D"/>
    <w:rsid w:val="00D17EBB"/>
    <w:rsid w:val="00D204CF"/>
    <w:rsid w:val="00D20B60"/>
    <w:rsid w:val="00D225EB"/>
    <w:rsid w:val="00D22C3D"/>
    <w:rsid w:val="00D24915"/>
    <w:rsid w:val="00D24A10"/>
    <w:rsid w:val="00D252E6"/>
    <w:rsid w:val="00D25667"/>
    <w:rsid w:val="00D27921"/>
    <w:rsid w:val="00D279DE"/>
    <w:rsid w:val="00D3039D"/>
    <w:rsid w:val="00D316C9"/>
    <w:rsid w:val="00D34382"/>
    <w:rsid w:val="00D34B44"/>
    <w:rsid w:val="00D34CD2"/>
    <w:rsid w:val="00D352A5"/>
    <w:rsid w:val="00D35AD3"/>
    <w:rsid w:val="00D36478"/>
    <w:rsid w:val="00D37A02"/>
    <w:rsid w:val="00D37D51"/>
    <w:rsid w:val="00D4000C"/>
    <w:rsid w:val="00D40E43"/>
    <w:rsid w:val="00D41BAC"/>
    <w:rsid w:val="00D41C01"/>
    <w:rsid w:val="00D427E8"/>
    <w:rsid w:val="00D430C2"/>
    <w:rsid w:val="00D4333A"/>
    <w:rsid w:val="00D4340A"/>
    <w:rsid w:val="00D45976"/>
    <w:rsid w:val="00D47610"/>
    <w:rsid w:val="00D47E56"/>
    <w:rsid w:val="00D5071B"/>
    <w:rsid w:val="00D51A6E"/>
    <w:rsid w:val="00D520A3"/>
    <w:rsid w:val="00D521F8"/>
    <w:rsid w:val="00D52CA6"/>
    <w:rsid w:val="00D52D72"/>
    <w:rsid w:val="00D53796"/>
    <w:rsid w:val="00D53ADB"/>
    <w:rsid w:val="00D54221"/>
    <w:rsid w:val="00D5686E"/>
    <w:rsid w:val="00D607A0"/>
    <w:rsid w:val="00D60D11"/>
    <w:rsid w:val="00D60F3E"/>
    <w:rsid w:val="00D611E2"/>
    <w:rsid w:val="00D61265"/>
    <w:rsid w:val="00D61C99"/>
    <w:rsid w:val="00D62980"/>
    <w:rsid w:val="00D63557"/>
    <w:rsid w:val="00D63924"/>
    <w:rsid w:val="00D6465A"/>
    <w:rsid w:val="00D6484D"/>
    <w:rsid w:val="00D64AE1"/>
    <w:rsid w:val="00D64F40"/>
    <w:rsid w:val="00D65CC4"/>
    <w:rsid w:val="00D66AD9"/>
    <w:rsid w:val="00D66C3B"/>
    <w:rsid w:val="00D6761B"/>
    <w:rsid w:val="00D703B9"/>
    <w:rsid w:val="00D7219E"/>
    <w:rsid w:val="00D72C11"/>
    <w:rsid w:val="00D73545"/>
    <w:rsid w:val="00D74637"/>
    <w:rsid w:val="00D746BC"/>
    <w:rsid w:val="00D74780"/>
    <w:rsid w:val="00D74D9F"/>
    <w:rsid w:val="00D75AA5"/>
    <w:rsid w:val="00D76108"/>
    <w:rsid w:val="00D7616E"/>
    <w:rsid w:val="00D76597"/>
    <w:rsid w:val="00D76D82"/>
    <w:rsid w:val="00D77E29"/>
    <w:rsid w:val="00D80662"/>
    <w:rsid w:val="00D8188C"/>
    <w:rsid w:val="00D82D95"/>
    <w:rsid w:val="00D83E8F"/>
    <w:rsid w:val="00D8427F"/>
    <w:rsid w:val="00D845DD"/>
    <w:rsid w:val="00D84DDE"/>
    <w:rsid w:val="00D84E3B"/>
    <w:rsid w:val="00D867BD"/>
    <w:rsid w:val="00D8748B"/>
    <w:rsid w:val="00D87760"/>
    <w:rsid w:val="00D9139A"/>
    <w:rsid w:val="00D91B82"/>
    <w:rsid w:val="00D92FEA"/>
    <w:rsid w:val="00D93487"/>
    <w:rsid w:val="00D942AB"/>
    <w:rsid w:val="00D946BE"/>
    <w:rsid w:val="00D9552E"/>
    <w:rsid w:val="00D95E85"/>
    <w:rsid w:val="00D96293"/>
    <w:rsid w:val="00D96B70"/>
    <w:rsid w:val="00D97846"/>
    <w:rsid w:val="00DA08BE"/>
    <w:rsid w:val="00DA1862"/>
    <w:rsid w:val="00DA369C"/>
    <w:rsid w:val="00DA493A"/>
    <w:rsid w:val="00DA4C1C"/>
    <w:rsid w:val="00DA54B0"/>
    <w:rsid w:val="00DA562E"/>
    <w:rsid w:val="00DA61E1"/>
    <w:rsid w:val="00DA636B"/>
    <w:rsid w:val="00DA789F"/>
    <w:rsid w:val="00DA7A71"/>
    <w:rsid w:val="00DB0251"/>
    <w:rsid w:val="00DB0E5A"/>
    <w:rsid w:val="00DB1A28"/>
    <w:rsid w:val="00DB29F8"/>
    <w:rsid w:val="00DB4366"/>
    <w:rsid w:val="00DB4C5D"/>
    <w:rsid w:val="00DB6520"/>
    <w:rsid w:val="00DB74A6"/>
    <w:rsid w:val="00DC098D"/>
    <w:rsid w:val="00DC2433"/>
    <w:rsid w:val="00DC2BE1"/>
    <w:rsid w:val="00DC2BE5"/>
    <w:rsid w:val="00DC3638"/>
    <w:rsid w:val="00DC3ACF"/>
    <w:rsid w:val="00DC53EA"/>
    <w:rsid w:val="00DC5480"/>
    <w:rsid w:val="00DC55B7"/>
    <w:rsid w:val="00DD0E30"/>
    <w:rsid w:val="00DD159C"/>
    <w:rsid w:val="00DD2FE4"/>
    <w:rsid w:val="00DD3124"/>
    <w:rsid w:val="00DD498F"/>
    <w:rsid w:val="00DD4E1E"/>
    <w:rsid w:val="00DD540A"/>
    <w:rsid w:val="00DD56B7"/>
    <w:rsid w:val="00DD710A"/>
    <w:rsid w:val="00DD7C32"/>
    <w:rsid w:val="00DE0655"/>
    <w:rsid w:val="00DE0CC2"/>
    <w:rsid w:val="00DE113D"/>
    <w:rsid w:val="00DE2117"/>
    <w:rsid w:val="00DE2EB0"/>
    <w:rsid w:val="00DE3F63"/>
    <w:rsid w:val="00DE4300"/>
    <w:rsid w:val="00DE5FBF"/>
    <w:rsid w:val="00DE62BC"/>
    <w:rsid w:val="00DE63F4"/>
    <w:rsid w:val="00DE6C54"/>
    <w:rsid w:val="00DE77D6"/>
    <w:rsid w:val="00DE7AAC"/>
    <w:rsid w:val="00DF0084"/>
    <w:rsid w:val="00DF051C"/>
    <w:rsid w:val="00DF20C0"/>
    <w:rsid w:val="00DF2486"/>
    <w:rsid w:val="00DF588A"/>
    <w:rsid w:val="00DF594A"/>
    <w:rsid w:val="00DF7356"/>
    <w:rsid w:val="00E00024"/>
    <w:rsid w:val="00E0169D"/>
    <w:rsid w:val="00E02661"/>
    <w:rsid w:val="00E03120"/>
    <w:rsid w:val="00E03726"/>
    <w:rsid w:val="00E04192"/>
    <w:rsid w:val="00E04CE4"/>
    <w:rsid w:val="00E04D34"/>
    <w:rsid w:val="00E05404"/>
    <w:rsid w:val="00E056CE"/>
    <w:rsid w:val="00E06139"/>
    <w:rsid w:val="00E06B14"/>
    <w:rsid w:val="00E06B70"/>
    <w:rsid w:val="00E10163"/>
    <w:rsid w:val="00E13343"/>
    <w:rsid w:val="00E13AC4"/>
    <w:rsid w:val="00E13C4E"/>
    <w:rsid w:val="00E13CCE"/>
    <w:rsid w:val="00E147F2"/>
    <w:rsid w:val="00E15939"/>
    <w:rsid w:val="00E160F3"/>
    <w:rsid w:val="00E16121"/>
    <w:rsid w:val="00E1678E"/>
    <w:rsid w:val="00E1718E"/>
    <w:rsid w:val="00E176A3"/>
    <w:rsid w:val="00E200CE"/>
    <w:rsid w:val="00E2039D"/>
    <w:rsid w:val="00E20E73"/>
    <w:rsid w:val="00E218CD"/>
    <w:rsid w:val="00E22A93"/>
    <w:rsid w:val="00E24D96"/>
    <w:rsid w:val="00E2580A"/>
    <w:rsid w:val="00E25A03"/>
    <w:rsid w:val="00E260A5"/>
    <w:rsid w:val="00E27DDB"/>
    <w:rsid w:val="00E30D1A"/>
    <w:rsid w:val="00E3113C"/>
    <w:rsid w:val="00E3306C"/>
    <w:rsid w:val="00E33183"/>
    <w:rsid w:val="00E34674"/>
    <w:rsid w:val="00E36534"/>
    <w:rsid w:val="00E36CAC"/>
    <w:rsid w:val="00E37B21"/>
    <w:rsid w:val="00E37E4C"/>
    <w:rsid w:val="00E37EF4"/>
    <w:rsid w:val="00E407CC"/>
    <w:rsid w:val="00E40B81"/>
    <w:rsid w:val="00E40ECD"/>
    <w:rsid w:val="00E41E0E"/>
    <w:rsid w:val="00E42453"/>
    <w:rsid w:val="00E424AE"/>
    <w:rsid w:val="00E42635"/>
    <w:rsid w:val="00E42F1E"/>
    <w:rsid w:val="00E4370D"/>
    <w:rsid w:val="00E43BC1"/>
    <w:rsid w:val="00E44131"/>
    <w:rsid w:val="00E447FE"/>
    <w:rsid w:val="00E45078"/>
    <w:rsid w:val="00E45640"/>
    <w:rsid w:val="00E513AF"/>
    <w:rsid w:val="00E523EB"/>
    <w:rsid w:val="00E55677"/>
    <w:rsid w:val="00E5599B"/>
    <w:rsid w:val="00E57DCA"/>
    <w:rsid w:val="00E60779"/>
    <w:rsid w:val="00E61893"/>
    <w:rsid w:val="00E61A84"/>
    <w:rsid w:val="00E6479E"/>
    <w:rsid w:val="00E64A81"/>
    <w:rsid w:val="00E6558C"/>
    <w:rsid w:val="00E658A2"/>
    <w:rsid w:val="00E708E2"/>
    <w:rsid w:val="00E71764"/>
    <w:rsid w:val="00E71B78"/>
    <w:rsid w:val="00E73323"/>
    <w:rsid w:val="00E7367A"/>
    <w:rsid w:val="00E7530C"/>
    <w:rsid w:val="00E75538"/>
    <w:rsid w:val="00E756EC"/>
    <w:rsid w:val="00E76FD3"/>
    <w:rsid w:val="00E77231"/>
    <w:rsid w:val="00E77269"/>
    <w:rsid w:val="00E773BC"/>
    <w:rsid w:val="00E7775E"/>
    <w:rsid w:val="00E806F6"/>
    <w:rsid w:val="00E80CD5"/>
    <w:rsid w:val="00E817B8"/>
    <w:rsid w:val="00E81A67"/>
    <w:rsid w:val="00E82F2A"/>
    <w:rsid w:val="00E837FC"/>
    <w:rsid w:val="00E838B3"/>
    <w:rsid w:val="00E84D7B"/>
    <w:rsid w:val="00E84E11"/>
    <w:rsid w:val="00E85296"/>
    <w:rsid w:val="00E858BF"/>
    <w:rsid w:val="00E86FA6"/>
    <w:rsid w:val="00E87E39"/>
    <w:rsid w:val="00E903FE"/>
    <w:rsid w:val="00E92829"/>
    <w:rsid w:val="00E93896"/>
    <w:rsid w:val="00E939BB"/>
    <w:rsid w:val="00E93A06"/>
    <w:rsid w:val="00E9405B"/>
    <w:rsid w:val="00E94A24"/>
    <w:rsid w:val="00E94F3C"/>
    <w:rsid w:val="00E94FB1"/>
    <w:rsid w:val="00E959F9"/>
    <w:rsid w:val="00E95B6C"/>
    <w:rsid w:val="00E95E30"/>
    <w:rsid w:val="00E967DC"/>
    <w:rsid w:val="00E97C05"/>
    <w:rsid w:val="00EA025E"/>
    <w:rsid w:val="00EA2255"/>
    <w:rsid w:val="00EA3F41"/>
    <w:rsid w:val="00EA417D"/>
    <w:rsid w:val="00EA437C"/>
    <w:rsid w:val="00EA4F4B"/>
    <w:rsid w:val="00EA557D"/>
    <w:rsid w:val="00EA5892"/>
    <w:rsid w:val="00EA5F7F"/>
    <w:rsid w:val="00EA6317"/>
    <w:rsid w:val="00EA7184"/>
    <w:rsid w:val="00EA7586"/>
    <w:rsid w:val="00EB1481"/>
    <w:rsid w:val="00EB2355"/>
    <w:rsid w:val="00EB2449"/>
    <w:rsid w:val="00EB4124"/>
    <w:rsid w:val="00EB447D"/>
    <w:rsid w:val="00EB493A"/>
    <w:rsid w:val="00EB5DB5"/>
    <w:rsid w:val="00EB60AA"/>
    <w:rsid w:val="00EB64C8"/>
    <w:rsid w:val="00EB65A5"/>
    <w:rsid w:val="00EB6780"/>
    <w:rsid w:val="00EB6873"/>
    <w:rsid w:val="00EB7309"/>
    <w:rsid w:val="00EC014A"/>
    <w:rsid w:val="00EC01A3"/>
    <w:rsid w:val="00EC1497"/>
    <w:rsid w:val="00EC24BD"/>
    <w:rsid w:val="00EC25C9"/>
    <w:rsid w:val="00EC6904"/>
    <w:rsid w:val="00EC6B25"/>
    <w:rsid w:val="00ED0413"/>
    <w:rsid w:val="00ED182C"/>
    <w:rsid w:val="00ED18B5"/>
    <w:rsid w:val="00ED2C56"/>
    <w:rsid w:val="00ED2D80"/>
    <w:rsid w:val="00ED46AF"/>
    <w:rsid w:val="00ED49C1"/>
    <w:rsid w:val="00ED5F8C"/>
    <w:rsid w:val="00ED673F"/>
    <w:rsid w:val="00ED7EA9"/>
    <w:rsid w:val="00EE0274"/>
    <w:rsid w:val="00EE287A"/>
    <w:rsid w:val="00EE2BAD"/>
    <w:rsid w:val="00EE3E3C"/>
    <w:rsid w:val="00EE3FCF"/>
    <w:rsid w:val="00EE42DD"/>
    <w:rsid w:val="00EE750C"/>
    <w:rsid w:val="00EF0B42"/>
    <w:rsid w:val="00EF1F58"/>
    <w:rsid w:val="00EF2D80"/>
    <w:rsid w:val="00EF38B0"/>
    <w:rsid w:val="00EF457D"/>
    <w:rsid w:val="00EF4B09"/>
    <w:rsid w:val="00EF581E"/>
    <w:rsid w:val="00EF6056"/>
    <w:rsid w:val="00EF6815"/>
    <w:rsid w:val="00F019A6"/>
    <w:rsid w:val="00F01C27"/>
    <w:rsid w:val="00F0253C"/>
    <w:rsid w:val="00F02C4F"/>
    <w:rsid w:val="00F03AD9"/>
    <w:rsid w:val="00F03E1A"/>
    <w:rsid w:val="00F0507F"/>
    <w:rsid w:val="00F050D6"/>
    <w:rsid w:val="00F05EBF"/>
    <w:rsid w:val="00F07A32"/>
    <w:rsid w:val="00F10474"/>
    <w:rsid w:val="00F119EA"/>
    <w:rsid w:val="00F1297C"/>
    <w:rsid w:val="00F12CAA"/>
    <w:rsid w:val="00F13340"/>
    <w:rsid w:val="00F134EB"/>
    <w:rsid w:val="00F1412C"/>
    <w:rsid w:val="00F142B2"/>
    <w:rsid w:val="00F164B5"/>
    <w:rsid w:val="00F165EE"/>
    <w:rsid w:val="00F16E84"/>
    <w:rsid w:val="00F17972"/>
    <w:rsid w:val="00F203EE"/>
    <w:rsid w:val="00F2075D"/>
    <w:rsid w:val="00F2110C"/>
    <w:rsid w:val="00F22436"/>
    <w:rsid w:val="00F229EB"/>
    <w:rsid w:val="00F22F58"/>
    <w:rsid w:val="00F23D75"/>
    <w:rsid w:val="00F242DE"/>
    <w:rsid w:val="00F245BE"/>
    <w:rsid w:val="00F24676"/>
    <w:rsid w:val="00F25176"/>
    <w:rsid w:val="00F2666B"/>
    <w:rsid w:val="00F27B59"/>
    <w:rsid w:val="00F311C6"/>
    <w:rsid w:val="00F31DC5"/>
    <w:rsid w:val="00F34A94"/>
    <w:rsid w:val="00F37EA8"/>
    <w:rsid w:val="00F41915"/>
    <w:rsid w:val="00F41B16"/>
    <w:rsid w:val="00F41BB2"/>
    <w:rsid w:val="00F42BCD"/>
    <w:rsid w:val="00F43E32"/>
    <w:rsid w:val="00F4433C"/>
    <w:rsid w:val="00F44E56"/>
    <w:rsid w:val="00F456BA"/>
    <w:rsid w:val="00F45960"/>
    <w:rsid w:val="00F45E6C"/>
    <w:rsid w:val="00F47540"/>
    <w:rsid w:val="00F47B4A"/>
    <w:rsid w:val="00F50D99"/>
    <w:rsid w:val="00F510E8"/>
    <w:rsid w:val="00F5115A"/>
    <w:rsid w:val="00F51F80"/>
    <w:rsid w:val="00F521D8"/>
    <w:rsid w:val="00F529D8"/>
    <w:rsid w:val="00F5448B"/>
    <w:rsid w:val="00F5496F"/>
    <w:rsid w:val="00F54D2C"/>
    <w:rsid w:val="00F54F9A"/>
    <w:rsid w:val="00F55D6F"/>
    <w:rsid w:val="00F6026E"/>
    <w:rsid w:val="00F60634"/>
    <w:rsid w:val="00F60AFC"/>
    <w:rsid w:val="00F61018"/>
    <w:rsid w:val="00F61B04"/>
    <w:rsid w:val="00F62DDB"/>
    <w:rsid w:val="00F63931"/>
    <w:rsid w:val="00F66D4E"/>
    <w:rsid w:val="00F671EA"/>
    <w:rsid w:val="00F67CFF"/>
    <w:rsid w:val="00F67FB6"/>
    <w:rsid w:val="00F709DC"/>
    <w:rsid w:val="00F70AFB"/>
    <w:rsid w:val="00F7117A"/>
    <w:rsid w:val="00F72768"/>
    <w:rsid w:val="00F72BB2"/>
    <w:rsid w:val="00F72F6D"/>
    <w:rsid w:val="00F7327B"/>
    <w:rsid w:val="00F73869"/>
    <w:rsid w:val="00F7455C"/>
    <w:rsid w:val="00F747AC"/>
    <w:rsid w:val="00F74AF4"/>
    <w:rsid w:val="00F752B9"/>
    <w:rsid w:val="00F7538C"/>
    <w:rsid w:val="00F7618F"/>
    <w:rsid w:val="00F7644A"/>
    <w:rsid w:val="00F80224"/>
    <w:rsid w:val="00F806E7"/>
    <w:rsid w:val="00F81420"/>
    <w:rsid w:val="00F81850"/>
    <w:rsid w:val="00F82F10"/>
    <w:rsid w:val="00F83243"/>
    <w:rsid w:val="00F85918"/>
    <w:rsid w:val="00F85C10"/>
    <w:rsid w:val="00F85F9A"/>
    <w:rsid w:val="00F862D6"/>
    <w:rsid w:val="00F866D6"/>
    <w:rsid w:val="00F87582"/>
    <w:rsid w:val="00F87F2E"/>
    <w:rsid w:val="00F910D3"/>
    <w:rsid w:val="00F9232F"/>
    <w:rsid w:val="00F923AA"/>
    <w:rsid w:val="00F94B0C"/>
    <w:rsid w:val="00F94B96"/>
    <w:rsid w:val="00F94D77"/>
    <w:rsid w:val="00F95063"/>
    <w:rsid w:val="00F9510B"/>
    <w:rsid w:val="00F9578E"/>
    <w:rsid w:val="00F95A05"/>
    <w:rsid w:val="00F961DD"/>
    <w:rsid w:val="00F963CA"/>
    <w:rsid w:val="00FA0519"/>
    <w:rsid w:val="00FA1C29"/>
    <w:rsid w:val="00FA2028"/>
    <w:rsid w:val="00FA2084"/>
    <w:rsid w:val="00FA2332"/>
    <w:rsid w:val="00FA46DC"/>
    <w:rsid w:val="00FA4737"/>
    <w:rsid w:val="00FA4CDB"/>
    <w:rsid w:val="00FA5455"/>
    <w:rsid w:val="00FA672A"/>
    <w:rsid w:val="00FA674F"/>
    <w:rsid w:val="00FA6817"/>
    <w:rsid w:val="00FA6818"/>
    <w:rsid w:val="00FA7162"/>
    <w:rsid w:val="00FA7185"/>
    <w:rsid w:val="00FA76C2"/>
    <w:rsid w:val="00FA7F4E"/>
    <w:rsid w:val="00FB1409"/>
    <w:rsid w:val="00FB1BA6"/>
    <w:rsid w:val="00FB348F"/>
    <w:rsid w:val="00FB3D2B"/>
    <w:rsid w:val="00FB3FEF"/>
    <w:rsid w:val="00FB41A3"/>
    <w:rsid w:val="00FB4845"/>
    <w:rsid w:val="00FB4B60"/>
    <w:rsid w:val="00FB6D8B"/>
    <w:rsid w:val="00FB7887"/>
    <w:rsid w:val="00FC5072"/>
    <w:rsid w:val="00FC518A"/>
    <w:rsid w:val="00FC5618"/>
    <w:rsid w:val="00FC5CA3"/>
    <w:rsid w:val="00FC639F"/>
    <w:rsid w:val="00FC65E0"/>
    <w:rsid w:val="00FC6712"/>
    <w:rsid w:val="00FC7FB8"/>
    <w:rsid w:val="00FC7FE7"/>
    <w:rsid w:val="00FD3609"/>
    <w:rsid w:val="00FD4F59"/>
    <w:rsid w:val="00FD5F73"/>
    <w:rsid w:val="00FD7E08"/>
    <w:rsid w:val="00FE02DB"/>
    <w:rsid w:val="00FE11C4"/>
    <w:rsid w:val="00FE2AD3"/>
    <w:rsid w:val="00FE2E31"/>
    <w:rsid w:val="00FE33E9"/>
    <w:rsid w:val="00FE38D1"/>
    <w:rsid w:val="00FE4855"/>
    <w:rsid w:val="00FE4A77"/>
    <w:rsid w:val="00FE4FED"/>
    <w:rsid w:val="00FE61E9"/>
    <w:rsid w:val="00FE72BA"/>
    <w:rsid w:val="00FE7A30"/>
    <w:rsid w:val="00FE7FB6"/>
    <w:rsid w:val="00FF159B"/>
    <w:rsid w:val="00FF259F"/>
    <w:rsid w:val="00FF4FD3"/>
    <w:rsid w:val="00FF514D"/>
    <w:rsid w:val="00FF7FD4"/>
    <w:rsid w:val="5F6F48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579DF9"/>
  <w14:defaultImageDpi w14:val="96"/>
  <w15:docId w15:val="{1E38BDA1-CE6D-4E89-89D7-1FF64420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ja-JP" w:bidi="ar-SA"/>
      </w:rPr>
    </w:rPrDefault>
    <w:pPrDefault>
      <w:pPr>
        <w:spacing w:line="242" w:lineRule="auto"/>
        <w:jc w:val="both"/>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160F3"/>
    <w:pPr>
      <w:spacing w:after="160" w:line="240" w:lineRule="auto"/>
      <w:jc w:val="left"/>
    </w:pPr>
    <w:rPr>
      <w:sz w:val="22"/>
      <w:szCs w:val="22"/>
      <w:lang w:eastAsia="en-US"/>
    </w:rPr>
  </w:style>
  <w:style w:type="paragraph" w:styleId="Heading1">
    <w:name w:val="heading 1"/>
    <w:basedOn w:val="Normal"/>
    <w:next w:val="Normal"/>
    <w:link w:val="Heading1Char"/>
    <w:uiPriority w:val="9"/>
    <w:qFormat/>
    <w:rsid w:val="00512400"/>
    <w:pPr>
      <w:kinsoku w:val="0"/>
      <w:overflowPunct w:val="0"/>
      <w:ind w:left="576" w:right="576"/>
      <w:jc w:val="center"/>
      <w:outlineLvl w:val="0"/>
    </w:pPr>
    <w:rPr>
      <w:rFonts w:asciiTheme="minorHAnsi" w:hAnsiTheme="minorHAnsi" w:cstheme="minorHAnsi"/>
      <w:b/>
      <w:bCs/>
      <w:color w:val="4472C4" w:themeColor="accent1"/>
      <w:sz w:val="30"/>
      <w:szCs w:val="28"/>
    </w:rPr>
  </w:style>
  <w:style w:type="paragraph" w:styleId="Heading2">
    <w:name w:val="heading 2"/>
    <w:basedOn w:val="Normal"/>
    <w:next w:val="Normal"/>
    <w:link w:val="Heading2Char"/>
    <w:uiPriority w:val="9"/>
    <w:qFormat/>
    <w:rsid w:val="00512400"/>
    <w:pPr>
      <w:spacing w:before="40" w:after="80"/>
      <w:outlineLvl w:val="1"/>
    </w:pPr>
    <w:rPr>
      <w:b/>
      <w:bCs/>
      <w:i/>
      <w:iCs/>
      <w:sz w:val="28"/>
      <w:szCs w:val="28"/>
    </w:rPr>
  </w:style>
  <w:style w:type="paragraph" w:styleId="Heading3">
    <w:name w:val="heading 3"/>
    <w:basedOn w:val="Normal"/>
    <w:next w:val="Normal"/>
    <w:link w:val="Heading3Char"/>
    <w:uiPriority w:val="9"/>
    <w:qFormat/>
    <w:rsid w:val="00DF20C0"/>
    <w:pPr>
      <w:spacing w:before="40"/>
      <w:outlineLvl w:val="2"/>
    </w:pPr>
    <w:rPr>
      <w:b/>
      <w:bCs/>
      <w:szCs w:val="24"/>
    </w:rPr>
  </w:style>
  <w:style w:type="paragraph" w:styleId="Heading4">
    <w:name w:val="heading 4"/>
    <w:basedOn w:val="Normal"/>
    <w:next w:val="Normal"/>
    <w:link w:val="Heading4Char"/>
    <w:uiPriority w:val="9"/>
    <w:qFormat/>
    <w:pPr>
      <w:ind w:left="820"/>
      <w:outlineLvl w:val="3"/>
    </w:pPr>
    <w:rPr>
      <w:b/>
      <w:bCs/>
    </w:rPr>
  </w:style>
  <w:style w:type="paragraph" w:styleId="Heading5">
    <w:name w:val="heading 5"/>
    <w:basedOn w:val="Normal"/>
    <w:next w:val="Normal"/>
    <w:link w:val="Heading5Char"/>
    <w:uiPriority w:val="9"/>
    <w:qFormat/>
    <w:pPr>
      <w:ind w:left="820"/>
      <w:outlineLvl w:val="4"/>
    </w:pPr>
    <w:rPr>
      <w:b/>
      <w:bCs/>
      <w:i/>
      <w:iCs/>
      <w:sz w:val="20"/>
      <w:szCs w:val="20"/>
    </w:rPr>
  </w:style>
  <w:style w:type="paragraph" w:styleId="Heading6">
    <w:name w:val="heading 6"/>
    <w:basedOn w:val="Normal"/>
    <w:next w:val="Normal"/>
    <w:link w:val="Heading6Char"/>
    <w:uiPriority w:val="9"/>
    <w:semiHidden/>
    <w:unhideWhenUsed/>
    <w:qFormat/>
    <w:rsid w:val="0029201D"/>
    <w:pPr>
      <w:keepNext/>
      <w:keepLines/>
      <w:spacing w:before="200" w:after="40" w:line="276" w:lineRule="auto"/>
      <w:outlineLvl w:val="5"/>
    </w:pPr>
    <w:rPr>
      <w:rFonts w:ascii="Arial" w:eastAsia="Arial" w:hAnsi="Arial" w:cs="Arial"/>
      <w:b/>
      <w:sz w:val="20"/>
      <w:szCs w:val="20"/>
    </w:rPr>
  </w:style>
  <w:style w:type="paragraph" w:styleId="Heading7">
    <w:name w:val="heading 7"/>
    <w:basedOn w:val="Normal"/>
    <w:next w:val="Normal"/>
    <w:link w:val="Heading7Char"/>
    <w:uiPriority w:val="9"/>
    <w:semiHidden/>
    <w:unhideWhenUsed/>
    <w:qFormat/>
    <w:rsid w:val="0073345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3345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345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12400"/>
    <w:rPr>
      <w:rFonts w:asciiTheme="minorHAnsi" w:hAnsiTheme="minorHAnsi" w:cstheme="minorHAnsi"/>
      <w:b/>
      <w:bCs/>
      <w:color w:val="4472C4" w:themeColor="accent1"/>
      <w:sz w:val="30"/>
      <w:szCs w:val="28"/>
      <w:lang w:eastAsia="en-US"/>
    </w:rPr>
  </w:style>
  <w:style w:type="character" w:customStyle="1" w:styleId="Heading2Char">
    <w:name w:val="Heading 2 Char"/>
    <w:link w:val="Heading2"/>
    <w:uiPriority w:val="9"/>
    <w:locked/>
    <w:rsid w:val="00512400"/>
    <w:rPr>
      <w:b/>
      <w:bCs/>
      <w:i/>
      <w:iCs/>
      <w:sz w:val="28"/>
      <w:szCs w:val="28"/>
      <w:lang w:eastAsia="en-US"/>
    </w:rPr>
  </w:style>
  <w:style w:type="character" w:customStyle="1" w:styleId="Heading3Char">
    <w:name w:val="Heading 3 Char"/>
    <w:link w:val="Heading3"/>
    <w:uiPriority w:val="9"/>
    <w:locked/>
    <w:rsid w:val="00DF20C0"/>
    <w:rPr>
      <w:b/>
      <w:bCs/>
      <w:sz w:val="22"/>
      <w:szCs w:val="24"/>
      <w:lang w:eastAsia="en-US"/>
    </w:rPr>
  </w:style>
  <w:style w:type="character" w:customStyle="1" w:styleId="Heading4Char">
    <w:name w:val="Heading 4 Char"/>
    <w:link w:val="Heading4"/>
    <w:uiPriority w:val="9"/>
    <w:semiHidden/>
    <w:locked/>
    <w:rPr>
      <w:rFonts w:cs="Times New Roman"/>
      <w:b/>
      <w:sz w:val="28"/>
    </w:rPr>
  </w:style>
  <w:style w:type="character" w:customStyle="1" w:styleId="Heading5Char">
    <w:name w:val="Heading 5 Char"/>
    <w:link w:val="Heading5"/>
    <w:locked/>
    <w:rPr>
      <w:rFonts w:cs="Times New Roman"/>
      <w:b/>
      <w:i/>
      <w:sz w:val="26"/>
    </w:rPr>
  </w:style>
  <w:style w:type="paragraph" w:styleId="BodyText">
    <w:name w:val="Body Text"/>
    <w:basedOn w:val="Normal"/>
    <w:link w:val="BodyTextChar"/>
    <w:uiPriority w:val="1"/>
    <w:rPr>
      <w:sz w:val="20"/>
      <w:szCs w:val="20"/>
    </w:rPr>
  </w:style>
  <w:style w:type="character" w:customStyle="1" w:styleId="BodyTextChar">
    <w:name w:val="Body Text Char"/>
    <w:link w:val="BodyText"/>
    <w:uiPriority w:val="1"/>
    <w:locked/>
    <w:rPr>
      <w:rFonts w:ascii="Calibri" w:hAnsi="Calibri" w:cs="Times New Roman"/>
    </w:rPr>
  </w:style>
  <w:style w:type="paragraph" w:styleId="Title">
    <w:name w:val="Title"/>
    <w:basedOn w:val="Normal"/>
    <w:next w:val="Normal"/>
    <w:link w:val="TitleChar"/>
    <w:uiPriority w:val="10"/>
    <w:qFormat/>
    <w:pPr>
      <w:spacing w:line="609" w:lineRule="exact"/>
      <w:ind w:left="72"/>
      <w:jc w:val="center"/>
    </w:pPr>
    <w:rPr>
      <w:rFonts w:ascii="Cambria" w:hAnsi="Cambria" w:cs="Cambria"/>
      <w:sz w:val="52"/>
      <w:szCs w:val="52"/>
    </w:rPr>
  </w:style>
  <w:style w:type="character" w:customStyle="1" w:styleId="TitleChar">
    <w:name w:val="Title Char"/>
    <w:link w:val="Title"/>
    <w:uiPriority w:val="10"/>
    <w:locked/>
    <w:rPr>
      <w:rFonts w:ascii="Calibri Light" w:hAnsi="Calibri Light" w:cs="Times New Roman"/>
      <w:b/>
      <w:kern w:val="28"/>
      <w:sz w:val="32"/>
    </w:rPr>
  </w:style>
  <w:style w:type="paragraph" w:styleId="ListParagraph">
    <w:name w:val="List Paragraph"/>
    <w:basedOn w:val="Normal"/>
    <w:link w:val="ListParagraphChar"/>
    <w:qFormat/>
    <w:pPr>
      <w:ind w:left="1359" w:hanging="360"/>
    </w:pPr>
    <w:rPr>
      <w:sz w:val="24"/>
      <w:szCs w:val="24"/>
    </w:rPr>
  </w:style>
  <w:style w:type="paragraph" w:customStyle="1" w:styleId="TableParagraph">
    <w:name w:val="Table Paragraph"/>
    <w:basedOn w:val="Normal"/>
    <w:uiPriority w:val="1"/>
    <w:qFormat/>
    <w:rsid w:val="00724FF7"/>
    <w:pPr>
      <w:jc w:val="both"/>
    </w:pPr>
    <w:rPr>
      <w:szCs w:val="24"/>
    </w:rPr>
  </w:style>
  <w:style w:type="paragraph" w:styleId="Header">
    <w:name w:val="header"/>
    <w:basedOn w:val="Normal"/>
    <w:link w:val="HeaderChar"/>
    <w:uiPriority w:val="99"/>
    <w:unhideWhenUsed/>
    <w:rsid w:val="005D3731"/>
    <w:pPr>
      <w:tabs>
        <w:tab w:val="center" w:pos="4680"/>
        <w:tab w:val="right" w:pos="9360"/>
      </w:tabs>
    </w:pPr>
  </w:style>
  <w:style w:type="character" w:customStyle="1" w:styleId="HeaderChar">
    <w:name w:val="Header Char"/>
    <w:link w:val="Header"/>
    <w:uiPriority w:val="99"/>
    <w:locked/>
    <w:rsid w:val="005D3731"/>
    <w:rPr>
      <w:rFonts w:ascii="Calibri" w:hAnsi="Calibri" w:cs="Times New Roman"/>
    </w:rPr>
  </w:style>
  <w:style w:type="paragraph" w:styleId="Footer">
    <w:name w:val="footer"/>
    <w:basedOn w:val="Normal"/>
    <w:link w:val="FooterChar"/>
    <w:uiPriority w:val="99"/>
    <w:unhideWhenUsed/>
    <w:rsid w:val="00E160F3"/>
    <w:pPr>
      <w:tabs>
        <w:tab w:val="center" w:pos="4680"/>
        <w:tab w:val="right" w:pos="9360"/>
      </w:tabs>
    </w:pPr>
  </w:style>
  <w:style w:type="character" w:customStyle="1" w:styleId="FooterChar">
    <w:name w:val="Footer Char"/>
    <w:link w:val="Footer"/>
    <w:uiPriority w:val="99"/>
    <w:locked/>
    <w:rsid w:val="00E160F3"/>
    <w:rPr>
      <w:sz w:val="22"/>
      <w:szCs w:val="22"/>
      <w:lang w:eastAsia="en-US"/>
    </w:rPr>
  </w:style>
  <w:style w:type="character" w:styleId="Hyperlink">
    <w:name w:val="Hyperlink"/>
    <w:uiPriority w:val="99"/>
    <w:unhideWhenUsed/>
    <w:rsid w:val="004A6842"/>
    <w:rPr>
      <w:color w:val="0563C1"/>
      <w:u w:val="single"/>
    </w:rPr>
  </w:style>
  <w:style w:type="character" w:styleId="UnresolvedMention">
    <w:name w:val="Unresolved Mention"/>
    <w:uiPriority w:val="99"/>
    <w:semiHidden/>
    <w:unhideWhenUsed/>
    <w:rsid w:val="004A6842"/>
    <w:rPr>
      <w:color w:val="605E5C"/>
      <w:shd w:val="clear" w:color="auto" w:fill="E1DFDD"/>
    </w:rPr>
  </w:style>
  <w:style w:type="paragraph" w:styleId="Revision">
    <w:name w:val="Revision"/>
    <w:hidden/>
    <w:uiPriority w:val="99"/>
    <w:semiHidden/>
    <w:rsid w:val="004A6842"/>
    <w:rPr>
      <w:sz w:val="22"/>
      <w:szCs w:val="22"/>
      <w:lang w:eastAsia="en-US"/>
    </w:rPr>
  </w:style>
  <w:style w:type="character" w:styleId="CommentReference">
    <w:name w:val="annotation reference"/>
    <w:uiPriority w:val="99"/>
    <w:semiHidden/>
    <w:unhideWhenUsed/>
    <w:rsid w:val="00204844"/>
    <w:rPr>
      <w:sz w:val="16"/>
      <w:szCs w:val="16"/>
    </w:rPr>
  </w:style>
  <w:style w:type="paragraph" w:styleId="CommentText">
    <w:name w:val="annotation text"/>
    <w:basedOn w:val="Normal"/>
    <w:link w:val="CommentTextChar"/>
    <w:uiPriority w:val="99"/>
    <w:unhideWhenUsed/>
    <w:rsid w:val="00204844"/>
    <w:rPr>
      <w:sz w:val="20"/>
      <w:szCs w:val="20"/>
    </w:rPr>
  </w:style>
  <w:style w:type="character" w:customStyle="1" w:styleId="CommentTextChar">
    <w:name w:val="Comment Text Char"/>
    <w:basedOn w:val="DefaultParagraphFont"/>
    <w:link w:val="CommentText"/>
    <w:uiPriority w:val="99"/>
    <w:rsid w:val="00204844"/>
  </w:style>
  <w:style w:type="paragraph" w:styleId="CommentSubject">
    <w:name w:val="annotation subject"/>
    <w:basedOn w:val="CommentText"/>
    <w:next w:val="CommentText"/>
    <w:link w:val="CommentSubjectChar"/>
    <w:uiPriority w:val="99"/>
    <w:semiHidden/>
    <w:unhideWhenUsed/>
    <w:rsid w:val="00204844"/>
    <w:rPr>
      <w:b/>
      <w:bCs/>
    </w:rPr>
  </w:style>
  <w:style w:type="character" w:customStyle="1" w:styleId="CommentSubjectChar">
    <w:name w:val="Comment Subject Char"/>
    <w:link w:val="CommentSubject"/>
    <w:uiPriority w:val="99"/>
    <w:semiHidden/>
    <w:rsid w:val="00204844"/>
    <w:rPr>
      <w:b/>
      <w:bCs/>
    </w:rPr>
  </w:style>
  <w:style w:type="paragraph" w:styleId="BalloonText">
    <w:name w:val="Balloon Text"/>
    <w:basedOn w:val="Normal"/>
    <w:link w:val="BalloonTextChar"/>
    <w:uiPriority w:val="99"/>
    <w:semiHidden/>
    <w:unhideWhenUsed/>
    <w:rsid w:val="00C76BCE"/>
    <w:rPr>
      <w:rFonts w:ascii="Segoe UI" w:hAnsi="Segoe UI" w:cs="Segoe UI"/>
      <w:sz w:val="18"/>
      <w:szCs w:val="18"/>
    </w:rPr>
  </w:style>
  <w:style w:type="character" w:customStyle="1" w:styleId="BalloonTextChar">
    <w:name w:val="Balloon Text Char"/>
    <w:link w:val="BalloonText"/>
    <w:uiPriority w:val="99"/>
    <w:semiHidden/>
    <w:rsid w:val="00C76BCE"/>
    <w:rPr>
      <w:rFonts w:ascii="Segoe UI" w:hAnsi="Segoe UI" w:cs="Segoe UI"/>
      <w:sz w:val="18"/>
      <w:szCs w:val="18"/>
    </w:rPr>
  </w:style>
  <w:style w:type="paragraph" w:customStyle="1" w:styleId="paragraph">
    <w:name w:val="paragraph"/>
    <w:basedOn w:val="Normal"/>
    <w:rsid w:val="001C0066"/>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1C0066"/>
  </w:style>
  <w:style w:type="character" w:customStyle="1" w:styleId="eop">
    <w:name w:val="eop"/>
    <w:basedOn w:val="DefaultParagraphFont"/>
    <w:rsid w:val="001C0066"/>
  </w:style>
  <w:style w:type="paragraph" w:styleId="TOCHeading">
    <w:name w:val="TOC Heading"/>
    <w:basedOn w:val="Heading1"/>
    <w:next w:val="Normal"/>
    <w:uiPriority w:val="39"/>
    <w:unhideWhenUsed/>
    <w:qFormat/>
    <w:rsid w:val="00053786"/>
    <w:pPr>
      <w:keepNext/>
      <w:keepLines/>
      <w:spacing w:before="480" w:line="276" w:lineRule="auto"/>
      <w:ind w:left="0"/>
      <w:jc w:val="left"/>
      <w:outlineLvl w:val="9"/>
    </w:pPr>
    <w:rPr>
      <w:rFonts w:ascii="Calibri Light" w:hAnsi="Calibri Light" w:cs="Times New Roman"/>
      <w:color w:val="2F5496"/>
    </w:rPr>
  </w:style>
  <w:style w:type="paragraph" w:styleId="TOC2">
    <w:name w:val="toc 2"/>
    <w:basedOn w:val="Normal"/>
    <w:next w:val="Normal"/>
    <w:autoRedefine/>
    <w:uiPriority w:val="39"/>
    <w:unhideWhenUsed/>
    <w:rsid w:val="000F1D7A"/>
    <w:pPr>
      <w:tabs>
        <w:tab w:val="right" w:pos="9350"/>
      </w:tabs>
      <w:spacing w:after="60"/>
    </w:pPr>
    <w:rPr>
      <w:rFonts w:asciiTheme="minorHAnsi" w:hAnsiTheme="minorHAnsi" w:cstheme="minorHAnsi"/>
      <w:bCs/>
      <w:smallCaps/>
      <w:noProof/>
    </w:rPr>
  </w:style>
  <w:style w:type="paragraph" w:styleId="TOC1">
    <w:name w:val="toc 1"/>
    <w:basedOn w:val="Normal"/>
    <w:next w:val="Normal"/>
    <w:autoRedefine/>
    <w:uiPriority w:val="39"/>
    <w:unhideWhenUsed/>
    <w:rsid w:val="0009746B"/>
    <w:pPr>
      <w:tabs>
        <w:tab w:val="right" w:pos="9350"/>
      </w:tabs>
      <w:spacing w:before="120" w:after="120"/>
      <w:jc w:val="center"/>
    </w:pPr>
    <w:rPr>
      <w:rFonts w:asciiTheme="minorHAnsi" w:hAnsiTheme="minorHAnsi" w:cstheme="minorHAnsi"/>
      <w:b/>
      <w:bCs/>
      <w:caps/>
      <w:szCs w:val="24"/>
      <w:u w:val="single"/>
    </w:rPr>
  </w:style>
  <w:style w:type="paragraph" w:styleId="TOC3">
    <w:name w:val="toc 3"/>
    <w:basedOn w:val="Normal"/>
    <w:next w:val="Normal"/>
    <w:autoRedefine/>
    <w:uiPriority w:val="39"/>
    <w:unhideWhenUsed/>
    <w:rsid w:val="002A726A"/>
    <w:pPr>
      <w:tabs>
        <w:tab w:val="left" w:pos="538"/>
        <w:tab w:val="right" w:pos="9350"/>
      </w:tabs>
      <w:spacing w:after="80"/>
      <w:ind w:left="432"/>
    </w:pPr>
    <w:rPr>
      <w:rFonts w:asciiTheme="minorHAnsi" w:hAnsiTheme="minorHAnsi" w:cstheme="minorHAnsi"/>
      <w:smallCaps/>
      <w:sz w:val="20"/>
    </w:rPr>
  </w:style>
  <w:style w:type="paragraph" w:styleId="TOC4">
    <w:name w:val="toc 4"/>
    <w:basedOn w:val="Normal"/>
    <w:next w:val="Normal"/>
    <w:autoRedefine/>
    <w:uiPriority w:val="39"/>
    <w:unhideWhenUsed/>
    <w:rsid w:val="00053786"/>
    <w:pPr>
      <w:spacing w:after="0"/>
    </w:pPr>
    <w:rPr>
      <w:rFonts w:asciiTheme="minorHAnsi" w:hAnsiTheme="minorHAnsi" w:cstheme="minorHAnsi"/>
    </w:rPr>
  </w:style>
  <w:style w:type="paragraph" w:styleId="TOC5">
    <w:name w:val="toc 5"/>
    <w:basedOn w:val="Normal"/>
    <w:next w:val="Normal"/>
    <w:autoRedefine/>
    <w:uiPriority w:val="39"/>
    <w:unhideWhenUsed/>
    <w:rsid w:val="00053786"/>
    <w:pPr>
      <w:spacing w:after="0"/>
    </w:pPr>
    <w:rPr>
      <w:rFonts w:asciiTheme="minorHAnsi" w:hAnsiTheme="minorHAnsi" w:cstheme="minorHAnsi"/>
    </w:rPr>
  </w:style>
  <w:style w:type="paragraph" w:styleId="TOC6">
    <w:name w:val="toc 6"/>
    <w:basedOn w:val="Normal"/>
    <w:next w:val="Normal"/>
    <w:autoRedefine/>
    <w:uiPriority w:val="39"/>
    <w:unhideWhenUsed/>
    <w:rsid w:val="00053786"/>
    <w:pPr>
      <w:spacing w:after="0"/>
    </w:pPr>
    <w:rPr>
      <w:rFonts w:asciiTheme="minorHAnsi" w:hAnsiTheme="minorHAnsi" w:cstheme="minorHAnsi"/>
    </w:rPr>
  </w:style>
  <w:style w:type="paragraph" w:styleId="TOC7">
    <w:name w:val="toc 7"/>
    <w:basedOn w:val="Normal"/>
    <w:next w:val="Normal"/>
    <w:autoRedefine/>
    <w:uiPriority w:val="39"/>
    <w:unhideWhenUsed/>
    <w:rsid w:val="00053786"/>
    <w:pPr>
      <w:spacing w:after="0"/>
    </w:pPr>
    <w:rPr>
      <w:rFonts w:asciiTheme="minorHAnsi" w:hAnsiTheme="minorHAnsi" w:cstheme="minorHAnsi"/>
    </w:rPr>
  </w:style>
  <w:style w:type="paragraph" w:styleId="TOC8">
    <w:name w:val="toc 8"/>
    <w:basedOn w:val="Normal"/>
    <w:next w:val="Normal"/>
    <w:autoRedefine/>
    <w:uiPriority w:val="39"/>
    <w:unhideWhenUsed/>
    <w:rsid w:val="00053786"/>
    <w:pPr>
      <w:spacing w:after="0"/>
    </w:pPr>
    <w:rPr>
      <w:rFonts w:asciiTheme="minorHAnsi" w:hAnsiTheme="minorHAnsi" w:cstheme="minorHAnsi"/>
    </w:rPr>
  </w:style>
  <w:style w:type="paragraph" w:styleId="TOC9">
    <w:name w:val="toc 9"/>
    <w:basedOn w:val="Normal"/>
    <w:next w:val="Normal"/>
    <w:autoRedefine/>
    <w:uiPriority w:val="39"/>
    <w:unhideWhenUsed/>
    <w:rsid w:val="00053786"/>
    <w:pPr>
      <w:spacing w:after="0"/>
    </w:pPr>
    <w:rPr>
      <w:rFonts w:asciiTheme="minorHAnsi" w:hAnsiTheme="minorHAnsi" w:cstheme="minorHAnsi"/>
    </w:rPr>
  </w:style>
  <w:style w:type="paragraph" w:styleId="NoSpacing">
    <w:name w:val="No Spacing"/>
    <w:uiPriority w:val="1"/>
    <w:qFormat/>
    <w:rsid w:val="00CD3CC7"/>
    <w:pPr>
      <w:widowControl w:val="0"/>
      <w:autoSpaceDE w:val="0"/>
      <w:autoSpaceDN w:val="0"/>
      <w:adjustRightInd w:val="0"/>
    </w:pPr>
    <w:rPr>
      <w:sz w:val="22"/>
      <w:szCs w:val="22"/>
      <w:lang w:eastAsia="en-US"/>
    </w:rPr>
  </w:style>
  <w:style w:type="table" w:styleId="TableGrid">
    <w:name w:val="Table Grid"/>
    <w:basedOn w:val="TableNormal"/>
    <w:uiPriority w:val="39"/>
    <w:rsid w:val="00B56B6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29201D"/>
    <w:rPr>
      <w:rFonts w:ascii="Arial" w:eastAsia="Arial" w:hAnsi="Arial" w:cs="Arial"/>
      <w:b/>
      <w:lang w:eastAsia="en-US"/>
    </w:rPr>
  </w:style>
  <w:style w:type="table" w:customStyle="1" w:styleId="TableNormal0">
    <w:name w:val="TableNormal"/>
    <w:rsid w:val="0029201D"/>
    <w:pPr>
      <w:spacing w:line="276" w:lineRule="auto"/>
    </w:pPr>
    <w:rPr>
      <w:rFonts w:ascii="Arial" w:eastAsia="Arial" w:hAnsi="Arial" w:cs="Arial"/>
      <w:sz w:val="22"/>
      <w:szCs w:val="22"/>
      <w:lang w:eastAsia="en-US"/>
    </w:r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29201D"/>
    <w:pPr>
      <w:keepNext/>
      <w:keepLines/>
      <w:spacing w:before="360" w:after="80" w:line="276"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29201D"/>
    <w:rPr>
      <w:rFonts w:ascii="Georgia" w:eastAsia="Georgia" w:hAnsi="Georgia" w:cs="Georgia"/>
      <w:i/>
      <w:color w:val="666666"/>
      <w:sz w:val="48"/>
      <w:szCs w:val="48"/>
      <w:lang w:eastAsia="en-US"/>
    </w:rPr>
  </w:style>
  <w:style w:type="paragraph" w:styleId="NormalWeb">
    <w:name w:val="Normal (Web)"/>
    <w:basedOn w:val="Normal"/>
    <w:uiPriority w:val="99"/>
    <w:unhideWhenUsed/>
    <w:rsid w:val="008F7097"/>
    <w:rPr>
      <w:rFonts w:ascii="Times New Roman" w:hAnsi="Times New Roman" w:cs="Times New Roman"/>
      <w:sz w:val="24"/>
      <w:szCs w:val="24"/>
    </w:rPr>
  </w:style>
  <w:style w:type="table" w:customStyle="1" w:styleId="TableGrid1">
    <w:name w:val="Table Grid1"/>
    <w:basedOn w:val="TableNormal"/>
    <w:next w:val="TableGrid"/>
    <w:uiPriority w:val="59"/>
    <w:rsid w:val="00834F6B"/>
    <w:pPr>
      <w:spacing w:line="240" w:lineRule="auto"/>
      <w:jc w:val="left"/>
    </w:pPr>
    <w:rPr>
      <w:rFonts w:eastAsiaTheme="minorEastAsia"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003C3"/>
    <w:pPr>
      <w:spacing w:line="240" w:lineRule="auto"/>
      <w:jc w:val="left"/>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13"/>
    <w:basedOn w:val="TableNormal"/>
    <w:rsid w:val="00A7363F"/>
    <w:pPr>
      <w:widowControl w:val="0"/>
      <w:spacing w:line="240" w:lineRule="auto"/>
      <w:jc w:val="left"/>
    </w:pPr>
    <w:rPr>
      <w:rFonts w:eastAsia="Calibri"/>
      <w:sz w:val="22"/>
      <w:szCs w:val="22"/>
      <w:lang w:eastAsia="en-US"/>
    </w:rPr>
    <w:tblPr>
      <w:tblStyleRowBandSize w:val="1"/>
      <w:tblStyleColBandSize w:val="1"/>
      <w:tblCellMar>
        <w:left w:w="115" w:type="dxa"/>
        <w:right w:w="115" w:type="dxa"/>
      </w:tblCellMar>
    </w:tblPr>
  </w:style>
  <w:style w:type="table" w:customStyle="1" w:styleId="TableGrid5">
    <w:name w:val="Table Grid5"/>
    <w:basedOn w:val="TableNormal"/>
    <w:next w:val="TableGrid"/>
    <w:uiPriority w:val="59"/>
    <w:rsid w:val="00854B1E"/>
    <w:pPr>
      <w:spacing w:line="240" w:lineRule="auto"/>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54B1E"/>
    <w:pPr>
      <w:spacing w:line="240" w:lineRule="auto"/>
      <w:jc w:val="left"/>
    </w:pPr>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854B1E"/>
    <w:pPr>
      <w:autoSpaceDE w:val="0"/>
      <w:autoSpaceDN w:val="0"/>
      <w:adjustRightInd w:val="0"/>
      <w:spacing w:line="240" w:lineRule="auto"/>
      <w:jc w:val="left"/>
    </w:pPr>
    <w:rPr>
      <w:rFonts w:eastAsiaTheme="minorHAnsi"/>
      <w:color w:val="000000"/>
      <w:sz w:val="24"/>
      <w:szCs w:val="24"/>
      <w:lang w:eastAsia="en-US"/>
    </w:rPr>
  </w:style>
  <w:style w:type="paragraph" w:customStyle="1" w:styleId="xmsonormal">
    <w:name w:val="x_msonormal"/>
    <w:basedOn w:val="Normal"/>
    <w:rsid w:val="00854B1E"/>
    <w:pPr>
      <w:spacing w:before="100" w:beforeAutospacing="1" w:after="100" w:afterAutospacing="1"/>
    </w:pPr>
    <w:rPr>
      <w:rFonts w:ascii="Times New Roman" w:hAnsi="Times New Roman" w:cs="Times New Roman"/>
      <w:sz w:val="24"/>
      <w:szCs w:val="24"/>
    </w:rPr>
  </w:style>
  <w:style w:type="paragraph" w:customStyle="1" w:styleId="NumberedList">
    <w:name w:val="Numbered List"/>
    <w:basedOn w:val="Normal"/>
    <w:link w:val="NumberedListChar"/>
    <w:uiPriority w:val="1"/>
    <w:rsid w:val="001216A0"/>
    <w:pPr>
      <w:numPr>
        <w:numId w:val="3"/>
      </w:numPr>
      <w:tabs>
        <w:tab w:val="left" w:pos="1541"/>
      </w:tabs>
      <w:kinsoku w:val="0"/>
      <w:overflowPunct w:val="0"/>
      <w:spacing w:after="60"/>
    </w:pPr>
  </w:style>
  <w:style w:type="character" w:customStyle="1" w:styleId="ListParagraphChar">
    <w:name w:val="List Paragraph Char"/>
    <w:basedOn w:val="DefaultParagraphFont"/>
    <w:link w:val="ListParagraph"/>
    <w:uiPriority w:val="34"/>
    <w:rsid w:val="00B00E5D"/>
    <w:rPr>
      <w:sz w:val="24"/>
      <w:szCs w:val="24"/>
      <w:lang w:eastAsia="en-US"/>
    </w:rPr>
  </w:style>
  <w:style w:type="character" w:customStyle="1" w:styleId="NumberedListChar">
    <w:name w:val="Numbered List Char"/>
    <w:basedOn w:val="ListParagraphChar"/>
    <w:link w:val="NumberedList"/>
    <w:uiPriority w:val="1"/>
    <w:rsid w:val="001216A0"/>
    <w:rPr>
      <w:sz w:val="22"/>
      <w:szCs w:val="22"/>
      <w:lang w:eastAsia="en-US"/>
    </w:rPr>
  </w:style>
  <w:style w:type="paragraph" w:customStyle="1" w:styleId="BulletList">
    <w:name w:val="Bullet List"/>
    <w:basedOn w:val="ListParagraph"/>
    <w:link w:val="BulletListChar"/>
    <w:uiPriority w:val="1"/>
    <w:qFormat/>
    <w:rsid w:val="003A7E91"/>
    <w:pPr>
      <w:numPr>
        <w:numId w:val="2"/>
      </w:numPr>
      <w:pBdr>
        <w:top w:val="nil"/>
        <w:left w:val="nil"/>
        <w:bottom w:val="nil"/>
        <w:right w:val="nil"/>
        <w:between w:val="nil"/>
      </w:pBdr>
      <w:spacing w:after="80"/>
    </w:pPr>
    <w:rPr>
      <w:bCs/>
      <w:sz w:val="22"/>
      <w:szCs w:val="22"/>
    </w:rPr>
  </w:style>
  <w:style w:type="character" w:customStyle="1" w:styleId="BulletListChar">
    <w:name w:val="Bullet List Char"/>
    <w:basedOn w:val="ListParagraphChar"/>
    <w:link w:val="BulletList"/>
    <w:uiPriority w:val="1"/>
    <w:rsid w:val="003A7E91"/>
    <w:rPr>
      <w:bCs/>
      <w:sz w:val="22"/>
      <w:szCs w:val="22"/>
      <w:lang w:eastAsia="en-US"/>
    </w:rPr>
  </w:style>
  <w:style w:type="paragraph" w:customStyle="1" w:styleId="NumberList">
    <w:name w:val="Number List"/>
    <w:basedOn w:val="NumberedList"/>
    <w:link w:val="NumberListChar"/>
    <w:uiPriority w:val="1"/>
    <w:qFormat/>
    <w:rsid w:val="00040C4C"/>
    <w:pPr>
      <w:numPr>
        <w:numId w:val="4"/>
      </w:numPr>
      <w:spacing w:after="80"/>
      <w:ind w:left="720"/>
    </w:pPr>
  </w:style>
  <w:style w:type="character" w:customStyle="1" w:styleId="NumberListChar">
    <w:name w:val="Number List Char"/>
    <w:basedOn w:val="NumberedListChar"/>
    <w:link w:val="NumberList"/>
    <w:uiPriority w:val="1"/>
    <w:rsid w:val="00040C4C"/>
    <w:rPr>
      <w:sz w:val="22"/>
      <w:szCs w:val="22"/>
      <w:lang w:eastAsia="en-US"/>
    </w:rPr>
  </w:style>
  <w:style w:type="character" w:styleId="Emphasis">
    <w:name w:val="Emphasis"/>
    <w:basedOn w:val="DefaultParagraphFont"/>
    <w:uiPriority w:val="20"/>
    <w:qFormat/>
    <w:rsid w:val="00D80662"/>
    <w:rPr>
      <w:i/>
      <w:iCs/>
    </w:rPr>
  </w:style>
  <w:style w:type="character" w:styleId="IntenseEmphasis">
    <w:name w:val="Intense Emphasis"/>
    <w:basedOn w:val="DefaultParagraphFont"/>
    <w:uiPriority w:val="21"/>
    <w:qFormat/>
    <w:rsid w:val="00D80662"/>
    <w:rPr>
      <w:i/>
      <w:iCs/>
      <w:color w:val="4472C4" w:themeColor="accent1"/>
    </w:rPr>
  </w:style>
  <w:style w:type="paragraph" w:customStyle="1" w:styleId="SmallTable">
    <w:name w:val="Small Table"/>
    <w:basedOn w:val="Normal"/>
    <w:link w:val="SmallTableChar"/>
    <w:uiPriority w:val="1"/>
    <w:qFormat/>
    <w:rsid w:val="00DA1862"/>
    <w:pPr>
      <w:ind w:left="2" w:hanging="2"/>
      <w:jc w:val="center"/>
    </w:pPr>
    <w:rPr>
      <w:bCs/>
      <w:sz w:val="16"/>
      <w:szCs w:val="16"/>
    </w:rPr>
  </w:style>
  <w:style w:type="character" w:customStyle="1" w:styleId="SmallTableChar">
    <w:name w:val="Small Table Char"/>
    <w:basedOn w:val="DefaultParagraphFont"/>
    <w:link w:val="SmallTable"/>
    <w:uiPriority w:val="1"/>
    <w:rsid w:val="00DA1862"/>
    <w:rPr>
      <w:bCs/>
      <w:sz w:val="16"/>
      <w:szCs w:val="16"/>
      <w:lang w:eastAsia="en-US"/>
    </w:rPr>
  </w:style>
  <w:style w:type="paragraph" w:customStyle="1" w:styleId="SmallTableList">
    <w:name w:val="Small Table List"/>
    <w:basedOn w:val="Normal"/>
    <w:link w:val="SmallTableListChar"/>
    <w:uiPriority w:val="1"/>
    <w:qFormat/>
    <w:rsid w:val="0070380C"/>
    <w:pPr>
      <w:numPr>
        <w:numId w:val="1"/>
      </w:numPr>
      <w:ind w:left="360"/>
    </w:pPr>
    <w:rPr>
      <w:sz w:val="16"/>
      <w:szCs w:val="16"/>
    </w:rPr>
  </w:style>
  <w:style w:type="character" w:customStyle="1" w:styleId="SmallTableListChar">
    <w:name w:val="Small Table List Char"/>
    <w:basedOn w:val="DefaultParagraphFont"/>
    <w:link w:val="SmallTableList"/>
    <w:uiPriority w:val="1"/>
    <w:rsid w:val="0070380C"/>
    <w:rPr>
      <w:sz w:val="16"/>
      <w:szCs w:val="16"/>
      <w:lang w:eastAsia="en-US"/>
    </w:rPr>
  </w:style>
  <w:style w:type="paragraph" w:customStyle="1" w:styleId="SmallParagrapthTable">
    <w:name w:val="Small Paragrapth Table"/>
    <w:basedOn w:val="Normal"/>
    <w:link w:val="SmallParagrapthTableChar"/>
    <w:uiPriority w:val="1"/>
    <w:qFormat/>
    <w:rsid w:val="00207AFA"/>
    <w:pPr>
      <w:ind w:left="288" w:right="144" w:hanging="2"/>
    </w:pPr>
    <w:rPr>
      <w:sz w:val="16"/>
      <w:szCs w:val="16"/>
    </w:rPr>
  </w:style>
  <w:style w:type="character" w:customStyle="1" w:styleId="SmallParagrapthTableChar">
    <w:name w:val="Small Paragrapth Table Char"/>
    <w:basedOn w:val="DefaultParagraphFont"/>
    <w:link w:val="SmallParagrapthTable"/>
    <w:uiPriority w:val="1"/>
    <w:rsid w:val="00207AFA"/>
    <w:rPr>
      <w:sz w:val="16"/>
      <w:szCs w:val="16"/>
      <w:lang w:eastAsia="en-US"/>
    </w:rPr>
  </w:style>
  <w:style w:type="paragraph" w:customStyle="1" w:styleId="Line">
    <w:name w:val="Line"/>
    <w:basedOn w:val="Normal"/>
    <w:link w:val="LineChar"/>
    <w:uiPriority w:val="1"/>
    <w:qFormat/>
    <w:rsid w:val="00530B76"/>
    <w:pPr>
      <w:spacing w:after="0"/>
    </w:pPr>
    <w:rPr>
      <w:rFonts w:eastAsia="Calibri"/>
    </w:rPr>
  </w:style>
  <w:style w:type="character" w:customStyle="1" w:styleId="LineChar">
    <w:name w:val="Line Char"/>
    <w:basedOn w:val="DefaultParagraphFont"/>
    <w:link w:val="Line"/>
    <w:uiPriority w:val="1"/>
    <w:rsid w:val="00530B76"/>
    <w:rPr>
      <w:rFonts w:eastAsia="Calibri"/>
      <w:sz w:val="22"/>
      <w:szCs w:val="22"/>
      <w:lang w:eastAsia="en-US"/>
    </w:rPr>
  </w:style>
  <w:style w:type="table" w:customStyle="1" w:styleId="36">
    <w:name w:val="36"/>
    <w:basedOn w:val="TableNormal0"/>
    <w:rsid w:val="00A46C05"/>
    <w:pPr>
      <w:jc w:val="left"/>
    </w:pPr>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486BF7"/>
    <w:rPr>
      <w:b/>
      <w:bCs/>
    </w:rPr>
  </w:style>
  <w:style w:type="character" w:customStyle="1" w:styleId="field">
    <w:name w:val="field"/>
    <w:basedOn w:val="DefaultParagraphFont"/>
    <w:rsid w:val="0028440D"/>
  </w:style>
  <w:style w:type="table" w:customStyle="1" w:styleId="TableGrid2">
    <w:name w:val="Table Grid2"/>
    <w:basedOn w:val="TableNormal"/>
    <w:next w:val="TableGrid"/>
    <w:uiPriority w:val="59"/>
    <w:rsid w:val="00E77269"/>
    <w:pPr>
      <w:spacing w:line="240" w:lineRule="auto"/>
      <w:jc w:val="left"/>
    </w:pPr>
    <w:rPr>
      <w:rFonts w:eastAsiaTheme="minorEastAsia"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old">
    <w:name w:val="normal bold"/>
    <w:basedOn w:val="Normal"/>
    <w:link w:val="normalboldChar"/>
    <w:uiPriority w:val="1"/>
    <w:qFormat/>
    <w:rsid w:val="0016497D"/>
    <w:pPr>
      <w:keepNext/>
    </w:pPr>
    <w:rPr>
      <w:b/>
    </w:rPr>
  </w:style>
  <w:style w:type="character" w:customStyle="1" w:styleId="normalboldChar">
    <w:name w:val="normal bold Char"/>
    <w:basedOn w:val="DefaultParagraphFont"/>
    <w:link w:val="normalbold"/>
    <w:uiPriority w:val="1"/>
    <w:rsid w:val="0016497D"/>
    <w:rPr>
      <w:b/>
      <w:sz w:val="22"/>
      <w:szCs w:val="22"/>
      <w:lang w:eastAsia="en-US"/>
    </w:rPr>
  </w:style>
  <w:style w:type="paragraph" w:customStyle="1" w:styleId="keepwithnext">
    <w:name w:val="keep with next"/>
    <w:basedOn w:val="Normal"/>
    <w:link w:val="keepwithnextChar"/>
    <w:uiPriority w:val="1"/>
    <w:qFormat/>
    <w:rsid w:val="008E4374"/>
    <w:pPr>
      <w:keepNext/>
      <w:keepLines/>
      <w:spacing w:after="0"/>
    </w:pPr>
  </w:style>
  <w:style w:type="character" w:customStyle="1" w:styleId="keepwithnextChar">
    <w:name w:val="keep with next Char"/>
    <w:basedOn w:val="DefaultParagraphFont"/>
    <w:link w:val="keepwithnext"/>
    <w:uiPriority w:val="1"/>
    <w:rsid w:val="008E4374"/>
    <w:rPr>
      <w:sz w:val="22"/>
      <w:szCs w:val="22"/>
      <w:lang w:eastAsia="en-US"/>
    </w:rPr>
  </w:style>
  <w:style w:type="paragraph" w:customStyle="1" w:styleId="listforbodytext">
    <w:name w:val="list for body text"/>
    <w:basedOn w:val="normalbold"/>
    <w:link w:val="listforbodytextChar"/>
    <w:uiPriority w:val="1"/>
    <w:qFormat/>
    <w:rsid w:val="00703D9A"/>
    <w:pPr>
      <w:numPr>
        <w:numId w:val="86"/>
      </w:numPr>
    </w:pPr>
  </w:style>
  <w:style w:type="character" w:customStyle="1" w:styleId="listforbodytextChar">
    <w:name w:val="list for body text Char"/>
    <w:basedOn w:val="normalboldChar"/>
    <w:link w:val="listforbodytext"/>
    <w:uiPriority w:val="1"/>
    <w:rsid w:val="00703D9A"/>
    <w:rPr>
      <w:b/>
      <w:sz w:val="22"/>
      <w:szCs w:val="22"/>
      <w:lang w:eastAsia="en-US"/>
    </w:rPr>
  </w:style>
  <w:style w:type="paragraph" w:customStyle="1" w:styleId="appendixtitles">
    <w:name w:val="appendix titles"/>
    <w:basedOn w:val="Normal"/>
    <w:link w:val="appendixtitlesChar"/>
    <w:uiPriority w:val="1"/>
    <w:qFormat/>
    <w:rsid w:val="00C32FEB"/>
    <w:pPr>
      <w:jc w:val="center"/>
    </w:pPr>
    <w:rPr>
      <w:rFonts w:asciiTheme="minorHAnsi" w:hAnsiTheme="minorHAnsi" w:cstheme="minorHAnsi"/>
      <w:b/>
      <w:bCs/>
      <w:color w:val="1F3864"/>
      <w:sz w:val="32"/>
      <w:szCs w:val="32"/>
    </w:rPr>
  </w:style>
  <w:style w:type="character" w:customStyle="1" w:styleId="appendixtitlesChar">
    <w:name w:val="appendix titles Char"/>
    <w:basedOn w:val="DefaultParagraphFont"/>
    <w:link w:val="appendixtitles"/>
    <w:uiPriority w:val="1"/>
    <w:rsid w:val="00C32FEB"/>
    <w:rPr>
      <w:rFonts w:asciiTheme="minorHAnsi" w:hAnsiTheme="minorHAnsi" w:cstheme="minorHAnsi"/>
      <w:b/>
      <w:bCs/>
      <w:color w:val="1F3864"/>
      <w:sz w:val="32"/>
      <w:szCs w:val="32"/>
      <w:lang w:eastAsia="en-US"/>
    </w:rPr>
  </w:style>
  <w:style w:type="table" w:styleId="GridTable4-Accent1">
    <w:name w:val="Grid Table 4 Accent 1"/>
    <w:basedOn w:val="TableNormal"/>
    <w:uiPriority w:val="49"/>
    <w:rsid w:val="009E1D5D"/>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9E1D5D"/>
    <w:pPr>
      <w:spacing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ibliography">
    <w:name w:val="Bibliography"/>
    <w:basedOn w:val="Normal"/>
    <w:next w:val="Normal"/>
    <w:uiPriority w:val="37"/>
    <w:semiHidden/>
    <w:unhideWhenUsed/>
    <w:rsid w:val="00733458"/>
  </w:style>
  <w:style w:type="paragraph" w:styleId="BlockText">
    <w:name w:val="Block Text"/>
    <w:basedOn w:val="Normal"/>
    <w:uiPriority w:val="99"/>
    <w:semiHidden/>
    <w:unhideWhenUsed/>
    <w:rsid w:val="0073345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733458"/>
    <w:pPr>
      <w:spacing w:after="120" w:line="480" w:lineRule="auto"/>
    </w:pPr>
  </w:style>
  <w:style w:type="character" w:customStyle="1" w:styleId="BodyText2Char">
    <w:name w:val="Body Text 2 Char"/>
    <w:basedOn w:val="DefaultParagraphFont"/>
    <w:link w:val="BodyText2"/>
    <w:uiPriority w:val="99"/>
    <w:semiHidden/>
    <w:rsid w:val="00733458"/>
    <w:rPr>
      <w:sz w:val="22"/>
      <w:szCs w:val="22"/>
      <w:lang w:eastAsia="en-US"/>
    </w:rPr>
  </w:style>
  <w:style w:type="paragraph" w:styleId="BodyText3">
    <w:name w:val="Body Text 3"/>
    <w:basedOn w:val="Normal"/>
    <w:link w:val="BodyText3Char"/>
    <w:uiPriority w:val="99"/>
    <w:semiHidden/>
    <w:unhideWhenUsed/>
    <w:rsid w:val="00733458"/>
    <w:pPr>
      <w:spacing w:after="120"/>
    </w:pPr>
    <w:rPr>
      <w:sz w:val="16"/>
      <w:szCs w:val="16"/>
    </w:rPr>
  </w:style>
  <w:style w:type="character" w:customStyle="1" w:styleId="BodyText3Char">
    <w:name w:val="Body Text 3 Char"/>
    <w:basedOn w:val="DefaultParagraphFont"/>
    <w:link w:val="BodyText3"/>
    <w:uiPriority w:val="99"/>
    <w:semiHidden/>
    <w:rsid w:val="00733458"/>
    <w:rPr>
      <w:sz w:val="16"/>
      <w:szCs w:val="16"/>
      <w:lang w:eastAsia="en-US"/>
    </w:rPr>
  </w:style>
  <w:style w:type="paragraph" w:styleId="BodyTextFirstIndent">
    <w:name w:val="Body Text First Indent"/>
    <w:basedOn w:val="BodyText"/>
    <w:link w:val="BodyTextFirstIndentChar"/>
    <w:uiPriority w:val="99"/>
    <w:semiHidden/>
    <w:unhideWhenUsed/>
    <w:rsid w:val="00733458"/>
    <w:pPr>
      <w:ind w:firstLine="360"/>
    </w:pPr>
    <w:rPr>
      <w:sz w:val="22"/>
      <w:szCs w:val="22"/>
    </w:rPr>
  </w:style>
  <w:style w:type="character" w:customStyle="1" w:styleId="BodyTextFirstIndentChar">
    <w:name w:val="Body Text First Indent Char"/>
    <w:basedOn w:val="BodyTextChar"/>
    <w:link w:val="BodyTextFirstIndent"/>
    <w:uiPriority w:val="99"/>
    <w:semiHidden/>
    <w:rsid w:val="00733458"/>
    <w:rPr>
      <w:rFonts w:ascii="Calibri" w:hAnsi="Calibri" w:cs="Times New Roman"/>
      <w:sz w:val="22"/>
      <w:szCs w:val="22"/>
      <w:lang w:eastAsia="en-US"/>
    </w:rPr>
  </w:style>
  <w:style w:type="paragraph" w:styleId="BodyTextIndent">
    <w:name w:val="Body Text Indent"/>
    <w:basedOn w:val="Normal"/>
    <w:link w:val="BodyTextIndentChar"/>
    <w:uiPriority w:val="99"/>
    <w:semiHidden/>
    <w:unhideWhenUsed/>
    <w:rsid w:val="00733458"/>
    <w:pPr>
      <w:spacing w:after="120"/>
      <w:ind w:left="360"/>
    </w:pPr>
  </w:style>
  <w:style w:type="character" w:customStyle="1" w:styleId="BodyTextIndentChar">
    <w:name w:val="Body Text Indent Char"/>
    <w:basedOn w:val="DefaultParagraphFont"/>
    <w:link w:val="BodyTextIndent"/>
    <w:uiPriority w:val="99"/>
    <w:semiHidden/>
    <w:rsid w:val="00733458"/>
    <w:rPr>
      <w:sz w:val="22"/>
      <w:szCs w:val="22"/>
      <w:lang w:eastAsia="en-US"/>
    </w:rPr>
  </w:style>
  <w:style w:type="paragraph" w:styleId="BodyTextFirstIndent2">
    <w:name w:val="Body Text First Indent 2"/>
    <w:basedOn w:val="BodyTextIndent"/>
    <w:link w:val="BodyTextFirstIndent2Char"/>
    <w:uiPriority w:val="99"/>
    <w:semiHidden/>
    <w:unhideWhenUsed/>
    <w:rsid w:val="00733458"/>
    <w:pPr>
      <w:spacing w:after="160"/>
      <w:ind w:firstLine="360"/>
    </w:pPr>
  </w:style>
  <w:style w:type="character" w:customStyle="1" w:styleId="BodyTextFirstIndent2Char">
    <w:name w:val="Body Text First Indent 2 Char"/>
    <w:basedOn w:val="BodyTextIndentChar"/>
    <w:link w:val="BodyTextFirstIndent2"/>
    <w:uiPriority w:val="99"/>
    <w:semiHidden/>
    <w:rsid w:val="00733458"/>
    <w:rPr>
      <w:sz w:val="22"/>
      <w:szCs w:val="22"/>
      <w:lang w:eastAsia="en-US"/>
    </w:rPr>
  </w:style>
  <w:style w:type="paragraph" w:styleId="BodyTextIndent2">
    <w:name w:val="Body Text Indent 2"/>
    <w:basedOn w:val="Normal"/>
    <w:link w:val="BodyTextIndent2Char"/>
    <w:uiPriority w:val="99"/>
    <w:semiHidden/>
    <w:unhideWhenUsed/>
    <w:rsid w:val="00733458"/>
    <w:pPr>
      <w:spacing w:after="120" w:line="480" w:lineRule="auto"/>
      <w:ind w:left="360"/>
    </w:pPr>
  </w:style>
  <w:style w:type="character" w:customStyle="1" w:styleId="BodyTextIndent2Char">
    <w:name w:val="Body Text Indent 2 Char"/>
    <w:basedOn w:val="DefaultParagraphFont"/>
    <w:link w:val="BodyTextIndent2"/>
    <w:uiPriority w:val="99"/>
    <w:semiHidden/>
    <w:rsid w:val="00733458"/>
    <w:rPr>
      <w:sz w:val="22"/>
      <w:szCs w:val="22"/>
      <w:lang w:eastAsia="en-US"/>
    </w:rPr>
  </w:style>
  <w:style w:type="paragraph" w:styleId="BodyTextIndent3">
    <w:name w:val="Body Text Indent 3"/>
    <w:basedOn w:val="Normal"/>
    <w:link w:val="BodyTextIndent3Char"/>
    <w:uiPriority w:val="99"/>
    <w:semiHidden/>
    <w:unhideWhenUsed/>
    <w:rsid w:val="0073345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33458"/>
    <w:rPr>
      <w:sz w:val="16"/>
      <w:szCs w:val="16"/>
      <w:lang w:eastAsia="en-US"/>
    </w:rPr>
  </w:style>
  <w:style w:type="paragraph" w:styleId="Caption">
    <w:name w:val="caption"/>
    <w:basedOn w:val="Normal"/>
    <w:next w:val="Normal"/>
    <w:uiPriority w:val="35"/>
    <w:semiHidden/>
    <w:unhideWhenUsed/>
    <w:qFormat/>
    <w:rsid w:val="00733458"/>
    <w:pPr>
      <w:spacing w:after="200"/>
    </w:pPr>
    <w:rPr>
      <w:i/>
      <w:iCs/>
      <w:color w:val="44546A" w:themeColor="text2"/>
      <w:sz w:val="18"/>
      <w:szCs w:val="18"/>
    </w:rPr>
  </w:style>
  <w:style w:type="paragraph" w:styleId="Closing">
    <w:name w:val="Closing"/>
    <w:basedOn w:val="Normal"/>
    <w:link w:val="ClosingChar"/>
    <w:uiPriority w:val="99"/>
    <w:semiHidden/>
    <w:unhideWhenUsed/>
    <w:rsid w:val="00733458"/>
    <w:pPr>
      <w:spacing w:after="0"/>
      <w:ind w:left="4320"/>
    </w:pPr>
  </w:style>
  <w:style w:type="character" w:customStyle="1" w:styleId="ClosingChar">
    <w:name w:val="Closing Char"/>
    <w:basedOn w:val="DefaultParagraphFont"/>
    <w:link w:val="Closing"/>
    <w:uiPriority w:val="99"/>
    <w:semiHidden/>
    <w:rsid w:val="00733458"/>
    <w:rPr>
      <w:sz w:val="22"/>
      <w:szCs w:val="22"/>
      <w:lang w:eastAsia="en-US"/>
    </w:rPr>
  </w:style>
  <w:style w:type="paragraph" w:styleId="Date">
    <w:name w:val="Date"/>
    <w:basedOn w:val="Normal"/>
    <w:next w:val="Normal"/>
    <w:link w:val="DateChar"/>
    <w:uiPriority w:val="99"/>
    <w:semiHidden/>
    <w:unhideWhenUsed/>
    <w:rsid w:val="00733458"/>
  </w:style>
  <w:style w:type="character" w:customStyle="1" w:styleId="DateChar">
    <w:name w:val="Date Char"/>
    <w:basedOn w:val="DefaultParagraphFont"/>
    <w:link w:val="Date"/>
    <w:uiPriority w:val="99"/>
    <w:semiHidden/>
    <w:rsid w:val="00733458"/>
    <w:rPr>
      <w:sz w:val="22"/>
      <w:szCs w:val="22"/>
      <w:lang w:eastAsia="en-US"/>
    </w:rPr>
  </w:style>
  <w:style w:type="paragraph" w:styleId="DocumentMap">
    <w:name w:val="Document Map"/>
    <w:basedOn w:val="Normal"/>
    <w:link w:val="DocumentMapChar"/>
    <w:uiPriority w:val="99"/>
    <w:semiHidden/>
    <w:unhideWhenUsed/>
    <w:rsid w:val="0073345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33458"/>
    <w:rPr>
      <w:rFonts w:ascii="Segoe UI" w:hAnsi="Segoe UI" w:cs="Segoe UI"/>
      <w:sz w:val="16"/>
      <w:szCs w:val="16"/>
      <w:lang w:eastAsia="en-US"/>
    </w:rPr>
  </w:style>
  <w:style w:type="paragraph" w:styleId="E-mailSignature">
    <w:name w:val="E-mail Signature"/>
    <w:basedOn w:val="Normal"/>
    <w:link w:val="E-mailSignatureChar"/>
    <w:uiPriority w:val="99"/>
    <w:semiHidden/>
    <w:unhideWhenUsed/>
    <w:rsid w:val="00733458"/>
    <w:pPr>
      <w:spacing w:after="0"/>
    </w:pPr>
  </w:style>
  <w:style w:type="character" w:customStyle="1" w:styleId="E-mailSignatureChar">
    <w:name w:val="E-mail Signature Char"/>
    <w:basedOn w:val="DefaultParagraphFont"/>
    <w:link w:val="E-mailSignature"/>
    <w:uiPriority w:val="99"/>
    <w:semiHidden/>
    <w:rsid w:val="00733458"/>
    <w:rPr>
      <w:sz w:val="22"/>
      <w:szCs w:val="22"/>
      <w:lang w:eastAsia="en-US"/>
    </w:rPr>
  </w:style>
  <w:style w:type="paragraph" w:styleId="EndnoteText">
    <w:name w:val="endnote text"/>
    <w:basedOn w:val="Normal"/>
    <w:link w:val="EndnoteTextChar"/>
    <w:uiPriority w:val="99"/>
    <w:semiHidden/>
    <w:unhideWhenUsed/>
    <w:rsid w:val="00733458"/>
    <w:pPr>
      <w:spacing w:after="0"/>
    </w:pPr>
    <w:rPr>
      <w:sz w:val="20"/>
      <w:szCs w:val="20"/>
    </w:rPr>
  </w:style>
  <w:style w:type="character" w:customStyle="1" w:styleId="EndnoteTextChar">
    <w:name w:val="Endnote Text Char"/>
    <w:basedOn w:val="DefaultParagraphFont"/>
    <w:link w:val="EndnoteText"/>
    <w:uiPriority w:val="99"/>
    <w:semiHidden/>
    <w:rsid w:val="00733458"/>
    <w:rPr>
      <w:lang w:eastAsia="en-US"/>
    </w:rPr>
  </w:style>
  <w:style w:type="paragraph" w:styleId="EnvelopeAddress">
    <w:name w:val="envelope address"/>
    <w:basedOn w:val="Normal"/>
    <w:uiPriority w:val="99"/>
    <w:semiHidden/>
    <w:unhideWhenUsed/>
    <w:rsid w:val="00733458"/>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33458"/>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33458"/>
    <w:pPr>
      <w:spacing w:after="0"/>
    </w:pPr>
    <w:rPr>
      <w:sz w:val="20"/>
      <w:szCs w:val="20"/>
    </w:rPr>
  </w:style>
  <w:style w:type="character" w:customStyle="1" w:styleId="FootnoteTextChar">
    <w:name w:val="Footnote Text Char"/>
    <w:basedOn w:val="DefaultParagraphFont"/>
    <w:link w:val="FootnoteText"/>
    <w:uiPriority w:val="99"/>
    <w:semiHidden/>
    <w:rsid w:val="00733458"/>
    <w:rPr>
      <w:lang w:eastAsia="en-US"/>
    </w:rPr>
  </w:style>
  <w:style w:type="character" w:customStyle="1" w:styleId="Heading7Char">
    <w:name w:val="Heading 7 Char"/>
    <w:basedOn w:val="DefaultParagraphFont"/>
    <w:link w:val="Heading7"/>
    <w:uiPriority w:val="9"/>
    <w:semiHidden/>
    <w:rsid w:val="00733458"/>
    <w:rPr>
      <w:rFonts w:asciiTheme="majorHAnsi" w:eastAsiaTheme="majorEastAsia" w:hAnsiTheme="majorHAnsi" w:cstheme="majorBidi"/>
      <w:i/>
      <w:iCs/>
      <w:color w:val="1F3763" w:themeColor="accent1" w:themeShade="7F"/>
      <w:sz w:val="22"/>
      <w:szCs w:val="22"/>
      <w:lang w:eastAsia="en-US"/>
    </w:rPr>
  </w:style>
  <w:style w:type="character" w:customStyle="1" w:styleId="Heading8Char">
    <w:name w:val="Heading 8 Char"/>
    <w:basedOn w:val="DefaultParagraphFont"/>
    <w:link w:val="Heading8"/>
    <w:uiPriority w:val="9"/>
    <w:semiHidden/>
    <w:rsid w:val="0073345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33458"/>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733458"/>
    <w:pPr>
      <w:spacing w:after="0"/>
    </w:pPr>
    <w:rPr>
      <w:i/>
      <w:iCs/>
    </w:rPr>
  </w:style>
  <w:style w:type="character" w:customStyle="1" w:styleId="HTMLAddressChar">
    <w:name w:val="HTML Address Char"/>
    <w:basedOn w:val="DefaultParagraphFont"/>
    <w:link w:val="HTMLAddress"/>
    <w:uiPriority w:val="99"/>
    <w:semiHidden/>
    <w:rsid w:val="00733458"/>
    <w:rPr>
      <w:i/>
      <w:iCs/>
      <w:sz w:val="22"/>
      <w:szCs w:val="22"/>
      <w:lang w:eastAsia="en-US"/>
    </w:rPr>
  </w:style>
  <w:style w:type="paragraph" w:styleId="HTMLPreformatted">
    <w:name w:val="HTML Preformatted"/>
    <w:basedOn w:val="Normal"/>
    <w:link w:val="HTMLPreformattedChar"/>
    <w:uiPriority w:val="99"/>
    <w:semiHidden/>
    <w:unhideWhenUsed/>
    <w:rsid w:val="00733458"/>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33458"/>
    <w:rPr>
      <w:rFonts w:ascii="Consolas" w:hAnsi="Consolas"/>
      <w:lang w:eastAsia="en-US"/>
    </w:rPr>
  </w:style>
  <w:style w:type="paragraph" w:styleId="Index1">
    <w:name w:val="index 1"/>
    <w:basedOn w:val="Normal"/>
    <w:next w:val="Normal"/>
    <w:autoRedefine/>
    <w:uiPriority w:val="99"/>
    <w:semiHidden/>
    <w:unhideWhenUsed/>
    <w:rsid w:val="00733458"/>
    <w:pPr>
      <w:spacing w:after="0"/>
      <w:ind w:left="220" w:hanging="220"/>
    </w:pPr>
  </w:style>
  <w:style w:type="paragraph" w:styleId="Index2">
    <w:name w:val="index 2"/>
    <w:basedOn w:val="Normal"/>
    <w:next w:val="Normal"/>
    <w:autoRedefine/>
    <w:uiPriority w:val="99"/>
    <w:semiHidden/>
    <w:unhideWhenUsed/>
    <w:rsid w:val="00733458"/>
    <w:pPr>
      <w:spacing w:after="0"/>
      <w:ind w:left="440" w:hanging="220"/>
    </w:pPr>
  </w:style>
  <w:style w:type="paragraph" w:styleId="Index3">
    <w:name w:val="index 3"/>
    <w:basedOn w:val="Normal"/>
    <w:next w:val="Normal"/>
    <w:autoRedefine/>
    <w:uiPriority w:val="99"/>
    <w:semiHidden/>
    <w:unhideWhenUsed/>
    <w:rsid w:val="00733458"/>
    <w:pPr>
      <w:spacing w:after="0"/>
      <w:ind w:left="660" w:hanging="220"/>
    </w:pPr>
  </w:style>
  <w:style w:type="paragraph" w:styleId="Index4">
    <w:name w:val="index 4"/>
    <w:basedOn w:val="Normal"/>
    <w:next w:val="Normal"/>
    <w:autoRedefine/>
    <w:uiPriority w:val="99"/>
    <w:semiHidden/>
    <w:unhideWhenUsed/>
    <w:rsid w:val="00733458"/>
    <w:pPr>
      <w:spacing w:after="0"/>
      <w:ind w:left="880" w:hanging="220"/>
    </w:pPr>
  </w:style>
  <w:style w:type="paragraph" w:styleId="Index5">
    <w:name w:val="index 5"/>
    <w:basedOn w:val="Normal"/>
    <w:next w:val="Normal"/>
    <w:autoRedefine/>
    <w:uiPriority w:val="99"/>
    <w:semiHidden/>
    <w:unhideWhenUsed/>
    <w:rsid w:val="00733458"/>
    <w:pPr>
      <w:spacing w:after="0"/>
      <w:ind w:left="1100" w:hanging="220"/>
    </w:pPr>
  </w:style>
  <w:style w:type="paragraph" w:styleId="Index6">
    <w:name w:val="index 6"/>
    <w:basedOn w:val="Normal"/>
    <w:next w:val="Normal"/>
    <w:autoRedefine/>
    <w:uiPriority w:val="99"/>
    <w:semiHidden/>
    <w:unhideWhenUsed/>
    <w:rsid w:val="00733458"/>
    <w:pPr>
      <w:spacing w:after="0"/>
      <w:ind w:left="1320" w:hanging="220"/>
    </w:pPr>
  </w:style>
  <w:style w:type="paragraph" w:styleId="Index7">
    <w:name w:val="index 7"/>
    <w:basedOn w:val="Normal"/>
    <w:next w:val="Normal"/>
    <w:autoRedefine/>
    <w:uiPriority w:val="99"/>
    <w:semiHidden/>
    <w:unhideWhenUsed/>
    <w:rsid w:val="00733458"/>
    <w:pPr>
      <w:spacing w:after="0"/>
      <w:ind w:left="1540" w:hanging="220"/>
    </w:pPr>
  </w:style>
  <w:style w:type="paragraph" w:styleId="Index8">
    <w:name w:val="index 8"/>
    <w:basedOn w:val="Normal"/>
    <w:next w:val="Normal"/>
    <w:autoRedefine/>
    <w:uiPriority w:val="99"/>
    <w:semiHidden/>
    <w:unhideWhenUsed/>
    <w:rsid w:val="00733458"/>
    <w:pPr>
      <w:spacing w:after="0"/>
      <w:ind w:left="1760" w:hanging="220"/>
    </w:pPr>
  </w:style>
  <w:style w:type="paragraph" w:styleId="Index9">
    <w:name w:val="index 9"/>
    <w:basedOn w:val="Normal"/>
    <w:next w:val="Normal"/>
    <w:autoRedefine/>
    <w:uiPriority w:val="99"/>
    <w:semiHidden/>
    <w:unhideWhenUsed/>
    <w:rsid w:val="00733458"/>
    <w:pPr>
      <w:spacing w:after="0"/>
      <w:ind w:left="1980" w:hanging="220"/>
    </w:pPr>
  </w:style>
  <w:style w:type="paragraph" w:styleId="IndexHeading">
    <w:name w:val="index heading"/>
    <w:basedOn w:val="Normal"/>
    <w:next w:val="Index1"/>
    <w:uiPriority w:val="99"/>
    <w:semiHidden/>
    <w:unhideWhenUsed/>
    <w:rsid w:val="0073345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334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33458"/>
    <w:rPr>
      <w:i/>
      <w:iCs/>
      <w:color w:val="4472C4" w:themeColor="accent1"/>
      <w:sz w:val="22"/>
      <w:szCs w:val="22"/>
      <w:lang w:eastAsia="en-US"/>
    </w:rPr>
  </w:style>
  <w:style w:type="paragraph" w:styleId="List">
    <w:name w:val="List"/>
    <w:basedOn w:val="Normal"/>
    <w:uiPriority w:val="99"/>
    <w:semiHidden/>
    <w:unhideWhenUsed/>
    <w:rsid w:val="00733458"/>
    <w:pPr>
      <w:ind w:left="360" w:hanging="360"/>
      <w:contextualSpacing/>
    </w:pPr>
  </w:style>
  <w:style w:type="paragraph" w:styleId="List2">
    <w:name w:val="List 2"/>
    <w:basedOn w:val="Normal"/>
    <w:uiPriority w:val="99"/>
    <w:semiHidden/>
    <w:unhideWhenUsed/>
    <w:rsid w:val="00733458"/>
    <w:pPr>
      <w:ind w:left="720" w:hanging="360"/>
      <w:contextualSpacing/>
    </w:pPr>
  </w:style>
  <w:style w:type="paragraph" w:styleId="List3">
    <w:name w:val="List 3"/>
    <w:basedOn w:val="Normal"/>
    <w:uiPriority w:val="99"/>
    <w:semiHidden/>
    <w:unhideWhenUsed/>
    <w:rsid w:val="00733458"/>
    <w:pPr>
      <w:ind w:left="1080" w:hanging="360"/>
      <w:contextualSpacing/>
    </w:pPr>
  </w:style>
  <w:style w:type="paragraph" w:styleId="List4">
    <w:name w:val="List 4"/>
    <w:basedOn w:val="Normal"/>
    <w:uiPriority w:val="99"/>
    <w:semiHidden/>
    <w:unhideWhenUsed/>
    <w:rsid w:val="00733458"/>
    <w:pPr>
      <w:ind w:left="1440" w:hanging="360"/>
      <w:contextualSpacing/>
    </w:pPr>
  </w:style>
  <w:style w:type="paragraph" w:styleId="List5">
    <w:name w:val="List 5"/>
    <w:basedOn w:val="Normal"/>
    <w:uiPriority w:val="99"/>
    <w:semiHidden/>
    <w:unhideWhenUsed/>
    <w:rsid w:val="00733458"/>
    <w:pPr>
      <w:ind w:left="1800" w:hanging="360"/>
      <w:contextualSpacing/>
    </w:pPr>
  </w:style>
  <w:style w:type="paragraph" w:styleId="ListBullet">
    <w:name w:val="List Bullet"/>
    <w:basedOn w:val="Normal"/>
    <w:uiPriority w:val="99"/>
    <w:semiHidden/>
    <w:unhideWhenUsed/>
    <w:rsid w:val="00733458"/>
    <w:pPr>
      <w:numPr>
        <w:numId w:val="96"/>
      </w:numPr>
      <w:contextualSpacing/>
    </w:pPr>
  </w:style>
  <w:style w:type="paragraph" w:styleId="ListBullet2">
    <w:name w:val="List Bullet 2"/>
    <w:basedOn w:val="Normal"/>
    <w:uiPriority w:val="99"/>
    <w:semiHidden/>
    <w:unhideWhenUsed/>
    <w:rsid w:val="00733458"/>
    <w:pPr>
      <w:numPr>
        <w:numId w:val="97"/>
      </w:numPr>
      <w:contextualSpacing/>
    </w:pPr>
  </w:style>
  <w:style w:type="paragraph" w:styleId="ListBullet3">
    <w:name w:val="List Bullet 3"/>
    <w:basedOn w:val="Normal"/>
    <w:uiPriority w:val="99"/>
    <w:semiHidden/>
    <w:unhideWhenUsed/>
    <w:rsid w:val="00733458"/>
    <w:pPr>
      <w:numPr>
        <w:numId w:val="98"/>
      </w:numPr>
      <w:contextualSpacing/>
    </w:pPr>
  </w:style>
  <w:style w:type="paragraph" w:styleId="ListBullet4">
    <w:name w:val="List Bullet 4"/>
    <w:basedOn w:val="Normal"/>
    <w:uiPriority w:val="99"/>
    <w:semiHidden/>
    <w:unhideWhenUsed/>
    <w:rsid w:val="00733458"/>
    <w:pPr>
      <w:numPr>
        <w:numId w:val="99"/>
      </w:numPr>
      <w:contextualSpacing/>
    </w:pPr>
  </w:style>
  <w:style w:type="paragraph" w:styleId="ListBullet5">
    <w:name w:val="List Bullet 5"/>
    <w:basedOn w:val="Normal"/>
    <w:uiPriority w:val="99"/>
    <w:semiHidden/>
    <w:unhideWhenUsed/>
    <w:rsid w:val="00733458"/>
    <w:pPr>
      <w:numPr>
        <w:numId w:val="100"/>
      </w:numPr>
      <w:contextualSpacing/>
    </w:pPr>
  </w:style>
  <w:style w:type="paragraph" w:styleId="ListContinue">
    <w:name w:val="List Continue"/>
    <w:basedOn w:val="Normal"/>
    <w:uiPriority w:val="99"/>
    <w:semiHidden/>
    <w:unhideWhenUsed/>
    <w:rsid w:val="00733458"/>
    <w:pPr>
      <w:spacing w:after="120"/>
      <w:ind w:left="360"/>
      <w:contextualSpacing/>
    </w:pPr>
  </w:style>
  <w:style w:type="paragraph" w:styleId="ListContinue2">
    <w:name w:val="List Continue 2"/>
    <w:basedOn w:val="Normal"/>
    <w:uiPriority w:val="99"/>
    <w:semiHidden/>
    <w:unhideWhenUsed/>
    <w:rsid w:val="00733458"/>
    <w:pPr>
      <w:spacing w:after="120"/>
      <w:ind w:left="720"/>
      <w:contextualSpacing/>
    </w:pPr>
  </w:style>
  <w:style w:type="paragraph" w:styleId="ListContinue3">
    <w:name w:val="List Continue 3"/>
    <w:basedOn w:val="Normal"/>
    <w:uiPriority w:val="99"/>
    <w:semiHidden/>
    <w:unhideWhenUsed/>
    <w:rsid w:val="00733458"/>
    <w:pPr>
      <w:spacing w:after="120"/>
      <w:ind w:left="1080"/>
      <w:contextualSpacing/>
    </w:pPr>
  </w:style>
  <w:style w:type="paragraph" w:styleId="ListContinue4">
    <w:name w:val="List Continue 4"/>
    <w:basedOn w:val="Normal"/>
    <w:uiPriority w:val="99"/>
    <w:semiHidden/>
    <w:unhideWhenUsed/>
    <w:rsid w:val="00733458"/>
    <w:pPr>
      <w:spacing w:after="120"/>
      <w:ind w:left="1440"/>
      <w:contextualSpacing/>
    </w:pPr>
  </w:style>
  <w:style w:type="paragraph" w:styleId="ListContinue5">
    <w:name w:val="List Continue 5"/>
    <w:basedOn w:val="Normal"/>
    <w:uiPriority w:val="99"/>
    <w:semiHidden/>
    <w:unhideWhenUsed/>
    <w:rsid w:val="00733458"/>
    <w:pPr>
      <w:spacing w:after="120"/>
      <w:ind w:left="1800"/>
      <w:contextualSpacing/>
    </w:pPr>
  </w:style>
  <w:style w:type="paragraph" w:styleId="ListNumber">
    <w:name w:val="List Number"/>
    <w:basedOn w:val="Normal"/>
    <w:uiPriority w:val="99"/>
    <w:semiHidden/>
    <w:unhideWhenUsed/>
    <w:rsid w:val="00733458"/>
    <w:pPr>
      <w:numPr>
        <w:numId w:val="101"/>
      </w:numPr>
      <w:contextualSpacing/>
    </w:pPr>
  </w:style>
  <w:style w:type="paragraph" w:styleId="ListNumber2">
    <w:name w:val="List Number 2"/>
    <w:basedOn w:val="Normal"/>
    <w:uiPriority w:val="99"/>
    <w:semiHidden/>
    <w:unhideWhenUsed/>
    <w:rsid w:val="00733458"/>
    <w:pPr>
      <w:numPr>
        <w:numId w:val="102"/>
      </w:numPr>
      <w:contextualSpacing/>
    </w:pPr>
  </w:style>
  <w:style w:type="paragraph" w:styleId="ListNumber3">
    <w:name w:val="List Number 3"/>
    <w:basedOn w:val="Normal"/>
    <w:uiPriority w:val="99"/>
    <w:semiHidden/>
    <w:unhideWhenUsed/>
    <w:rsid w:val="00733458"/>
    <w:pPr>
      <w:numPr>
        <w:numId w:val="103"/>
      </w:numPr>
      <w:contextualSpacing/>
    </w:pPr>
  </w:style>
  <w:style w:type="paragraph" w:styleId="ListNumber4">
    <w:name w:val="List Number 4"/>
    <w:basedOn w:val="Normal"/>
    <w:uiPriority w:val="99"/>
    <w:semiHidden/>
    <w:unhideWhenUsed/>
    <w:rsid w:val="00733458"/>
    <w:pPr>
      <w:numPr>
        <w:numId w:val="104"/>
      </w:numPr>
      <w:contextualSpacing/>
    </w:pPr>
  </w:style>
  <w:style w:type="paragraph" w:styleId="ListNumber5">
    <w:name w:val="List Number 5"/>
    <w:basedOn w:val="Normal"/>
    <w:uiPriority w:val="99"/>
    <w:semiHidden/>
    <w:unhideWhenUsed/>
    <w:rsid w:val="00733458"/>
    <w:pPr>
      <w:numPr>
        <w:numId w:val="105"/>
      </w:numPr>
      <w:contextualSpacing/>
    </w:pPr>
  </w:style>
  <w:style w:type="paragraph" w:styleId="MacroText">
    <w:name w:val="macro"/>
    <w:link w:val="MacroTextChar"/>
    <w:uiPriority w:val="99"/>
    <w:semiHidden/>
    <w:unhideWhenUsed/>
    <w:rsid w:val="00733458"/>
    <w:pPr>
      <w:tabs>
        <w:tab w:val="left" w:pos="480"/>
        <w:tab w:val="left" w:pos="960"/>
        <w:tab w:val="left" w:pos="1440"/>
        <w:tab w:val="left" w:pos="1920"/>
        <w:tab w:val="left" w:pos="2400"/>
        <w:tab w:val="left" w:pos="2880"/>
        <w:tab w:val="left" w:pos="3360"/>
        <w:tab w:val="left" w:pos="3840"/>
        <w:tab w:val="left" w:pos="4320"/>
      </w:tabs>
      <w:spacing w:line="240" w:lineRule="auto"/>
      <w:jc w:val="left"/>
    </w:pPr>
    <w:rPr>
      <w:rFonts w:ascii="Consolas" w:hAnsi="Consolas"/>
      <w:lang w:eastAsia="en-US"/>
    </w:rPr>
  </w:style>
  <w:style w:type="character" w:customStyle="1" w:styleId="MacroTextChar">
    <w:name w:val="Macro Text Char"/>
    <w:basedOn w:val="DefaultParagraphFont"/>
    <w:link w:val="MacroText"/>
    <w:uiPriority w:val="99"/>
    <w:semiHidden/>
    <w:rsid w:val="00733458"/>
    <w:rPr>
      <w:rFonts w:ascii="Consolas" w:hAnsi="Consolas"/>
      <w:lang w:eastAsia="en-US"/>
    </w:rPr>
  </w:style>
  <w:style w:type="paragraph" w:styleId="MessageHeader">
    <w:name w:val="Message Header"/>
    <w:basedOn w:val="Normal"/>
    <w:link w:val="MessageHeaderChar"/>
    <w:uiPriority w:val="99"/>
    <w:semiHidden/>
    <w:unhideWhenUsed/>
    <w:rsid w:val="00733458"/>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33458"/>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uiPriority w:val="99"/>
    <w:semiHidden/>
    <w:unhideWhenUsed/>
    <w:rsid w:val="00733458"/>
    <w:pPr>
      <w:ind w:left="720"/>
    </w:pPr>
  </w:style>
  <w:style w:type="paragraph" w:styleId="NoteHeading">
    <w:name w:val="Note Heading"/>
    <w:basedOn w:val="Normal"/>
    <w:next w:val="Normal"/>
    <w:link w:val="NoteHeadingChar"/>
    <w:uiPriority w:val="99"/>
    <w:semiHidden/>
    <w:unhideWhenUsed/>
    <w:rsid w:val="00733458"/>
    <w:pPr>
      <w:spacing w:after="0"/>
    </w:pPr>
  </w:style>
  <w:style w:type="character" w:customStyle="1" w:styleId="NoteHeadingChar">
    <w:name w:val="Note Heading Char"/>
    <w:basedOn w:val="DefaultParagraphFont"/>
    <w:link w:val="NoteHeading"/>
    <w:uiPriority w:val="99"/>
    <w:semiHidden/>
    <w:rsid w:val="00733458"/>
    <w:rPr>
      <w:sz w:val="22"/>
      <w:szCs w:val="22"/>
      <w:lang w:eastAsia="en-US"/>
    </w:rPr>
  </w:style>
  <w:style w:type="paragraph" w:styleId="PlainText">
    <w:name w:val="Plain Text"/>
    <w:basedOn w:val="Normal"/>
    <w:link w:val="PlainTextChar"/>
    <w:uiPriority w:val="99"/>
    <w:semiHidden/>
    <w:unhideWhenUsed/>
    <w:rsid w:val="0073345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733458"/>
    <w:rPr>
      <w:rFonts w:ascii="Consolas" w:hAnsi="Consolas"/>
      <w:sz w:val="21"/>
      <w:szCs w:val="21"/>
      <w:lang w:eastAsia="en-US"/>
    </w:rPr>
  </w:style>
  <w:style w:type="paragraph" w:styleId="Quote">
    <w:name w:val="Quote"/>
    <w:basedOn w:val="Normal"/>
    <w:next w:val="Normal"/>
    <w:link w:val="QuoteChar"/>
    <w:uiPriority w:val="29"/>
    <w:qFormat/>
    <w:rsid w:val="0073345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33458"/>
    <w:rPr>
      <w:i/>
      <w:iCs/>
      <w:color w:val="404040" w:themeColor="text1" w:themeTint="BF"/>
      <w:sz w:val="22"/>
      <w:szCs w:val="22"/>
      <w:lang w:eastAsia="en-US"/>
    </w:rPr>
  </w:style>
  <w:style w:type="paragraph" w:styleId="Salutation">
    <w:name w:val="Salutation"/>
    <w:basedOn w:val="Normal"/>
    <w:next w:val="Normal"/>
    <w:link w:val="SalutationChar"/>
    <w:uiPriority w:val="99"/>
    <w:semiHidden/>
    <w:unhideWhenUsed/>
    <w:rsid w:val="00733458"/>
  </w:style>
  <w:style w:type="character" w:customStyle="1" w:styleId="SalutationChar">
    <w:name w:val="Salutation Char"/>
    <w:basedOn w:val="DefaultParagraphFont"/>
    <w:link w:val="Salutation"/>
    <w:uiPriority w:val="99"/>
    <w:semiHidden/>
    <w:rsid w:val="00733458"/>
    <w:rPr>
      <w:sz w:val="22"/>
      <w:szCs w:val="22"/>
      <w:lang w:eastAsia="en-US"/>
    </w:rPr>
  </w:style>
  <w:style w:type="paragraph" w:styleId="Signature">
    <w:name w:val="Signature"/>
    <w:basedOn w:val="Normal"/>
    <w:link w:val="SignatureChar"/>
    <w:uiPriority w:val="99"/>
    <w:semiHidden/>
    <w:unhideWhenUsed/>
    <w:rsid w:val="00733458"/>
    <w:pPr>
      <w:spacing w:after="0"/>
      <w:ind w:left="4320"/>
    </w:pPr>
  </w:style>
  <w:style w:type="character" w:customStyle="1" w:styleId="SignatureChar">
    <w:name w:val="Signature Char"/>
    <w:basedOn w:val="DefaultParagraphFont"/>
    <w:link w:val="Signature"/>
    <w:uiPriority w:val="99"/>
    <w:semiHidden/>
    <w:rsid w:val="00733458"/>
    <w:rPr>
      <w:sz w:val="22"/>
      <w:szCs w:val="22"/>
      <w:lang w:eastAsia="en-US"/>
    </w:rPr>
  </w:style>
  <w:style w:type="paragraph" w:styleId="TableofAuthorities">
    <w:name w:val="table of authorities"/>
    <w:basedOn w:val="Normal"/>
    <w:next w:val="Normal"/>
    <w:uiPriority w:val="99"/>
    <w:semiHidden/>
    <w:unhideWhenUsed/>
    <w:rsid w:val="00733458"/>
    <w:pPr>
      <w:spacing w:after="0"/>
      <w:ind w:left="220" w:hanging="220"/>
    </w:pPr>
  </w:style>
  <w:style w:type="paragraph" w:styleId="TableofFigures">
    <w:name w:val="table of figures"/>
    <w:basedOn w:val="Normal"/>
    <w:next w:val="Normal"/>
    <w:uiPriority w:val="99"/>
    <w:semiHidden/>
    <w:unhideWhenUsed/>
    <w:rsid w:val="00733458"/>
    <w:pPr>
      <w:spacing w:after="0"/>
    </w:pPr>
  </w:style>
  <w:style w:type="paragraph" w:styleId="TOAHeading">
    <w:name w:val="toa heading"/>
    <w:basedOn w:val="Normal"/>
    <w:next w:val="Normal"/>
    <w:uiPriority w:val="99"/>
    <w:semiHidden/>
    <w:unhideWhenUsed/>
    <w:rsid w:val="00733458"/>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589">
      <w:bodyDiv w:val="1"/>
      <w:marLeft w:val="0"/>
      <w:marRight w:val="0"/>
      <w:marTop w:val="0"/>
      <w:marBottom w:val="0"/>
      <w:divBdr>
        <w:top w:val="none" w:sz="0" w:space="0" w:color="auto"/>
        <w:left w:val="none" w:sz="0" w:space="0" w:color="auto"/>
        <w:bottom w:val="none" w:sz="0" w:space="0" w:color="auto"/>
        <w:right w:val="none" w:sz="0" w:space="0" w:color="auto"/>
      </w:divBdr>
    </w:div>
    <w:div w:id="6369723">
      <w:bodyDiv w:val="1"/>
      <w:marLeft w:val="0"/>
      <w:marRight w:val="0"/>
      <w:marTop w:val="0"/>
      <w:marBottom w:val="0"/>
      <w:divBdr>
        <w:top w:val="none" w:sz="0" w:space="0" w:color="auto"/>
        <w:left w:val="none" w:sz="0" w:space="0" w:color="auto"/>
        <w:bottom w:val="none" w:sz="0" w:space="0" w:color="auto"/>
        <w:right w:val="none" w:sz="0" w:space="0" w:color="auto"/>
      </w:divBdr>
    </w:div>
    <w:div w:id="22637034">
      <w:bodyDiv w:val="1"/>
      <w:marLeft w:val="0"/>
      <w:marRight w:val="0"/>
      <w:marTop w:val="0"/>
      <w:marBottom w:val="0"/>
      <w:divBdr>
        <w:top w:val="none" w:sz="0" w:space="0" w:color="auto"/>
        <w:left w:val="none" w:sz="0" w:space="0" w:color="auto"/>
        <w:bottom w:val="none" w:sz="0" w:space="0" w:color="auto"/>
        <w:right w:val="none" w:sz="0" w:space="0" w:color="auto"/>
      </w:divBdr>
    </w:div>
    <w:div w:id="45954605">
      <w:bodyDiv w:val="1"/>
      <w:marLeft w:val="0"/>
      <w:marRight w:val="0"/>
      <w:marTop w:val="0"/>
      <w:marBottom w:val="0"/>
      <w:divBdr>
        <w:top w:val="none" w:sz="0" w:space="0" w:color="auto"/>
        <w:left w:val="none" w:sz="0" w:space="0" w:color="auto"/>
        <w:bottom w:val="none" w:sz="0" w:space="0" w:color="auto"/>
        <w:right w:val="none" w:sz="0" w:space="0" w:color="auto"/>
      </w:divBdr>
    </w:div>
    <w:div w:id="98764505">
      <w:bodyDiv w:val="1"/>
      <w:marLeft w:val="0"/>
      <w:marRight w:val="0"/>
      <w:marTop w:val="0"/>
      <w:marBottom w:val="0"/>
      <w:divBdr>
        <w:top w:val="none" w:sz="0" w:space="0" w:color="auto"/>
        <w:left w:val="none" w:sz="0" w:space="0" w:color="auto"/>
        <w:bottom w:val="none" w:sz="0" w:space="0" w:color="auto"/>
        <w:right w:val="none" w:sz="0" w:space="0" w:color="auto"/>
      </w:divBdr>
    </w:div>
    <w:div w:id="117768504">
      <w:bodyDiv w:val="1"/>
      <w:marLeft w:val="0"/>
      <w:marRight w:val="0"/>
      <w:marTop w:val="0"/>
      <w:marBottom w:val="0"/>
      <w:divBdr>
        <w:top w:val="none" w:sz="0" w:space="0" w:color="auto"/>
        <w:left w:val="none" w:sz="0" w:space="0" w:color="auto"/>
        <w:bottom w:val="none" w:sz="0" w:space="0" w:color="auto"/>
        <w:right w:val="none" w:sz="0" w:space="0" w:color="auto"/>
      </w:divBdr>
    </w:div>
    <w:div w:id="120150089">
      <w:bodyDiv w:val="1"/>
      <w:marLeft w:val="0"/>
      <w:marRight w:val="0"/>
      <w:marTop w:val="0"/>
      <w:marBottom w:val="0"/>
      <w:divBdr>
        <w:top w:val="none" w:sz="0" w:space="0" w:color="auto"/>
        <w:left w:val="none" w:sz="0" w:space="0" w:color="auto"/>
        <w:bottom w:val="none" w:sz="0" w:space="0" w:color="auto"/>
        <w:right w:val="none" w:sz="0" w:space="0" w:color="auto"/>
      </w:divBdr>
    </w:div>
    <w:div w:id="154607995">
      <w:bodyDiv w:val="1"/>
      <w:marLeft w:val="0"/>
      <w:marRight w:val="0"/>
      <w:marTop w:val="0"/>
      <w:marBottom w:val="0"/>
      <w:divBdr>
        <w:top w:val="none" w:sz="0" w:space="0" w:color="auto"/>
        <w:left w:val="none" w:sz="0" w:space="0" w:color="auto"/>
        <w:bottom w:val="none" w:sz="0" w:space="0" w:color="auto"/>
        <w:right w:val="none" w:sz="0" w:space="0" w:color="auto"/>
      </w:divBdr>
    </w:div>
    <w:div w:id="179201626">
      <w:bodyDiv w:val="1"/>
      <w:marLeft w:val="0"/>
      <w:marRight w:val="0"/>
      <w:marTop w:val="0"/>
      <w:marBottom w:val="0"/>
      <w:divBdr>
        <w:top w:val="none" w:sz="0" w:space="0" w:color="auto"/>
        <w:left w:val="none" w:sz="0" w:space="0" w:color="auto"/>
        <w:bottom w:val="none" w:sz="0" w:space="0" w:color="auto"/>
        <w:right w:val="none" w:sz="0" w:space="0" w:color="auto"/>
      </w:divBdr>
    </w:div>
    <w:div w:id="194848775">
      <w:bodyDiv w:val="1"/>
      <w:marLeft w:val="0"/>
      <w:marRight w:val="0"/>
      <w:marTop w:val="0"/>
      <w:marBottom w:val="0"/>
      <w:divBdr>
        <w:top w:val="none" w:sz="0" w:space="0" w:color="auto"/>
        <w:left w:val="none" w:sz="0" w:space="0" w:color="auto"/>
        <w:bottom w:val="none" w:sz="0" w:space="0" w:color="auto"/>
        <w:right w:val="none" w:sz="0" w:space="0" w:color="auto"/>
      </w:divBdr>
    </w:div>
    <w:div w:id="203060653">
      <w:bodyDiv w:val="1"/>
      <w:marLeft w:val="0"/>
      <w:marRight w:val="0"/>
      <w:marTop w:val="0"/>
      <w:marBottom w:val="0"/>
      <w:divBdr>
        <w:top w:val="none" w:sz="0" w:space="0" w:color="auto"/>
        <w:left w:val="none" w:sz="0" w:space="0" w:color="auto"/>
        <w:bottom w:val="none" w:sz="0" w:space="0" w:color="auto"/>
        <w:right w:val="none" w:sz="0" w:space="0" w:color="auto"/>
      </w:divBdr>
    </w:div>
    <w:div w:id="216211670">
      <w:bodyDiv w:val="1"/>
      <w:marLeft w:val="0"/>
      <w:marRight w:val="0"/>
      <w:marTop w:val="0"/>
      <w:marBottom w:val="0"/>
      <w:divBdr>
        <w:top w:val="none" w:sz="0" w:space="0" w:color="auto"/>
        <w:left w:val="none" w:sz="0" w:space="0" w:color="auto"/>
        <w:bottom w:val="none" w:sz="0" w:space="0" w:color="auto"/>
        <w:right w:val="none" w:sz="0" w:space="0" w:color="auto"/>
      </w:divBdr>
    </w:div>
    <w:div w:id="220559755">
      <w:bodyDiv w:val="1"/>
      <w:marLeft w:val="0"/>
      <w:marRight w:val="0"/>
      <w:marTop w:val="0"/>
      <w:marBottom w:val="0"/>
      <w:divBdr>
        <w:top w:val="none" w:sz="0" w:space="0" w:color="auto"/>
        <w:left w:val="none" w:sz="0" w:space="0" w:color="auto"/>
        <w:bottom w:val="none" w:sz="0" w:space="0" w:color="auto"/>
        <w:right w:val="none" w:sz="0" w:space="0" w:color="auto"/>
      </w:divBdr>
    </w:div>
    <w:div w:id="228080215">
      <w:bodyDiv w:val="1"/>
      <w:marLeft w:val="0"/>
      <w:marRight w:val="0"/>
      <w:marTop w:val="0"/>
      <w:marBottom w:val="0"/>
      <w:divBdr>
        <w:top w:val="none" w:sz="0" w:space="0" w:color="auto"/>
        <w:left w:val="none" w:sz="0" w:space="0" w:color="auto"/>
        <w:bottom w:val="none" w:sz="0" w:space="0" w:color="auto"/>
        <w:right w:val="none" w:sz="0" w:space="0" w:color="auto"/>
      </w:divBdr>
    </w:div>
    <w:div w:id="242377181">
      <w:bodyDiv w:val="1"/>
      <w:marLeft w:val="0"/>
      <w:marRight w:val="0"/>
      <w:marTop w:val="0"/>
      <w:marBottom w:val="0"/>
      <w:divBdr>
        <w:top w:val="none" w:sz="0" w:space="0" w:color="auto"/>
        <w:left w:val="none" w:sz="0" w:space="0" w:color="auto"/>
        <w:bottom w:val="none" w:sz="0" w:space="0" w:color="auto"/>
        <w:right w:val="none" w:sz="0" w:space="0" w:color="auto"/>
      </w:divBdr>
    </w:div>
    <w:div w:id="247545968">
      <w:bodyDiv w:val="1"/>
      <w:marLeft w:val="0"/>
      <w:marRight w:val="0"/>
      <w:marTop w:val="0"/>
      <w:marBottom w:val="0"/>
      <w:divBdr>
        <w:top w:val="none" w:sz="0" w:space="0" w:color="auto"/>
        <w:left w:val="none" w:sz="0" w:space="0" w:color="auto"/>
        <w:bottom w:val="none" w:sz="0" w:space="0" w:color="auto"/>
        <w:right w:val="none" w:sz="0" w:space="0" w:color="auto"/>
      </w:divBdr>
    </w:div>
    <w:div w:id="257056449">
      <w:bodyDiv w:val="1"/>
      <w:marLeft w:val="0"/>
      <w:marRight w:val="0"/>
      <w:marTop w:val="0"/>
      <w:marBottom w:val="0"/>
      <w:divBdr>
        <w:top w:val="none" w:sz="0" w:space="0" w:color="auto"/>
        <w:left w:val="none" w:sz="0" w:space="0" w:color="auto"/>
        <w:bottom w:val="none" w:sz="0" w:space="0" w:color="auto"/>
        <w:right w:val="none" w:sz="0" w:space="0" w:color="auto"/>
      </w:divBdr>
      <w:divsChild>
        <w:div w:id="711076420">
          <w:marLeft w:val="0"/>
          <w:marRight w:val="0"/>
          <w:marTop w:val="0"/>
          <w:marBottom w:val="160"/>
          <w:divBdr>
            <w:top w:val="none" w:sz="0" w:space="0" w:color="auto"/>
            <w:left w:val="none" w:sz="0" w:space="0" w:color="auto"/>
            <w:bottom w:val="none" w:sz="0" w:space="0" w:color="auto"/>
            <w:right w:val="none" w:sz="0" w:space="0" w:color="auto"/>
          </w:divBdr>
        </w:div>
        <w:div w:id="1970043089">
          <w:marLeft w:val="0"/>
          <w:marRight w:val="0"/>
          <w:marTop w:val="0"/>
          <w:marBottom w:val="160"/>
          <w:divBdr>
            <w:top w:val="none" w:sz="0" w:space="0" w:color="auto"/>
            <w:left w:val="none" w:sz="0" w:space="0" w:color="auto"/>
            <w:bottom w:val="none" w:sz="0" w:space="0" w:color="auto"/>
            <w:right w:val="none" w:sz="0" w:space="0" w:color="auto"/>
          </w:divBdr>
        </w:div>
      </w:divsChild>
    </w:div>
    <w:div w:id="259334920">
      <w:bodyDiv w:val="1"/>
      <w:marLeft w:val="0"/>
      <w:marRight w:val="0"/>
      <w:marTop w:val="0"/>
      <w:marBottom w:val="0"/>
      <w:divBdr>
        <w:top w:val="none" w:sz="0" w:space="0" w:color="auto"/>
        <w:left w:val="none" w:sz="0" w:space="0" w:color="auto"/>
        <w:bottom w:val="none" w:sz="0" w:space="0" w:color="auto"/>
        <w:right w:val="none" w:sz="0" w:space="0" w:color="auto"/>
      </w:divBdr>
    </w:div>
    <w:div w:id="273679199">
      <w:bodyDiv w:val="1"/>
      <w:marLeft w:val="0"/>
      <w:marRight w:val="0"/>
      <w:marTop w:val="0"/>
      <w:marBottom w:val="0"/>
      <w:divBdr>
        <w:top w:val="none" w:sz="0" w:space="0" w:color="auto"/>
        <w:left w:val="none" w:sz="0" w:space="0" w:color="auto"/>
        <w:bottom w:val="none" w:sz="0" w:space="0" w:color="auto"/>
        <w:right w:val="none" w:sz="0" w:space="0" w:color="auto"/>
      </w:divBdr>
    </w:div>
    <w:div w:id="277177902">
      <w:bodyDiv w:val="1"/>
      <w:marLeft w:val="0"/>
      <w:marRight w:val="0"/>
      <w:marTop w:val="0"/>
      <w:marBottom w:val="0"/>
      <w:divBdr>
        <w:top w:val="none" w:sz="0" w:space="0" w:color="auto"/>
        <w:left w:val="none" w:sz="0" w:space="0" w:color="auto"/>
        <w:bottom w:val="none" w:sz="0" w:space="0" w:color="auto"/>
        <w:right w:val="none" w:sz="0" w:space="0" w:color="auto"/>
      </w:divBdr>
      <w:divsChild>
        <w:div w:id="36664906">
          <w:marLeft w:val="0"/>
          <w:marRight w:val="0"/>
          <w:marTop w:val="0"/>
          <w:marBottom w:val="0"/>
          <w:divBdr>
            <w:top w:val="none" w:sz="0" w:space="0" w:color="auto"/>
            <w:left w:val="none" w:sz="0" w:space="0" w:color="auto"/>
            <w:bottom w:val="none" w:sz="0" w:space="0" w:color="auto"/>
            <w:right w:val="none" w:sz="0" w:space="0" w:color="auto"/>
          </w:divBdr>
          <w:divsChild>
            <w:div w:id="24110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30057">
      <w:bodyDiv w:val="1"/>
      <w:marLeft w:val="0"/>
      <w:marRight w:val="0"/>
      <w:marTop w:val="0"/>
      <w:marBottom w:val="0"/>
      <w:divBdr>
        <w:top w:val="none" w:sz="0" w:space="0" w:color="auto"/>
        <w:left w:val="none" w:sz="0" w:space="0" w:color="auto"/>
        <w:bottom w:val="none" w:sz="0" w:space="0" w:color="auto"/>
        <w:right w:val="none" w:sz="0" w:space="0" w:color="auto"/>
      </w:divBdr>
    </w:div>
    <w:div w:id="297297858">
      <w:bodyDiv w:val="1"/>
      <w:marLeft w:val="0"/>
      <w:marRight w:val="0"/>
      <w:marTop w:val="0"/>
      <w:marBottom w:val="0"/>
      <w:divBdr>
        <w:top w:val="none" w:sz="0" w:space="0" w:color="auto"/>
        <w:left w:val="none" w:sz="0" w:space="0" w:color="auto"/>
        <w:bottom w:val="none" w:sz="0" w:space="0" w:color="auto"/>
        <w:right w:val="none" w:sz="0" w:space="0" w:color="auto"/>
      </w:divBdr>
    </w:div>
    <w:div w:id="316954265">
      <w:bodyDiv w:val="1"/>
      <w:marLeft w:val="0"/>
      <w:marRight w:val="0"/>
      <w:marTop w:val="0"/>
      <w:marBottom w:val="0"/>
      <w:divBdr>
        <w:top w:val="none" w:sz="0" w:space="0" w:color="auto"/>
        <w:left w:val="none" w:sz="0" w:space="0" w:color="auto"/>
        <w:bottom w:val="none" w:sz="0" w:space="0" w:color="auto"/>
        <w:right w:val="none" w:sz="0" w:space="0" w:color="auto"/>
      </w:divBdr>
    </w:div>
    <w:div w:id="323818664">
      <w:bodyDiv w:val="1"/>
      <w:marLeft w:val="0"/>
      <w:marRight w:val="0"/>
      <w:marTop w:val="0"/>
      <w:marBottom w:val="0"/>
      <w:divBdr>
        <w:top w:val="none" w:sz="0" w:space="0" w:color="auto"/>
        <w:left w:val="none" w:sz="0" w:space="0" w:color="auto"/>
        <w:bottom w:val="none" w:sz="0" w:space="0" w:color="auto"/>
        <w:right w:val="none" w:sz="0" w:space="0" w:color="auto"/>
      </w:divBdr>
    </w:div>
    <w:div w:id="326514708">
      <w:bodyDiv w:val="1"/>
      <w:marLeft w:val="0"/>
      <w:marRight w:val="0"/>
      <w:marTop w:val="0"/>
      <w:marBottom w:val="0"/>
      <w:divBdr>
        <w:top w:val="none" w:sz="0" w:space="0" w:color="auto"/>
        <w:left w:val="none" w:sz="0" w:space="0" w:color="auto"/>
        <w:bottom w:val="none" w:sz="0" w:space="0" w:color="auto"/>
        <w:right w:val="none" w:sz="0" w:space="0" w:color="auto"/>
      </w:divBdr>
    </w:div>
    <w:div w:id="357705478">
      <w:bodyDiv w:val="1"/>
      <w:marLeft w:val="0"/>
      <w:marRight w:val="0"/>
      <w:marTop w:val="0"/>
      <w:marBottom w:val="0"/>
      <w:divBdr>
        <w:top w:val="none" w:sz="0" w:space="0" w:color="auto"/>
        <w:left w:val="none" w:sz="0" w:space="0" w:color="auto"/>
        <w:bottom w:val="none" w:sz="0" w:space="0" w:color="auto"/>
        <w:right w:val="none" w:sz="0" w:space="0" w:color="auto"/>
      </w:divBdr>
    </w:div>
    <w:div w:id="380204345">
      <w:bodyDiv w:val="1"/>
      <w:marLeft w:val="0"/>
      <w:marRight w:val="0"/>
      <w:marTop w:val="0"/>
      <w:marBottom w:val="0"/>
      <w:divBdr>
        <w:top w:val="none" w:sz="0" w:space="0" w:color="auto"/>
        <w:left w:val="none" w:sz="0" w:space="0" w:color="auto"/>
        <w:bottom w:val="none" w:sz="0" w:space="0" w:color="auto"/>
        <w:right w:val="none" w:sz="0" w:space="0" w:color="auto"/>
      </w:divBdr>
    </w:div>
    <w:div w:id="395710177">
      <w:bodyDiv w:val="1"/>
      <w:marLeft w:val="0"/>
      <w:marRight w:val="0"/>
      <w:marTop w:val="0"/>
      <w:marBottom w:val="0"/>
      <w:divBdr>
        <w:top w:val="none" w:sz="0" w:space="0" w:color="auto"/>
        <w:left w:val="none" w:sz="0" w:space="0" w:color="auto"/>
        <w:bottom w:val="none" w:sz="0" w:space="0" w:color="auto"/>
        <w:right w:val="none" w:sz="0" w:space="0" w:color="auto"/>
      </w:divBdr>
      <w:divsChild>
        <w:div w:id="490173682">
          <w:marLeft w:val="0"/>
          <w:marRight w:val="0"/>
          <w:marTop w:val="0"/>
          <w:marBottom w:val="0"/>
          <w:divBdr>
            <w:top w:val="none" w:sz="0" w:space="0" w:color="auto"/>
            <w:left w:val="none" w:sz="0" w:space="0" w:color="auto"/>
            <w:bottom w:val="none" w:sz="0" w:space="0" w:color="auto"/>
            <w:right w:val="none" w:sz="0" w:space="0" w:color="auto"/>
          </w:divBdr>
          <w:divsChild>
            <w:div w:id="1343122076">
              <w:marLeft w:val="0"/>
              <w:marRight w:val="0"/>
              <w:marTop w:val="0"/>
              <w:marBottom w:val="0"/>
              <w:divBdr>
                <w:top w:val="none" w:sz="0" w:space="0" w:color="auto"/>
                <w:left w:val="none" w:sz="0" w:space="0" w:color="auto"/>
                <w:bottom w:val="none" w:sz="0" w:space="0" w:color="auto"/>
                <w:right w:val="none" w:sz="0" w:space="0" w:color="auto"/>
              </w:divBdr>
              <w:divsChild>
                <w:div w:id="2093745378">
                  <w:marLeft w:val="0"/>
                  <w:marRight w:val="0"/>
                  <w:marTop w:val="0"/>
                  <w:marBottom w:val="0"/>
                  <w:divBdr>
                    <w:top w:val="none" w:sz="0" w:space="0" w:color="auto"/>
                    <w:left w:val="none" w:sz="0" w:space="0" w:color="auto"/>
                    <w:bottom w:val="none" w:sz="0" w:space="0" w:color="auto"/>
                    <w:right w:val="none" w:sz="0" w:space="0" w:color="auto"/>
                  </w:divBdr>
                  <w:divsChild>
                    <w:div w:id="1509759168">
                      <w:marLeft w:val="0"/>
                      <w:marRight w:val="0"/>
                      <w:marTop w:val="0"/>
                      <w:marBottom w:val="0"/>
                      <w:divBdr>
                        <w:top w:val="none" w:sz="0" w:space="0" w:color="auto"/>
                        <w:left w:val="none" w:sz="0" w:space="0" w:color="auto"/>
                        <w:bottom w:val="none" w:sz="0" w:space="0" w:color="auto"/>
                        <w:right w:val="none" w:sz="0" w:space="0" w:color="auto"/>
                      </w:divBdr>
                      <w:divsChild>
                        <w:div w:id="920138151">
                          <w:marLeft w:val="0"/>
                          <w:marRight w:val="0"/>
                          <w:marTop w:val="0"/>
                          <w:marBottom w:val="0"/>
                          <w:divBdr>
                            <w:top w:val="none" w:sz="0" w:space="0" w:color="auto"/>
                            <w:left w:val="none" w:sz="0" w:space="0" w:color="auto"/>
                            <w:bottom w:val="none" w:sz="0" w:space="0" w:color="auto"/>
                            <w:right w:val="none" w:sz="0" w:space="0" w:color="auto"/>
                          </w:divBdr>
                          <w:divsChild>
                            <w:div w:id="61513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601883">
          <w:marLeft w:val="0"/>
          <w:marRight w:val="0"/>
          <w:marTop w:val="0"/>
          <w:marBottom w:val="0"/>
          <w:divBdr>
            <w:top w:val="none" w:sz="0" w:space="0" w:color="auto"/>
            <w:left w:val="none" w:sz="0" w:space="0" w:color="auto"/>
            <w:bottom w:val="none" w:sz="0" w:space="0" w:color="auto"/>
            <w:right w:val="none" w:sz="0" w:space="0" w:color="auto"/>
          </w:divBdr>
          <w:divsChild>
            <w:div w:id="1452474948">
              <w:marLeft w:val="0"/>
              <w:marRight w:val="0"/>
              <w:marTop w:val="0"/>
              <w:marBottom w:val="0"/>
              <w:divBdr>
                <w:top w:val="none" w:sz="0" w:space="0" w:color="auto"/>
                <w:left w:val="none" w:sz="0" w:space="0" w:color="auto"/>
                <w:bottom w:val="none" w:sz="0" w:space="0" w:color="auto"/>
                <w:right w:val="none" w:sz="0" w:space="0" w:color="auto"/>
              </w:divBdr>
              <w:divsChild>
                <w:div w:id="6124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820428">
      <w:bodyDiv w:val="1"/>
      <w:marLeft w:val="0"/>
      <w:marRight w:val="0"/>
      <w:marTop w:val="0"/>
      <w:marBottom w:val="0"/>
      <w:divBdr>
        <w:top w:val="none" w:sz="0" w:space="0" w:color="auto"/>
        <w:left w:val="none" w:sz="0" w:space="0" w:color="auto"/>
        <w:bottom w:val="none" w:sz="0" w:space="0" w:color="auto"/>
        <w:right w:val="none" w:sz="0" w:space="0" w:color="auto"/>
      </w:divBdr>
    </w:div>
    <w:div w:id="451823253">
      <w:bodyDiv w:val="1"/>
      <w:marLeft w:val="0"/>
      <w:marRight w:val="0"/>
      <w:marTop w:val="0"/>
      <w:marBottom w:val="0"/>
      <w:divBdr>
        <w:top w:val="none" w:sz="0" w:space="0" w:color="auto"/>
        <w:left w:val="none" w:sz="0" w:space="0" w:color="auto"/>
        <w:bottom w:val="none" w:sz="0" w:space="0" w:color="auto"/>
        <w:right w:val="none" w:sz="0" w:space="0" w:color="auto"/>
      </w:divBdr>
    </w:div>
    <w:div w:id="458914138">
      <w:bodyDiv w:val="1"/>
      <w:marLeft w:val="0"/>
      <w:marRight w:val="0"/>
      <w:marTop w:val="0"/>
      <w:marBottom w:val="0"/>
      <w:divBdr>
        <w:top w:val="none" w:sz="0" w:space="0" w:color="auto"/>
        <w:left w:val="none" w:sz="0" w:space="0" w:color="auto"/>
        <w:bottom w:val="none" w:sz="0" w:space="0" w:color="auto"/>
        <w:right w:val="none" w:sz="0" w:space="0" w:color="auto"/>
      </w:divBdr>
    </w:div>
    <w:div w:id="478420160">
      <w:bodyDiv w:val="1"/>
      <w:marLeft w:val="0"/>
      <w:marRight w:val="0"/>
      <w:marTop w:val="0"/>
      <w:marBottom w:val="0"/>
      <w:divBdr>
        <w:top w:val="none" w:sz="0" w:space="0" w:color="auto"/>
        <w:left w:val="none" w:sz="0" w:space="0" w:color="auto"/>
        <w:bottom w:val="none" w:sz="0" w:space="0" w:color="auto"/>
        <w:right w:val="none" w:sz="0" w:space="0" w:color="auto"/>
      </w:divBdr>
    </w:div>
    <w:div w:id="487138717">
      <w:bodyDiv w:val="1"/>
      <w:marLeft w:val="0"/>
      <w:marRight w:val="0"/>
      <w:marTop w:val="0"/>
      <w:marBottom w:val="0"/>
      <w:divBdr>
        <w:top w:val="none" w:sz="0" w:space="0" w:color="auto"/>
        <w:left w:val="none" w:sz="0" w:space="0" w:color="auto"/>
        <w:bottom w:val="none" w:sz="0" w:space="0" w:color="auto"/>
        <w:right w:val="none" w:sz="0" w:space="0" w:color="auto"/>
      </w:divBdr>
    </w:div>
    <w:div w:id="520708027">
      <w:bodyDiv w:val="1"/>
      <w:marLeft w:val="0"/>
      <w:marRight w:val="0"/>
      <w:marTop w:val="0"/>
      <w:marBottom w:val="0"/>
      <w:divBdr>
        <w:top w:val="none" w:sz="0" w:space="0" w:color="auto"/>
        <w:left w:val="none" w:sz="0" w:space="0" w:color="auto"/>
        <w:bottom w:val="none" w:sz="0" w:space="0" w:color="auto"/>
        <w:right w:val="none" w:sz="0" w:space="0" w:color="auto"/>
      </w:divBdr>
    </w:div>
    <w:div w:id="526261743">
      <w:bodyDiv w:val="1"/>
      <w:marLeft w:val="0"/>
      <w:marRight w:val="0"/>
      <w:marTop w:val="0"/>
      <w:marBottom w:val="0"/>
      <w:divBdr>
        <w:top w:val="none" w:sz="0" w:space="0" w:color="auto"/>
        <w:left w:val="none" w:sz="0" w:space="0" w:color="auto"/>
        <w:bottom w:val="none" w:sz="0" w:space="0" w:color="auto"/>
        <w:right w:val="none" w:sz="0" w:space="0" w:color="auto"/>
      </w:divBdr>
    </w:div>
    <w:div w:id="598830282">
      <w:bodyDiv w:val="1"/>
      <w:marLeft w:val="0"/>
      <w:marRight w:val="0"/>
      <w:marTop w:val="0"/>
      <w:marBottom w:val="0"/>
      <w:divBdr>
        <w:top w:val="none" w:sz="0" w:space="0" w:color="auto"/>
        <w:left w:val="none" w:sz="0" w:space="0" w:color="auto"/>
        <w:bottom w:val="none" w:sz="0" w:space="0" w:color="auto"/>
        <w:right w:val="none" w:sz="0" w:space="0" w:color="auto"/>
      </w:divBdr>
    </w:div>
    <w:div w:id="601497771">
      <w:bodyDiv w:val="1"/>
      <w:marLeft w:val="0"/>
      <w:marRight w:val="0"/>
      <w:marTop w:val="0"/>
      <w:marBottom w:val="0"/>
      <w:divBdr>
        <w:top w:val="none" w:sz="0" w:space="0" w:color="auto"/>
        <w:left w:val="none" w:sz="0" w:space="0" w:color="auto"/>
        <w:bottom w:val="none" w:sz="0" w:space="0" w:color="auto"/>
        <w:right w:val="none" w:sz="0" w:space="0" w:color="auto"/>
      </w:divBdr>
    </w:div>
    <w:div w:id="661467547">
      <w:bodyDiv w:val="1"/>
      <w:marLeft w:val="0"/>
      <w:marRight w:val="0"/>
      <w:marTop w:val="0"/>
      <w:marBottom w:val="0"/>
      <w:divBdr>
        <w:top w:val="none" w:sz="0" w:space="0" w:color="auto"/>
        <w:left w:val="none" w:sz="0" w:space="0" w:color="auto"/>
        <w:bottom w:val="none" w:sz="0" w:space="0" w:color="auto"/>
        <w:right w:val="none" w:sz="0" w:space="0" w:color="auto"/>
      </w:divBdr>
    </w:div>
    <w:div w:id="666908839">
      <w:bodyDiv w:val="1"/>
      <w:marLeft w:val="0"/>
      <w:marRight w:val="0"/>
      <w:marTop w:val="0"/>
      <w:marBottom w:val="0"/>
      <w:divBdr>
        <w:top w:val="none" w:sz="0" w:space="0" w:color="auto"/>
        <w:left w:val="none" w:sz="0" w:space="0" w:color="auto"/>
        <w:bottom w:val="none" w:sz="0" w:space="0" w:color="auto"/>
        <w:right w:val="none" w:sz="0" w:space="0" w:color="auto"/>
      </w:divBdr>
    </w:div>
    <w:div w:id="680352974">
      <w:bodyDiv w:val="1"/>
      <w:marLeft w:val="0"/>
      <w:marRight w:val="0"/>
      <w:marTop w:val="0"/>
      <w:marBottom w:val="0"/>
      <w:divBdr>
        <w:top w:val="none" w:sz="0" w:space="0" w:color="auto"/>
        <w:left w:val="none" w:sz="0" w:space="0" w:color="auto"/>
        <w:bottom w:val="none" w:sz="0" w:space="0" w:color="auto"/>
        <w:right w:val="none" w:sz="0" w:space="0" w:color="auto"/>
      </w:divBdr>
    </w:div>
    <w:div w:id="705957169">
      <w:bodyDiv w:val="1"/>
      <w:marLeft w:val="0"/>
      <w:marRight w:val="0"/>
      <w:marTop w:val="0"/>
      <w:marBottom w:val="0"/>
      <w:divBdr>
        <w:top w:val="none" w:sz="0" w:space="0" w:color="auto"/>
        <w:left w:val="none" w:sz="0" w:space="0" w:color="auto"/>
        <w:bottom w:val="none" w:sz="0" w:space="0" w:color="auto"/>
        <w:right w:val="none" w:sz="0" w:space="0" w:color="auto"/>
      </w:divBdr>
    </w:div>
    <w:div w:id="710231895">
      <w:bodyDiv w:val="1"/>
      <w:marLeft w:val="0"/>
      <w:marRight w:val="0"/>
      <w:marTop w:val="0"/>
      <w:marBottom w:val="0"/>
      <w:divBdr>
        <w:top w:val="none" w:sz="0" w:space="0" w:color="auto"/>
        <w:left w:val="none" w:sz="0" w:space="0" w:color="auto"/>
        <w:bottom w:val="none" w:sz="0" w:space="0" w:color="auto"/>
        <w:right w:val="none" w:sz="0" w:space="0" w:color="auto"/>
      </w:divBdr>
    </w:div>
    <w:div w:id="718434334">
      <w:bodyDiv w:val="1"/>
      <w:marLeft w:val="0"/>
      <w:marRight w:val="0"/>
      <w:marTop w:val="0"/>
      <w:marBottom w:val="0"/>
      <w:divBdr>
        <w:top w:val="none" w:sz="0" w:space="0" w:color="auto"/>
        <w:left w:val="none" w:sz="0" w:space="0" w:color="auto"/>
        <w:bottom w:val="none" w:sz="0" w:space="0" w:color="auto"/>
        <w:right w:val="none" w:sz="0" w:space="0" w:color="auto"/>
      </w:divBdr>
    </w:div>
    <w:div w:id="728387055">
      <w:bodyDiv w:val="1"/>
      <w:marLeft w:val="0"/>
      <w:marRight w:val="0"/>
      <w:marTop w:val="0"/>
      <w:marBottom w:val="0"/>
      <w:divBdr>
        <w:top w:val="none" w:sz="0" w:space="0" w:color="auto"/>
        <w:left w:val="none" w:sz="0" w:space="0" w:color="auto"/>
        <w:bottom w:val="none" w:sz="0" w:space="0" w:color="auto"/>
        <w:right w:val="none" w:sz="0" w:space="0" w:color="auto"/>
      </w:divBdr>
    </w:div>
    <w:div w:id="731779662">
      <w:bodyDiv w:val="1"/>
      <w:marLeft w:val="0"/>
      <w:marRight w:val="0"/>
      <w:marTop w:val="0"/>
      <w:marBottom w:val="0"/>
      <w:divBdr>
        <w:top w:val="none" w:sz="0" w:space="0" w:color="auto"/>
        <w:left w:val="none" w:sz="0" w:space="0" w:color="auto"/>
        <w:bottom w:val="none" w:sz="0" w:space="0" w:color="auto"/>
        <w:right w:val="none" w:sz="0" w:space="0" w:color="auto"/>
      </w:divBdr>
    </w:div>
    <w:div w:id="762603945">
      <w:bodyDiv w:val="1"/>
      <w:marLeft w:val="0"/>
      <w:marRight w:val="0"/>
      <w:marTop w:val="0"/>
      <w:marBottom w:val="0"/>
      <w:divBdr>
        <w:top w:val="none" w:sz="0" w:space="0" w:color="auto"/>
        <w:left w:val="none" w:sz="0" w:space="0" w:color="auto"/>
        <w:bottom w:val="none" w:sz="0" w:space="0" w:color="auto"/>
        <w:right w:val="none" w:sz="0" w:space="0" w:color="auto"/>
      </w:divBdr>
    </w:div>
    <w:div w:id="785735105">
      <w:bodyDiv w:val="1"/>
      <w:marLeft w:val="0"/>
      <w:marRight w:val="0"/>
      <w:marTop w:val="0"/>
      <w:marBottom w:val="0"/>
      <w:divBdr>
        <w:top w:val="none" w:sz="0" w:space="0" w:color="auto"/>
        <w:left w:val="none" w:sz="0" w:space="0" w:color="auto"/>
        <w:bottom w:val="none" w:sz="0" w:space="0" w:color="auto"/>
        <w:right w:val="none" w:sz="0" w:space="0" w:color="auto"/>
      </w:divBdr>
    </w:div>
    <w:div w:id="820080217">
      <w:bodyDiv w:val="1"/>
      <w:marLeft w:val="0"/>
      <w:marRight w:val="0"/>
      <w:marTop w:val="0"/>
      <w:marBottom w:val="0"/>
      <w:divBdr>
        <w:top w:val="none" w:sz="0" w:space="0" w:color="auto"/>
        <w:left w:val="none" w:sz="0" w:space="0" w:color="auto"/>
        <w:bottom w:val="none" w:sz="0" w:space="0" w:color="auto"/>
        <w:right w:val="none" w:sz="0" w:space="0" w:color="auto"/>
      </w:divBdr>
    </w:div>
    <w:div w:id="823358118">
      <w:bodyDiv w:val="1"/>
      <w:marLeft w:val="0"/>
      <w:marRight w:val="0"/>
      <w:marTop w:val="0"/>
      <w:marBottom w:val="0"/>
      <w:divBdr>
        <w:top w:val="none" w:sz="0" w:space="0" w:color="auto"/>
        <w:left w:val="none" w:sz="0" w:space="0" w:color="auto"/>
        <w:bottom w:val="none" w:sz="0" w:space="0" w:color="auto"/>
        <w:right w:val="none" w:sz="0" w:space="0" w:color="auto"/>
      </w:divBdr>
    </w:div>
    <w:div w:id="830028311">
      <w:bodyDiv w:val="1"/>
      <w:marLeft w:val="0"/>
      <w:marRight w:val="0"/>
      <w:marTop w:val="0"/>
      <w:marBottom w:val="0"/>
      <w:divBdr>
        <w:top w:val="none" w:sz="0" w:space="0" w:color="auto"/>
        <w:left w:val="none" w:sz="0" w:space="0" w:color="auto"/>
        <w:bottom w:val="none" w:sz="0" w:space="0" w:color="auto"/>
        <w:right w:val="none" w:sz="0" w:space="0" w:color="auto"/>
      </w:divBdr>
    </w:div>
    <w:div w:id="863791206">
      <w:bodyDiv w:val="1"/>
      <w:marLeft w:val="0"/>
      <w:marRight w:val="0"/>
      <w:marTop w:val="0"/>
      <w:marBottom w:val="0"/>
      <w:divBdr>
        <w:top w:val="none" w:sz="0" w:space="0" w:color="auto"/>
        <w:left w:val="none" w:sz="0" w:space="0" w:color="auto"/>
        <w:bottom w:val="none" w:sz="0" w:space="0" w:color="auto"/>
        <w:right w:val="none" w:sz="0" w:space="0" w:color="auto"/>
      </w:divBdr>
    </w:div>
    <w:div w:id="866061121">
      <w:bodyDiv w:val="1"/>
      <w:marLeft w:val="0"/>
      <w:marRight w:val="0"/>
      <w:marTop w:val="0"/>
      <w:marBottom w:val="0"/>
      <w:divBdr>
        <w:top w:val="none" w:sz="0" w:space="0" w:color="auto"/>
        <w:left w:val="none" w:sz="0" w:space="0" w:color="auto"/>
        <w:bottom w:val="none" w:sz="0" w:space="0" w:color="auto"/>
        <w:right w:val="none" w:sz="0" w:space="0" w:color="auto"/>
      </w:divBdr>
    </w:div>
    <w:div w:id="884366303">
      <w:bodyDiv w:val="1"/>
      <w:marLeft w:val="0"/>
      <w:marRight w:val="0"/>
      <w:marTop w:val="0"/>
      <w:marBottom w:val="0"/>
      <w:divBdr>
        <w:top w:val="none" w:sz="0" w:space="0" w:color="auto"/>
        <w:left w:val="none" w:sz="0" w:space="0" w:color="auto"/>
        <w:bottom w:val="none" w:sz="0" w:space="0" w:color="auto"/>
        <w:right w:val="none" w:sz="0" w:space="0" w:color="auto"/>
      </w:divBdr>
    </w:div>
    <w:div w:id="936910901">
      <w:bodyDiv w:val="1"/>
      <w:marLeft w:val="0"/>
      <w:marRight w:val="0"/>
      <w:marTop w:val="0"/>
      <w:marBottom w:val="0"/>
      <w:divBdr>
        <w:top w:val="none" w:sz="0" w:space="0" w:color="auto"/>
        <w:left w:val="none" w:sz="0" w:space="0" w:color="auto"/>
        <w:bottom w:val="none" w:sz="0" w:space="0" w:color="auto"/>
        <w:right w:val="none" w:sz="0" w:space="0" w:color="auto"/>
      </w:divBdr>
    </w:div>
    <w:div w:id="953248093">
      <w:bodyDiv w:val="1"/>
      <w:marLeft w:val="0"/>
      <w:marRight w:val="0"/>
      <w:marTop w:val="0"/>
      <w:marBottom w:val="0"/>
      <w:divBdr>
        <w:top w:val="none" w:sz="0" w:space="0" w:color="auto"/>
        <w:left w:val="none" w:sz="0" w:space="0" w:color="auto"/>
        <w:bottom w:val="none" w:sz="0" w:space="0" w:color="auto"/>
        <w:right w:val="none" w:sz="0" w:space="0" w:color="auto"/>
      </w:divBdr>
    </w:div>
    <w:div w:id="957876497">
      <w:bodyDiv w:val="1"/>
      <w:marLeft w:val="0"/>
      <w:marRight w:val="0"/>
      <w:marTop w:val="0"/>
      <w:marBottom w:val="0"/>
      <w:divBdr>
        <w:top w:val="none" w:sz="0" w:space="0" w:color="auto"/>
        <w:left w:val="none" w:sz="0" w:space="0" w:color="auto"/>
        <w:bottom w:val="none" w:sz="0" w:space="0" w:color="auto"/>
        <w:right w:val="none" w:sz="0" w:space="0" w:color="auto"/>
      </w:divBdr>
    </w:div>
    <w:div w:id="961614731">
      <w:bodyDiv w:val="1"/>
      <w:marLeft w:val="0"/>
      <w:marRight w:val="0"/>
      <w:marTop w:val="0"/>
      <w:marBottom w:val="0"/>
      <w:divBdr>
        <w:top w:val="none" w:sz="0" w:space="0" w:color="auto"/>
        <w:left w:val="none" w:sz="0" w:space="0" w:color="auto"/>
        <w:bottom w:val="none" w:sz="0" w:space="0" w:color="auto"/>
        <w:right w:val="none" w:sz="0" w:space="0" w:color="auto"/>
      </w:divBdr>
    </w:div>
    <w:div w:id="1040394981">
      <w:bodyDiv w:val="1"/>
      <w:marLeft w:val="0"/>
      <w:marRight w:val="0"/>
      <w:marTop w:val="0"/>
      <w:marBottom w:val="0"/>
      <w:divBdr>
        <w:top w:val="none" w:sz="0" w:space="0" w:color="auto"/>
        <w:left w:val="none" w:sz="0" w:space="0" w:color="auto"/>
        <w:bottom w:val="none" w:sz="0" w:space="0" w:color="auto"/>
        <w:right w:val="none" w:sz="0" w:space="0" w:color="auto"/>
      </w:divBdr>
    </w:div>
    <w:div w:id="1069620635">
      <w:bodyDiv w:val="1"/>
      <w:marLeft w:val="0"/>
      <w:marRight w:val="0"/>
      <w:marTop w:val="0"/>
      <w:marBottom w:val="0"/>
      <w:divBdr>
        <w:top w:val="none" w:sz="0" w:space="0" w:color="auto"/>
        <w:left w:val="none" w:sz="0" w:space="0" w:color="auto"/>
        <w:bottom w:val="none" w:sz="0" w:space="0" w:color="auto"/>
        <w:right w:val="none" w:sz="0" w:space="0" w:color="auto"/>
      </w:divBdr>
    </w:div>
    <w:div w:id="1083648500">
      <w:bodyDiv w:val="1"/>
      <w:marLeft w:val="0"/>
      <w:marRight w:val="0"/>
      <w:marTop w:val="0"/>
      <w:marBottom w:val="0"/>
      <w:divBdr>
        <w:top w:val="none" w:sz="0" w:space="0" w:color="auto"/>
        <w:left w:val="none" w:sz="0" w:space="0" w:color="auto"/>
        <w:bottom w:val="none" w:sz="0" w:space="0" w:color="auto"/>
        <w:right w:val="none" w:sz="0" w:space="0" w:color="auto"/>
      </w:divBdr>
    </w:div>
    <w:div w:id="1086657299">
      <w:bodyDiv w:val="1"/>
      <w:marLeft w:val="0"/>
      <w:marRight w:val="0"/>
      <w:marTop w:val="0"/>
      <w:marBottom w:val="0"/>
      <w:divBdr>
        <w:top w:val="none" w:sz="0" w:space="0" w:color="auto"/>
        <w:left w:val="none" w:sz="0" w:space="0" w:color="auto"/>
        <w:bottom w:val="none" w:sz="0" w:space="0" w:color="auto"/>
        <w:right w:val="none" w:sz="0" w:space="0" w:color="auto"/>
      </w:divBdr>
    </w:div>
    <w:div w:id="1088691166">
      <w:bodyDiv w:val="1"/>
      <w:marLeft w:val="0"/>
      <w:marRight w:val="0"/>
      <w:marTop w:val="0"/>
      <w:marBottom w:val="0"/>
      <w:divBdr>
        <w:top w:val="none" w:sz="0" w:space="0" w:color="auto"/>
        <w:left w:val="none" w:sz="0" w:space="0" w:color="auto"/>
        <w:bottom w:val="none" w:sz="0" w:space="0" w:color="auto"/>
        <w:right w:val="none" w:sz="0" w:space="0" w:color="auto"/>
      </w:divBdr>
    </w:div>
    <w:div w:id="1113086877">
      <w:bodyDiv w:val="1"/>
      <w:marLeft w:val="0"/>
      <w:marRight w:val="0"/>
      <w:marTop w:val="0"/>
      <w:marBottom w:val="0"/>
      <w:divBdr>
        <w:top w:val="none" w:sz="0" w:space="0" w:color="auto"/>
        <w:left w:val="none" w:sz="0" w:space="0" w:color="auto"/>
        <w:bottom w:val="none" w:sz="0" w:space="0" w:color="auto"/>
        <w:right w:val="none" w:sz="0" w:space="0" w:color="auto"/>
      </w:divBdr>
    </w:div>
    <w:div w:id="1121143839">
      <w:bodyDiv w:val="1"/>
      <w:marLeft w:val="0"/>
      <w:marRight w:val="0"/>
      <w:marTop w:val="0"/>
      <w:marBottom w:val="0"/>
      <w:divBdr>
        <w:top w:val="none" w:sz="0" w:space="0" w:color="auto"/>
        <w:left w:val="none" w:sz="0" w:space="0" w:color="auto"/>
        <w:bottom w:val="none" w:sz="0" w:space="0" w:color="auto"/>
        <w:right w:val="none" w:sz="0" w:space="0" w:color="auto"/>
      </w:divBdr>
    </w:div>
    <w:div w:id="1126311536">
      <w:bodyDiv w:val="1"/>
      <w:marLeft w:val="0"/>
      <w:marRight w:val="0"/>
      <w:marTop w:val="0"/>
      <w:marBottom w:val="0"/>
      <w:divBdr>
        <w:top w:val="none" w:sz="0" w:space="0" w:color="auto"/>
        <w:left w:val="none" w:sz="0" w:space="0" w:color="auto"/>
        <w:bottom w:val="none" w:sz="0" w:space="0" w:color="auto"/>
        <w:right w:val="none" w:sz="0" w:space="0" w:color="auto"/>
      </w:divBdr>
    </w:div>
    <w:div w:id="1140347308">
      <w:bodyDiv w:val="1"/>
      <w:marLeft w:val="0"/>
      <w:marRight w:val="0"/>
      <w:marTop w:val="0"/>
      <w:marBottom w:val="0"/>
      <w:divBdr>
        <w:top w:val="none" w:sz="0" w:space="0" w:color="auto"/>
        <w:left w:val="none" w:sz="0" w:space="0" w:color="auto"/>
        <w:bottom w:val="none" w:sz="0" w:space="0" w:color="auto"/>
        <w:right w:val="none" w:sz="0" w:space="0" w:color="auto"/>
      </w:divBdr>
    </w:div>
    <w:div w:id="1163086864">
      <w:bodyDiv w:val="1"/>
      <w:marLeft w:val="0"/>
      <w:marRight w:val="0"/>
      <w:marTop w:val="0"/>
      <w:marBottom w:val="0"/>
      <w:divBdr>
        <w:top w:val="none" w:sz="0" w:space="0" w:color="auto"/>
        <w:left w:val="none" w:sz="0" w:space="0" w:color="auto"/>
        <w:bottom w:val="none" w:sz="0" w:space="0" w:color="auto"/>
        <w:right w:val="none" w:sz="0" w:space="0" w:color="auto"/>
      </w:divBdr>
    </w:div>
    <w:div w:id="1177647375">
      <w:bodyDiv w:val="1"/>
      <w:marLeft w:val="0"/>
      <w:marRight w:val="0"/>
      <w:marTop w:val="0"/>
      <w:marBottom w:val="0"/>
      <w:divBdr>
        <w:top w:val="none" w:sz="0" w:space="0" w:color="auto"/>
        <w:left w:val="none" w:sz="0" w:space="0" w:color="auto"/>
        <w:bottom w:val="none" w:sz="0" w:space="0" w:color="auto"/>
        <w:right w:val="none" w:sz="0" w:space="0" w:color="auto"/>
      </w:divBdr>
    </w:div>
    <w:div w:id="1245264461">
      <w:bodyDiv w:val="1"/>
      <w:marLeft w:val="0"/>
      <w:marRight w:val="0"/>
      <w:marTop w:val="0"/>
      <w:marBottom w:val="0"/>
      <w:divBdr>
        <w:top w:val="none" w:sz="0" w:space="0" w:color="auto"/>
        <w:left w:val="none" w:sz="0" w:space="0" w:color="auto"/>
        <w:bottom w:val="none" w:sz="0" w:space="0" w:color="auto"/>
        <w:right w:val="none" w:sz="0" w:space="0" w:color="auto"/>
      </w:divBdr>
      <w:divsChild>
        <w:div w:id="1549149332">
          <w:marLeft w:val="0"/>
          <w:marRight w:val="0"/>
          <w:marTop w:val="0"/>
          <w:marBottom w:val="0"/>
          <w:divBdr>
            <w:top w:val="none" w:sz="0" w:space="0" w:color="auto"/>
            <w:left w:val="none" w:sz="0" w:space="0" w:color="auto"/>
            <w:bottom w:val="none" w:sz="0" w:space="0" w:color="auto"/>
            <w:right w:val="none" w:sz="0" w:space="0" w:color="auto"/>
          </w:divBdr>
          <w:divsChild>
            <w:div w:id="1169251687">
              <w:marLeft w:val="0"/>
              <w:marRight w:val="0"/>
              <w:marTop w:val="0"/>
              <w:marBottom w:val="0"/>
              <w:divBdr>
                <w:top w:val="none" w:sz="0" w:space="0" w:color="auto"/>
                <w:left w:val="none" w:sz="0" w:space="0" w:color="auto"/>
                <w:bottom w:val="none" w:sz="0" w:space="0" w:color="auto"/>
                <w:right w:val="none" w:sz="0" w:space="0" w:color="auto"/>
              </w:divBdr>
              <w:divsChild>
                <w:div w:id="84941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3922">
          <w:marLeft w:val="0"/>
          <w:marRight w:val="0"/>
          <w:marTop w:val="0"/>
          <w:marBottom w:val="0"/>
          <w:divBdr>
            <w:top w:val="none" w:sz="0" w:space="0" w:color="auto"/>
            <w:left w:val="none" w:sz="0" w:space="0" w:color="auto"/>
            <w:bottom w:val="none" w:sz="0" w:space="0" w:color="auto"/>
            <w:right w:val="none" w:sz="0" w:space="0" w:color="auto"/>
          </w:divBdr>
          <w:divsChild>
            <w:div w:id="674117399">
              <w:marLeft w:val="0"/>
              <w:marRight w:val="0"/>
              <w:marTop w:val="0"/>
              <w:marBottom w:val="0"/>
              <w:divBdr>
                <w:top w:val="none" w:sz="0" w:space="0" w:color="auto"/>
                <w:left w:val="none" w:sz="0" w:space="0" w:color="auto"/>
                <w:bottom w:val="none" w:sz="0" w:space="0" w:color="auto"/>
                <w:right w:val="none" w:sz="0" w:space="0" w:color="auto"/>
              </w:divBdr>
              <w:divsChild>
                <w:div w:id="1187407607">
                  <w:marLeft w:val="0"/>
                  <w:marRight w:val="0"/>
                  <w:marTop w:val="0"/>
                  <w:marBottom w:val="0"/>
                  <w:divBdr>
                    <w:top w:val="none" w:sz="0" w:space="0" w:color="auto"/>
                    <w:left w:val="none" w:sz="0" w:space="0" w:color="auto"/>
                    <w:bottom w:val="none" w:sz="0" w:space="0" w:color="auto"/>
                    <w:right w:val="none" w:sz="0" w:space="0" w:color="auto"/>
                  </w:divBdr>
                  <w:divsChild>
                    <w:div w:id="737945137">
                      <w:marLeft w:val="0"/>
                      <w:marRight w:val="0"/>
                      <w:marTop w:val="0"/>
                      <w:marBottom w:val="0"/>
                      <w:divBdr>
                        <w:top w:val="none" w:sz="0" w:space="0" w:color="auto"/>
                        <w:left w:val="none" w:sz="0" w:space="0" w:color="auto"/>
                        <w:bottom w:val="none" w:sz="0" w:space="0" w:color="auto"/>
                        <w:right w:val="none" w:sz="0" w:space="0" w:color="auto"/>
                      </w:divBdr>
                      <w:divsChild>
                        <w:div w:id="143787046">
                          <w:marLeft w:val="0"/>
                          <w:marRight w:val="0"/>
                          <w:marTop w:val="0"/>
                          <w:marBottom w:val="0"/>
                          <w:divBdr>
                            <w:top w:val="none" w:sz="0" w:space="0" w:color="auto"/>
                            <w:left w:val="none" w:sz="0" w:space="0" w:color="auto"/>
                            <w:bottom w:val="none" w:sz="0" w:space="0" w:color="auto"/>
                            <w:right w:val="none" w:sz="0" w:space="0" w:color="auto"/>
                          </w:divBdr>
                          <w:divsChild>
                            <w:div w:id="16255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294455">
      <w:bodyDiv w:val="1"/>
      <w:marLeft w:val="0"/>
      <w:marRight w:val="0"/>
      <w:marTop w:val="0"/>
      <w:marBottom w:val="0"/>
      <w:divBdr>
        <w:top w:val="none" w:sz="0" w:space="0" w:color="auto"/>
        <w:left w:val="none" w:sz="0" w:space="0" w:color="auto"/>
        <w:bottom w:val="none" w:sz="0" w:space="0" w:color="auto"/>
        <w:right w:val="none" w:sz="0" w:space="0" w:color="auto"/>
      </w:divBdr>
    </w:div>
    <w:div w:id="1276448663">
      <w:bodyDiv w:val="1"/>
      <w:marLeft w:val="0"/>
      <w:marRight w:val="0"/>
      <w:marTop w:val="0"/>
      <w:marBottom w:val="0"/>
      <w:divBdr>
        <w:top w:val="none" w:sz="0" w:space="0" w:color="auto"/>
        <w:left w:val="none" w:sz="0" w:space="0" w:color="auto"/>
        <w:bottom w:val="none" w:sz="0" w:space="0" w:color="auto"/>
        <w:right w:val="none" w:sz="0" w:space="0" w:color="auto"/>
      </w:divBdr>
    </w:div>
    <w:div w:id="1326863942">
      <w:bodyDiv w:val="1"/>
      <w:marLeft w:val="0"/>
      <w:marRight w:val="0"/>
      <w:marTop w:val="0"/>
      <w:marBottom w:val="0"/>
      <w:divBdr>
        <w:top w:val="none" w:sz="0" w:space="0" w:color="auto"/>
        <w:left w:val="none" w:sz="0" w:space="0" w:color="auto"/>
        <w:bottom w:val="none" w:sz="0" w:space="0" w:color="auto"/>
        <w:right w:val="none" w:sz="0" w:space="0" w:color="auto"/>
      </w:divBdr>
    </w:div>
    <w:div w:id="1349679751">
      <w:bodyDiv w:val="1"/>
      <w:marLeft w:val="0"/>
      <w:marRight w:val="0"/>
      <w:marTop w:val="0"/>
      <w:marBottom w:val="0"/>
      <w:divBdr>
        <w:top w:val="none" w:sz="0" w:space="0" w:color="auto"/>
        <w:left w:val="none" w:sz="0" w:space="0" w:color="auto"/>
        <w:bottom w:val="none" w:sz="0" w:space="0" w:color="auto"/>
        <w:right w:val="none" w:sz="0" w:space="0" w:color="auto"/>
      </w:divBdr>
    </w:div>
    <w:div w:id="1360545787">
      <w:bodyDiv w:val="1"/>
      <w:marLeft w:val="0"/>
      <w:marRight w:val="0"/>
      <w:marTop w:val="0"/>
      <w:marBottom w:val="0"/>
      <w:divBdr>
        <w:top w:val="none" w:sz="0" w:space="0" w:color="auto"/>
        <w:left w:val="none" w:sz="0" w:space="0" w:color="auto"/>
        <w:bottom w:val="none" w:sz="0" w:space="0" w:color="auto"/>
        <w:right w:val="none" w:sz="0" w:space="0" w:color="auto"/>
      </w:divBdr>
      <w:divsChild>
        <w:div w:id="297998450">
          <w:marLeft w:val="0"/>
          <w:marRight w:val="0"/>
          <w:marTop w:val="0"/>
          <w:marBottom w:val="160"/>
          <w:divBdr>
            <w:top w:val="none" w:sz="0" w:space="0" w:color="auto"/>
            <w:left w:val="none" w:sz="0" w:space="0" w:color="auto"/>
            <w:bottom w:val="none" w:sz="0" w:space="0" w:color="auto"/>
            <w:right w:val="none" w:sz="0" w:space="0" w:color="auto"/>
          </w:divBdr>
        </w:div>
        <w:div w:id="1590432578">
          <w:marLeft w:val="0"/>
          <w:marRight w:val="0"/>
          <w:marTop w:val="0"/>
          <w:marBottom w:val="160"/>
          <w:divBdr>
            <w:top w:val="none" w:sz="0" w:space="0" w:color="auto"/>
            <w:left w:val="none" w:sz="0" w:space="0" w:color="auto"/>
            <w:bottom w:val="none" w:sz="0" w:space="0" w:color="auto"/>
            <w:right w:val="none" w:sz="0" w:space="0" w:color="auto"/>
          </w:divBdr>
        </w:div>
      </w:divsChild>
    </w:div>
    <w:div w:id="1366249838">
      <w:bodyDiv w:val="1"/>
      <w:marLeft w:val="0"/>
      <w:marRight w:val="0"/>
      <w:marTop w:val="0"/>
      <w:marBottom w:val="0"/>
      <w:divBdr>
        <w:top w:val="none" w:sz="0" w:space="0" w:color="auto"/>
        <w:left w:val="none" w:sz="0" w:space="0" w:color="auto"/>
        <w:bottom w:val="none" w:sz="0" w:space="0" w:color="auto"/>
        <w:right w:val="none" w:sz="0" w:space="0" w:color="auto"/>
      </w:divBdr>
    </w:div>
    <w:div w:id="1380084983">
      <w:bodyDiv w:val="1"/>
      <w:marLeft w:val="0"/>
      <w:marRight w:val="0"/>
      <w:marTop w:val="0"/>
      <w:marBottom w:val="0"/>
      <w:divBdr>
        <w:top w:val="none" w:sz="0" w:space="0" w:color="auto"/>
        <w:left w:val="none" w:sz="0" w:space="0" w:color="auto"/>
        <w:bottom w:val="none" w:sz="0" w:space="0" w:color="auto"/>
        <w:right w:val="none" w:sz="0" w:space="0" w:color="auto"/>
      </w:divBdr>
    </w:div>
    <w:div w:id="1400052338">
      <w:bodyDiv w:val="1"/>
      <w:marLeft w:val="0"/>
      <w:marRight w:val="0"/>
      <w:marTop w:val="0"/>
      <w:marBottom w:val="0"/>
      <w:divBdr>
        <w:top w:val="none" w:sz="0" w:space="0" w:color="auto"/>
        <w:left w:val="none" w:sz="0" w:space="0" w:color="auto"/>
        <w:bottom w:val="none" w:sz="0" w:space="0" w:color="auto"/>
        <w:right w:val="none" w:sz="0" w:space="0" w:color="auto"/>
      </w:divBdr>
    </w:div>
    <w:div w:id="1425879332">
      <w:bodyDiv w:val="1"/>
      <w:marLeft w:val="0"/>
      <w:marRight w:val="0"/>
      <w:marTop w:val="0"/>
      <w:marBottom w:val="0"/>
      <w:divBdr>
        <w:top w:val="none" w:sz="0" w:space="0" w:color="auto"/>
        <w:left w:val="none" w:sz="0" w:space="0" w:color="auto"/>
        <w:bottom w:val="none" w:sz="0" w:space="0" w:color="auto"/>
        <w:right w:val="none" w:sz="0" w:space="0" w:color="auto"/>
      </w:divBdr>
    </w:div>
    <w:div w:id="1433862550">
      <w:bodyDiv w:val="1"/>
      <w:marLeft w:val="0"/>
      <w:marRight w:val="0"/>
      <w:marTop w:val="0"/>
      <w:marBottom w:val="0"/>
      <w:divBdr>
        <w:top w:val="none" w:sz="0" w:space="0" w:color="auto"/>
        <w:left w:val="none" w:sz="0" w:space="0" w:color="auto"/>
        <w:bottom w:val="none" w:sz="0" w:space="0" w:color="auto"/>
        <w:right w:val="none" w:sz="0" w:space="0" w:color="auto"/>
      </w:divBdr>
    </w:div>
    <w:div w:id="1458141874">
      <w:bodyDiv w:val="1"/>
      <w:marLeft w:val="0"/>
      <w:marRight w:val="0"/>
      <w:marTop w:val="0"/>
      <w:marBottom w:val="0"/>
      <w:divBdr>
        <w:top w:val="none" w:sz="0" w:space="0" w:color="auto"/>
        <w:left w:val="none" w:sz="0" w:space="0" w:color="auto"/>
        <w:bottom w:val="none" w:sz="0" w:space="0" w:color="auto"/>
        <w:right w:val="none" w:sz="0" w:space="0" w:color="auto"/>
      </w:divBdr>
    </w:div>
    <w:div w:id="1462380193">
      <w:bodyDiv w:val="1"/>
      <w:marLeft w:val="0"/>
      <w:marRight w:val="0"/>
      <w:marTop w:val="0"/>
      <w:marBottom w:val="0"/>
      <w:divBdr>
        <w:top w:val="none" w:sz="0" w:space="0" w:color="auto"/>
        <w:left w:val="none" w:sz="0" w:space="0" w:color="auto"/>
        <w:bottom w:val="none" w:sz="0" w:space="0" w:color="auto"/>
        <w:right w:val="none" w:sz="0" w:space="0" w:color="auto"/>
      </w:divBdr>
      <w:divsChild>
        <w:div w:id="1590848919">
          <w:marLeft w:val="0"/>
          <w:marRight w:val="0"/>
          <w:marTop w:val="0"/>
          <w:marBottom w:val="0"/>
          <w:divBdr>
            <w:top w:val="none" w:sz="0" w:space="0" w:color="auto"/>
            <w:left w:val="none" w:sz="0" w:space="0" w:color="auto"/>
            <w:bottom w:val="none" w:sz="0" w:space="0" w:color="auto"/>
            <w:right w:val="none" w:sz="0" w:space="0" w:color="auto"/>
          </w:divBdr>
          <w:divsChild>
            <w:div w:id="2117555725">
              <w:marLeft w:val="0"/>
              <w:marRight w:val="0"/>
              <w:marTop w:val="0"/>
              <w:marBottom w:val="0"/>
              <w:divBdr>
                <w:top w:val="none" w:sz="0" w:space="0" w:color="auto"/>
                <w:left w:val="none" w:sz="0" w:space="0" w:color="auto"/>
                <w:bottom w:val="none" w:sz="0" w:space="0" w:color="auto"/>
                <w:right w:val="none" w:sz="0" w:space="0" w:color="auto"/>
              </w:divBdr>
              <w:divsChild>
                <w:div w:id="1304850089">
                  <w:marLeft w:val="0"/>
                  <w:marRight w:val="0"/>
                  <w:marTop w:val="0"/>
                  <w:marBottom w:val="0"/>
                  <w:divBdr>
                    <w:top w:val="none" w:sz="0" w:space="0" w:color="auto"/>
                    <w:left w:val="none" w:sz="0" w:space="0" w:color="auto"/>
                    <w:bottom w:val="none" w:sz="0" w:space="0" w:color="auto"/>
                    <w:right w:val="none" w:sz="0" w:space="0" w:color="auto"/>
                  </w:divBdr>
                  <w:divsChild>
                    <w:div w:id="1390491237">
                      <w:marLeft w:val="0"/>
                      <w:marRight w:val="0"/>
                      <w:marTop w:val="0"/>
                      <w:marBottom w:val="0"/>
                      <w:divBdr>
                        <w:top w:val="none" w:sz="0" w:space="0" w:color="auto"/>
                        <w:left w:val="none" w:sz="0" w:space="0" w:color="auto"/>
                        <w:bottom w:val="none" w:sz="0" w:space="0" w:color="auto"/>
                        <w:right w:val="none" w:sz="0" w:space="0" w:color="auto"/>
                      </w:divBdr>
                      <w:divsChild>
                        <w:div w:id="216010828">
                          <w:marLeft w:val="0"/>
                          <w:marRight w:val="0"/>
                          <w:marTop w:val="0"/>
                          <w:marBottom w:val="0"/>
                          <w:divBdr>
                            <w:top w:val="none" w:sz="0" w:space="0" w:color="auto"/>
                            <w:left w:val="none" w:sz="0" w:space="0" w:color="auto"/>
                            <w:bottom w:val="none" w:sz="0" w:space="0" w:color="auto"/>
                            <w:right w:val="none" w:sz="0" w:space="0" w:color="auto"/>
                          </w:divBdr>
                          <w:divsChild>
                            <w:div w:id="1047876677">
                              <w:marLeft w:val="0"/>
                              <w:marRight w:val="0"/>
                              <w:marTop w:val="0"/>
                              <w:marBottom w:val="0"/>
                              <w:divBdr>
                                <w:top w:val="none" w:sz="0" w:space="0" w:color="auto"/>
                                <w:left w:val="none" w:sz="0" w:space="0" w:color="auto"/>
                                <w:bottom w:val="none" w:sz="0" w:space="0" w:color="auto"/>
                                <w:right w:val="none" w:sz="0" w:space="0" w:color="auto"/>
                              </w:divBdr>
                              <w:divsChild>
                                <w:div w:id="42410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611875">
      <w:bodyDiv w:val="1"/>
      <w:marLeft w:val="0"/>
      <w:marRight w:val="0"/>
      <w:marTop w:val="0"/>
      <w:marBottom w:val="0"/>
      <w:divBdr>
        <w:top w:val="none" w:sz="0" w:space="0" w:color="auto"/>
        <w:left w:val="none" w:sz="0" w:space="0" w:color="auto"/>
        <w:bottom w:val="none" w:sz="0" w:space="0" w:color="auto"/>
        <w:right w:val="none" w:sz="0" w:space="0" w:color="auto"/>
      </w:divBdr>
    </w:div>
    <w:div w:id="1471942328">
      <w:bodyDiv w:val="1"/>
      <w:marLeft w:val="0"/>
      <w:marRight w:val="0"/>
      <w:marTop w:val="0"/>
      <w:marBottom w:val="0"/>
      <w:divBdr>
        <w:top w:val="none" w:sz="0" w:space="0" w:color="auto"/>
        <w:left w:val="none" w:sz="0" w:space="0" w:color="auto"/>
        <w:bottom w:val="none" w:sz="0" w:space="0" w:color="auto"/>
        <w:right w:val="none" w:sz="0" w:space="0" w:color="auto"/>
      </w:divBdr>
    </w:div>
    <w:div w:id="1472676473">
      <w:bodyDiv w:val="1"/>
      <w:marLeft w:val="0"/>
      <w:marRight w:val="0"/>
      <w:marTop w:val="0"/>
      <w:marBottom w:val="0"/>
      <w:divBdr>
        <w:top w:val="none" w:sz="0" w:space="0" w:color="auto"/>
        <w:left w:val="none" w:sz="0" w:space="0" w:color="auto"/>
        <w:bottom w:val="none" w:sz="0" w:space="0" w:color="auto"/>
        <w:right w:val="none" w:sz="0" w:space="0" w:color="auto"/>
      </w:divBdr>
    </w:div>
    <w:div w:id="1495148480">
      <w:bodyDiv w:val="1"/>
      <w:marLeft w:val="0"/>
      <w:marRight w:val="0"/>
      <w:marTop w:val="0"/>
      <w:marBottom w:val="0"/>
      <w:divBdr>
        <w:top w:val="none" w:sz="0" w:space="0" w:color="auto"/>
        <w:left w:val="none" w:sz="0" w:space="0" w:color="auto"/>
        <w:bottom w:val="none" w:sz="0" w:space="0" w:color="auto"/>
        <w:right w:val="none" w:sz="0" w:space="0" w:color="auto"/>
      </w:divBdr>
      <w:divsChild>
        <w:div w:id="14549763">
          <w:marLeft w:val="0"/>
          <w:marRight w:val="0"/>
          <w:marTop w:val="0"/>
          <w:marBottom w:val="0"/>
          <w:divBdr>
            <w:top w:val="none" w:sz="0" w:space="0" w:color="auto"/>
            <w:left w:val="none" w:sz="0" w:space="0" w:color="auto"/>
            <w:bottom w:val="none" w:sz="0" w:space="0" w:color="auto"/>
            <w:right w:val="none" w:sz="0" w:space="0" w:color="auto"/>
          </w:divBdr>
          <w:divsChild>
            <w:div w:id="1122265052">
              <w:marLeft w:val="0"/>
              <w:marRight w:val="0"/>
              <w:marTop w:val="0"/>
              <w:marBottom w:val="0"/>
              <w:divBdr>
                <w:top w:val="none" w:sz="0" w:space="0" w:color="auto"/>
                <w:left w:val="none" w:sz="0" w:space="0" w:color="auto"/>
                <w:bottom w:val="none" w:sz="0" w:space="0" w:color="auto"/>
                <w:right w:val="none" w:sz="0" w:space="0" w:color="auto"/>
              </w:divBdr>
            </w:div>
          </w:divsChild>
        </w:div>
        <w:div w:id="34888300">
          <w:marLeft w:val="0"/>
          <w:marRight w:val="0"/>
          <w:marTop w:val="0"/>
          <w:marBottom w:val="0"/>
          <w:divBdr>
            <w:top w:val="none" w:sz="0" w:space="0" w:color="auto"/>
            <w:left w:val="none" w:sz="0" w:space="0" w:color="auto"/>
            <w:bottom w:val="none" w:sz="0" w:space="0" w:color="auto"/>
            <w:right w:val="none" w:sz="0" w:space="0" w:color="auto"/>
          </w:divBdr>
          <w:divsChild>
            <w:div w:id="1921215629">
              <w:marLeft w:val="0"/>
              <w:marRight w:val="0"/>
              <w:marTop w:val="0"/>
              <w:marBottom w:val="0"/>
              <w:divBdr>
                <w:top w:val="none" w:sz="0" w:space="0" w:color="auto"/>
                <w:left w:val="none" w:sz="0" w:space="0" w:color="auto"/>
                <w:bottom w:val="none" w:sz="0" w:space="0" w:color="auto"/>
                <w:right w:val="none" w:sz="0" w:space="0" w:color="auto"/>
              </w:divBdr>
            </w:div>
          </w:divsChild>
        </w:div>
        <w:div w:id="74471887">
          <w:marLeft w:val="0"/>
          <w:marRight w:val="0"/>
          <w:marTop w:val="0"/>
          <w:marBottom w:val="0"/>
          <w:divBdr>
            <w:top w:val="none" w:sz="0" w:space="0" w:color="auto"/>
            <w:left w:val="none" w:sz="0" w:space="0" w:color="auto"/>
            <w:bottom w:val="none" w:sz="0" w:space="0" w:color="auto"/>
            <w:right w:val="none" w:sz="0" w:space="0" w:color="auto"/>
          </w:divBdr>
          <w:divsChild>
            <w:div w:id="1420522621">
              <w:marLeft w:val="0"/>
              <w:marRight w:val="0"/>
              <w:marTop w:val="0"/>
              <w:marBottom w:val="0"/>
              <w:divBdr>
                <w:top w:val="none" w:sz="0" w:space="0" w:color="auto"/>
                <w:left w:val="none" w:sz="0" w:space="0" w:color="auto"/>
                <w:bottom w:val="none" w:sz="0" w:space="0" w:color="auto"/>
                <w:right w:val="none" w:sz="0" w:space="0" w:color="auto"/>
              </w:divBdr>
            </w:div>
          </w:divsChild>
        </w:div>
        <w:div w:id="91248763">
          <w:marLeft w:val="0"/>
          <w:marRight w:val="0"/>
          <w:marTop w:val="0"/>
          <w:marBottom w:val="0"/>
          <w:divBdr>
            <w:top w:val="none" w:sz="0" w:space="0" w:color="auto"/>
            <w:left w:val="none" w:sz="0" w:space="0" w:color="auto"/>
            <w:bottom w:val="none" w:sz="0" w:space="0" w:color="auto"/>
            <w:right w:val="none" w:sz="0" w:space="0" w:color="auto"/>
          </w:divBdr>
          <w:divsChild>
            <w:div w:id="1141196768">
              <w:marLeft w:val="0"/>
              <w:marRight w:val="0"/>
              <w:marTop w:val="0"/>
              <w:marBottom w:val="0"/>
              <w:divBdr>
                <w:top w:val="none" w:sz="0" w:space="0" w:color="auto"/>
                <w:left w:val="none" w:sz="0" w:space="0" w:color="auto"/>
                <w:bottom w:val="none" w:sz="0" w:space="0" w:color="auto"/>
                <w:right w:val="none" w:sz="0" w:space="0" w:color="auto"/>
              </w:divBdr>
            </w:div>
          </w:divsChild>
        </w:div>
        <w:div w:id="98454347">
          <w:marLeft w:val="0"/>
          <w:marRight w:val="0"/>
          <w:marTop w:val="0"/>
          <w:marBottom w:val="0"/>
          <w:divBdr>
            <w:top w:val="none" w:sz="0" w:space="0" w:color="auto"/>
            <w:left w:val="none" w:sz="0" w:space="0" w:color="auto"/>
            <w:bottom w:val="none" w:sz="0" w:space="0" w:color="auto"/>
            <w:right w:val="none" w:sz="0" w:space="0" w:color="auto"/>
          </w:divBdr>
          <w:divsChild>
            <w:div w:id="1821535256">
              <w:marLeft w:val="0"/>
              <w:marRight w:val="0"/>
              <w:marTop w:val="0"/>
              <w:marBottom w:val="0"/>
              <w:divBdr>
                <w:top w:val="none" w:sz="0" w:space="0" w:color="auto"/>
                <w:left w:val="none" w:sz="0" w:space="0" w:color="auto"/>
                <w:bottom w:val="none" w:sz="0" w:space="0" w:color="auto"/>
                <w:right w:val="none" w:sz="0" w:space="0" w:color="auto"/>
              </w:divBdr>
            </w:div>
          </w:divsChild>
        </w:div>
        <w:div w:id="112948220">
          <w:marLeft w:val="0"/>
          <w:marRight w:val="0"/>
          <w:marTop w:val="0"/>
          <w:marBottom w:val="0"/>
          <w:divBdr>
            <w:top w:val="none" w:sz="0" w:space="0" w:color="auto"/>
            <w:left w:val="none" w:sz="0" w:space="0" w:color="auto"/>
            <w:bottom w:val="none" w:sz="0" w:space="0" w:color="auto"/>
            <w:right w:val="none" w:sz="0" w:space="0" w:color="auto"/>
          </w:divBdr>
          <w:divsChild>
            <w:div w:id="923026800">
              <w:marLeft w:val="0"/>
              <w:marRight w:val="0"/>
              <w:marTop w:val="0"/>
              <w:marBottom w:val="0"/>
              <w:divBdr>
                <w:top w:val="none" w:sz="0" w:space="0" w:color="auto"/>
                <w:left w:val="none" w:sz="0" w:space="0" w:color="auto"/>
                <w:bottom w:val="none" w:sz="0" w:space="0" w:color="auto"/>
                <w:right w:val="none" w:sz="0" w:space="0" w:color="auto"/>
              </w:divBdr>
            </w:div>
          </w:divsChild>
        </w:div>
        <w:div w:id="155387363">
          <w:marLeft w:val="0"/>
          <w:marRight w:val="0"/>
          <w:marTop w:val="0"/>
          <w:marBottom w:val="0"/>
          <w:divBdr>
            <w:top w:val="none" w:sz="0" w:space="0" w:color="auto"/>
            <w:left w:val="none" w:sz="0" w:space="0" w:color="auto"/>
            <w:bottom w:val="none" w:sz="0" w:space="0" w:color="auto"/>
            <w:right w:val="none" w:sz="0" w:space="0" w:color="auto"/>
          </w:divBdr>
          <w:divsChild>
            <w:div w:id="1149514515">
              <w:marLeft w:val="0"/>
              <w:marRight w:val="0"/>
              <w:marTop w:val="0"/>
              <w:marBottom w:val="0"/>
              <w:divBdr>
                <w:top w:val="none" w:sz="0" w:space="0" w:color="auto"/>
                <w:left w:val="none" w:sz="0" w:space="0" w:color="auto"/>
                <w:bottom w:val="none" w:sz="0" w:space="0" w:color="auto"/>
                <w:right w:val="none" w:sz="0" w:space="0" w:color="auto"/>
              </w:divBdr>
            </w:div>
          </w:divsChild>
        </w:div>
        <w:div w:id="196821451">
          <w:marLeft w:val="0"/>
          <w:marRight w:val="0"/>
          <w:marTop w:val="0"/>
          <w:marBottom w:val="0"/>
          <w:divBdr>
            <w:top w:val="none" w:sz="0" w:space="0" w:color="auto"/>
            <w:left w:val="none" w:sz="0" w:space="0" w:color="auto"/>
            <w:bottom w:val="none" w:sz="0" w:space="0" w:color="auto"/>
            <w:right w:val="none" w:sz="0" w:space="0" w:color="auto"/>
          </w:divBdr>
          <w:divsChild>
            <w:div w:id="1988970908">
              <w:marLeft w:val="0"/>
              <w:marRight w:val="0"/>
              <w:marTop w:val="0"/>
              <w:marBottom w:val="0"/>
              <w:divBdr>
                <w:top w:val="none" w:sz="0" w:space="0" w:color="auto"/>
                <w:left w:val="none" w:sz="0" w:space="0" w:color="auto"/>
                <w:bottom w:val="none" w:sz="0" w:space="0" w:color="auto"/>
                <w:right w:val="none" w:sz="0" w:space="0" w:color="auto"/>
              </w:divBdr>
            </w:div>
          </w:divsChild>
        </w:div>
        <w:div w:id="219708664">
          <w:marLeft w:val="0"/>
          <w:marRight w:val="0"/>
          <w:marTop w:val="0"/>
          <w:marBottom w:val="0"/>
          <w:divBdr>
            <w:top w:val="none" w:sz="0" w:space="0" w:color="auto"/>
            <w:left w:val="none" w:sz="0" w:space="0" w:color="auto"/>
            <w:bottom w:val="none" w:sz="0" w:space="0" w:color="auto"/>
            <w:right w:val="none" w:sz="0" w:space="0" w:color="auto"/>
          </w:divBdr>
          <w:divsChild>
            <w:div w:id="1432507795">
              <w:marLeft w:val="0"/>
              <w:marRight w:val="0"/>
              <w:marTop w:val="0"/>
              <w:marBottom w:val="0"/>
              <w:divBdr>
                <w:top w:val="none" w:sz="0" w:space="0" w:color="auto"/>
                <w:left w:val="none" w:sz="0" w:space="0" w:color="auto"/>
                <w:bottom w:val="none" w:sz="0" w:space="0" w:color="auto"/>
                <w:right w:val="none" w:sz="0" w:space="0" w:color="auto"/>
              </w:divBdr>
            </w:div>
          </w:divsChild>
        </w:div>
        <w:div w:id="237790595">
          <w:marLeft w:val="0"/>
          <w:marRight w:val="0"/>
          <w:marTop w:val="0"/>
          <w:marBottom w:val="0"/>
          <w:divBdr>
            <w:top w:val="none" w:sz="0" w:space="0" w:color="auto"/>
            <w:left w:val="none" w:sz="0" w:space="0" w:color="auto"/>
            <w:bottom w:val="none" w:sz="0" w:space="0" w:color="auto"/>
            <w:right w:val="none" w:sz="0" w:space="0" w:color="auto"/>
          </w:divBdr>
          <w:divsChild>
            <w:div w:id="816722104">
              <w:marLeft w:val="0"/>
              <w:marRight w:val="0"/>
              <w:marTop w:val="0"/>
              <w:marBottom w:val="0"/>
              <w:divBdr>
                <w:top w:val="none" w:sz="0" w:space="0" w:color="auto"/>
                <w:left w:val="none" w:sz="0" w:space="0" w:color="auto"/>
                <w:bottom w:val="none" w:sz="0" w:space="0" w:color="auto"/>
                <w:right w:val="none" w:sz="0" w:space="0" w:color="auto"/>
              </w:divBdr>
            </w:div>
          </w:divsChild>
        </w:div>
        <w:div w:id="269632354">
          <w:marLeft w:val="0"/>
          <w:marRight w:val="0"/>
          <w:marTop w:val="0"/>
          <w:marBottom w:val="0"/>
          <w:divBdr>
            <w:top w:val="none" w:sz="0" w:space="0" w:color="auto"/>
            <w:left w:val="none" w:sz="0" w:space="0" w:color="auto"/>
            <w:bottom w:val="none" w:sz="0" w:space="0" w:color="auto"/>
            <w:right w:val="none" w:sz="0" w:space="0" w:color="auto"/>
          </w:divBdr>
          <w:divsChild>
            <w:div w:id="1260944973">
              <w:marLeft w:val="0"/>
              <w:marRight w:val="0"/>
              <w:marTop w:val="0"/>
              <w:marBottom w:val="0"/>
              <w:divBdr>
                <w:top w:val="none" w:sz="0" w:space="0" w:color="auto"/>
                <w:left w:val="none" w:sz="0" w:space="0" w:color="auto"/>
                <w:bottom w:val="none" w:sz="0" w:space="0" w:color="auto"/>
                <w:right w:val="none" w:sz="0" w:space="0" w:color="auto"/>
              </w:divBdr>
            </w:div>
          </w:divsChild>
        </w:div>
        <w:div w:id="278413309">
          <w:marLeft w:val="0"/>
          <w:marRight w:val="0"/>
          <w:marTop w:val="0"/>
          <w:marBottom w:val="0"/>
          <w:divBdr>
            <w:top w:val="none" w:sz="0" w:space="0" w:color="auto"/>
            <w:left w:val="none" w:sz="0" w:space="0" w:color="auto"/>
            <w:bottom w:val="none" w:sz="0" w:space="0" w:color="auto"/>
            <w:right w:val="none" w:sz="0" w:space="0" w:color="auto"/>
          </w:divBdr>
          <w:divsChild>
            <w:div w:id="332681912">
              <w:marLeft w:val="0"/>
              <w:marRight w:val="0"/>
              <w:marTop w:val="0"/>
              <w:marBottom w:val="0"/>
              <w:divBdr>
                <w:top w:val="none" w:sz="0" w:space="0" w:color="auto"/>
                <w:left w:val="none" w:sz="0" w:space="0" w:color="auto"/>
                <w:bottom w:val="none" w:sz="0" w:space="0" w:color="auto"/>
                <w:right w:val="none" w:sz="0" w:space="0" w:color="auto"/>
              </w:divBdr>
            </w:div>
          </w:divsChild>
        </w:div>
        <w:div w:id="283073857">
          <w:marLeft w:val="0"/>
          <w:marRight w:val="0"/>
          <w:marTop w:val="0"/>
          <w:marBottom w:val="0"/>
          <w:divBdr>
            <w:top w:val="none" w:sz="0" w:space="0" w:color="auto"/>
            <w:left w:val="none" w:sz="0" w:space="0" w:color="auto"/>
            <w:bottom w:val="none" w:sz="0" w:space="0" w:color="auto"/>
            <w:right w:val="none" w:sz="0" w:space="0" w:color="auto"/>
          </w:divBdr>
          <w:divsChild>
            <w:div w:id="1298950375">
              <w:marLeft w:val="0"/>
              <w:marRight w:val="0"/>
              <w:marTop w:val="0"/>
              <w:marBottom w:val="0"/>
              <w:divBdr>
                <w:top w:val="none" w:sz="0" w:space="0" w:color="auto"/>
                <w:left w:val="none" w:sz="0" w:space="0" w:color="auto"/>
                <w:bottom w:val="none" w:sz="0" w:space="0" w:color="auto"/>
                <w:right w:val="none" w:sz="0" w:space="0" w:color="auto"/>
              </w:divBdr>
            </w:div>
          </w:divsChild>
        </w:div>
        <w:div w:id="283465406">
          <w:marLeft w:val="0"/>
          <w:marRight w:val="0"/>
          <w:marTop w:val="0"/>
          <w:marBottom w:val="0"/>
          <w:divBdr>
            <w:top w:val="none" w:sz="0" w:space="0" w:color="auto"/>
            <w:left w:val="none" w:sz="0" w:space="0" w:color="auto"/>
            <w:bottom w:val="none" w:sz="0" w:space="0" w:color="auto"/>
            <w:right w:val="none" w:sz="0" w:space="0" w:color="auto"/>
          </w:divBdr>
          <w:divsChild>
            <w:div w:id="979458021">
              <w:marLeft w:val="0"/>
              <w:marRight w:val="0"/>
              <w:marTop w:val="0"/>
              <w:marBottom w:val="0"/>
              <w:divBdr>
                <w:top w:val="none" w:sz="0" w:space="0" w:color="auto"/>
                <w:left w:val="none" w:sz="0" w:space="0" w:color="auto"/>
                <w:bottom w:val="none" w:sz="0" w:space="0" w:color="auto"/>
                <w:right w:val="none" w:sz="0" w:space="0" w:color="auto"/>
              </w:divBdr>
            </w:div>
          </w:divsChild>
        </w:div>
        <w:div w:id="304091018">
          <w:marLeft w:val="0"/>
          <w:marRight w:val="0"/>
          <w:marTop w:val="0"/>
          <w:marBottom w:val="0"/>
          <w:divBdr>
            <w:top w:val="none" w:sz="0" w:space="0" w:color="auto"/>
            <w:left w:val="none" w:sz="0" w:space="0" w:color="auto"/>
            <w:bottom w:val="none" w:sz="0" w:space="0" w:color="auto"/>
            <w:right w:val="none" w:sz="0" w:space="0" w:color="auto"/>
          </w:divBdr>
          <w:divsChild>
            <w:div w:id="1015036465">
              <w:marLeft w:val="0"/>
              <w:marRight w:val="0"/>
              <w:marTop w:val="0"/>
              <w:marBottom w:val="0"/>
              <w:divBdr>
                <w:top w:val="none" w:sz="0" w:space="0" w:color="auto"/>
                <w:left w:val="none" w:sz="0" w:space="0" w:color="auto"/>
                <w:bottom w:val="none" w:sz="0" w:space="0" w:color="auto"/>
                <w:right w:val="none" w:sz="0" w:space="0" w:color="auto"/>
              </w:divBdr>
            </w:div>
          </w:divsChild>
        </w:div>
        <w:div w:id="309480819">
          <w:marLeft w:val="0"/>
          <w:marRight w:val="0"/>
          <w:marTop w:val="0"/>
          <w:marBottom w:val="0"/>
          <w:divBdr>
            <w:top w:val="none" w:sz="0" w:space="0" w:color="auto"/>
            <w:left w:val="none" w:sz="0" w:space="0" w:color="auto"/>
            <w:bottom w:val="none" w:sz="0" w:space="0" w:color="auto"/>
            <w:right w:val="none" w:sz="0" w:space="0" w:color="auto"/>
          </w:divBdr>
          <w:divsChild>
            <w:div w:id="1899124295">
              <w:marLeft w:val="0"/>
              <w:marRight w:val="0"/>
              <w:marTop w:val="0"/>
              <w:marBottom w:val="0"/>
              <w:divBdr>
                <w:top w:val="none" w:sz="0" w:space="0" w:color="auto"/>
                <w:left w:val="none" w:sz="0" w:space="0" w:color="auto"/>
                <w:bottom w:val="none" w:sz="0" w:space="0" w:color="auto"/>
                <w:right w:val="none" w:sz="0" w:space="0" w:color="auto"/>
              </w:divBdr>
            </w:div>
          </w:divsChild>
        </w:div>
        <w:div w:id="345717291">
          <w:marLeft w:val="0"/>
          <w:marRight w:val="0"/>
          <w:marTop w:val="0"/>
          <w:marBottom w:val="0"/>
          <w:divBdr>
            <w:top w:val="none" w:sz="0" w:space="0" w:color="auto"/>
            <w:left w:val="none" w:sz="0" w:space="0" w:color="auto"/>
            <w:bottom w:val="none" w:sz="0" w:space="0" w:color="auto"/>
            <w:right w:val="none" w:sz="0" w:space="0" w:color="auto"/>
          </w:divBdr>
          <w:divsChild>
            <w:div w:id="1360736306">
              <w:marLeft w:val="0"/>
              <w:marRight w:val="0"/>
              <w:marTop w:val="0"/>
              <w:marBottom w:val="0"/>
              <w:divBdr>
                <w:top w:val="none" w:sz="0" w:space="0" w:color="auto"/>
                <w:left w:val="none" w:sz="0" w:space="0" w:color="auto"/>
                <w:bottom w:val="none" w:sz="0" w:space="0" w:color="auto"/>
                <w:right w:val="none" w:sz="0" w:space="0" w:color="auto"/>
              </w:divBdr>
            </w:div>
          </w:divsChild>
        </w:div>
        <w:div w:id="351150704">
          <w:marLeft w:val="0"/>
          <w:marRight w:val="0"/>
          <w:marTop w:val="0"/>
          <w:marBottom w:val="0"/>
          <w:divBdr>
            <w:top w:val="none" w:sz="0" w:space="0" w:color="auto"/>
            <w:left w:val="none" w:sz="0" w:space="0" w:color="auto"/>
            <w:bottom w:val="none" w:sz="0" w:space="0" w:color="auto"/>
            <w:right w:val="none" w:sz="0" w:space="0" w:color="auto"/>
          </w:divBdr>
          <w:divsChild>
            <w:div w:id="1342272424">
              <w:marLeft w:val="0"/>
              <w:marRight w:val="0"/>
              <w:marTop w:val="0"/>
              <w:marBottom w:val="0"/>
              <w:divBdr>
                <w:top w:val="none" w:sz="0" w:space="0" w:color="auto"/>
                <w:left w:val="none" w:sz="0" w:space="0" w:color="auto"/>
                <w:bottom w:val="none" w:sz="0" w:space="0" w:color="auto"/>
                <w:right w:val="none" w:sz="0" w:space="0" w:color="auto"/>
              </w:divBdr>
            </w:div>
          </w:divsChild>
        </w:div>
        <w:div w:id="393823253">
          <w:marLeft w:val="0"/>
          <w:marRight w:val="0"/>
          <w:marTop w:val="0"/>
          <w:marBottom w:val="0"/>
          <w:divBdr>
            <w:top w:val="none" w:sz="0" w:space="0" w:color="auto"/>
            <w:left w:val="none" w:sz="0" w:space="0" w:color="auto"/>
            <w:bottom w:val="none" w:sz="0" w:space="0" w:color="auto"/>
            <w:right w:val="none" w:sz="0" w:space="0" w:color="auto"/>
          </w:divBdr>
          <w:divsChild>
            <w:div w:id="99644461">
              <w:marLeft w:val="0"/>
              <w:marRight w:val="0"/>
              <w:marTop w:val="0"/>
              <w:marBottom w:val="0"/>
              <w:divBdr>
                <w:top w:val="none" w:sz="0" w:space="0" w:color="auto"/>
                <w:left w:val="none" w:sz="0" w:space="0" w:color="auto"/>
                <w:bottom w:val="none" w:sz="0" w:space="0" w:color="auto"/>
                <w:right w:val="none" w:sz="0" w:space="0" w:color="auto"/>
              </w:divBdr>
            </w:div>
          </w:divsChild>
        </w:div>
        <w:div w:id="407655158">
          <w:marLeft w:val="0"/>
          <w:marRight w:val="0"/>
          <w:marTop w:val="0"/>
          <w:marBottom w:val="0"/>
          <w:divBdr>
            <w:top w:val="none" w:sz="0" w:space="0" w:color="auto"/>
            <w:left w:val="none" w:sz="0" w:space="0" w:color="auto"/>
            <w:bottom w:val="none" w:sz="0" w:space="0" w:color="auto"/>
            <w:right w:val="none" w:sz="0" w:space="0" w:color="auto"/>
          </w:divBdr>
          <w:divsChild>
            <w:div w:id="1937013379">
              <w:marLeft w:val="0"/>
              <w:marRight w:val="0"/>
              <w:marTop w:val="0"/>
              <w:marBottom w:val="0"/>
              <w:divBdr>
                <w:top w:val="none" w:sz="0" w:space="0" w:color="auto"/>
                <w:left w:val="none" w:sz="0" w:space="0" w:color="auto"/>
                <w:bottom w:val="none" w:sz="0" w:space="0" w:color="auto"/>
                <w:right w:val="none" w:sz="0" w:space="0" w:color="auto"/>
              </w:divBdr>
            </w:div>
          </w:divsChild>
        </w:div>
        <w:div w:id="417679859">
          <w:marLeft w:val="0"/>
          <w:marRight w:val="0"/>
          <w:marTop w:val="0"/>
          <w:marBottom w:val="0"/>
          <w:divBdr>
            <w:top w:val="none" w:sz="0" w:space="0" w:color="auto"/>
            <w:left w:val="none" w:sz="0" w:space="0" w:color="auto"/>
            <w:bottom w:val="none" w:sz="0" w:space="0" w:color="auto"/>
            <w:right w:val="none" w:sz="0" w:space="0" w:color="auto"/>
          </w:divBdr>
          <w:divsChild>
            <w:div w:id="134447033">
              <w:marLeft w:val="0"/>
              <w:marRight w:val="0"/>
              <w:marTop w:val="0"/>
              <w:marBottom w:val="0"/>
              <w:divBdr>
                <w:top w:val="none" w:sz="0" w:space="0" w:color="auto"/>
                <w:left w:val="none" w:sz="0" w:space="0" w:color="auto"/>
                <w:bottom w:val="none" w:sz="0" w:space="0" w:color="auto"/>
                <w:right w:val="none" w:sz="0" w:space="0" w:color="auto"/>
              </w:divBdr>
            </w:div>
          </w:divsChild>
        </w:div>
        <w:div w:id="427040612">
          <w:marLeft w:val="0"/>
          <w:marRight w:val="0"/>
          <w:marTop w:val="0"/>
          <w:marBottom w:val="0"/>
          <w:divBdr>
            <w:top w:val="none" w:sz="0" w:space="0" w:color="auto"/>
            <w:left w:val="none" w:sz="0" w:space="0" w:color="auto"/>
            <w:bottom w:val="none" w:sz="0" w:space="0" w:color="auto"/>
            <w:right w:val="none" w:sz="0" w:space="0" w:color="auto"/>
          </w:divBdr>
          <w:divsChild>
            <w:div w:id="1969821772">
              <w:marLeft w:val="0"/>
              <w:marRight w:val="0"/>
              <w:marTop w:val="0"/>
              <w:marBottom w:val="0"/>
              <w:divBdr>
                <w:top w:val="none" w:sz="0" w:space="0" w:color="auto"/>
                <w:left w:val="none" w:sz="0" w:space="0" w:color="auto"/>
                <w:bottom w:val="none" w:sz="0" w:space="0" w:color="auto"/>
                <w:right w:val="none" w:sz="0" w:space="0" w:color="auto"/>
              </w:divBdr>
            </w:div>
          </w:divsChild>
        </w:div>
        <w:div w:id="435060330">
          <w:marLeft w:val="0"/>
          <w:marRight w:val="0"/>
          <w:marTop w:val="0"/>
          <w:marBottom w:val="0"/>
          <w:divBdr>
            <w:top w:val="none" w:sz="0" w:space="0" w:color="auto"/>
            <w:left w:val="none" w:sz="0" w:space="0" w:color="auto"/>
            <w:bottom w:val="none" w:sz="0" w:space="0" w:color="auto"/>
            <w:right w:val="none" w:sz="0" w:space="0" w:color="auto"/>
          </w:divBdr>
          <w:divsChild>
            <w:div w:id="833303950">
              <w:marLeft w:val="0"/>
              <w:marRight w:val="0"/>
              <w:marTop w:val="0"/>
              <w:marBottom w:val="0"/>
              <w:divBdr>
                <w:top w:val="none" w:sz="0" w:space="0" w:color="auto"/>
                <w:left w:val="none" w:sz="0" w:space="0" w:color="auto"/>
                <w:bottom w:val="none" w:sz="0" w:space="0" w:color="auto"/>
                <w:right w:val="none" w:sz="0" w:space="0" w:color="auto"/>
              </w:divBdr>
            </w:div>
          </w:divsChild>
        </w:div>
        <w:div w:id="446237812">
          <w:marLeft w:val="0"/>
          <w:marRight w:val="0"/>
          <w:marTop w:val="0"/>
          <w:marBottom w:val="0"/>
          <w:divBdr>
            <w:top w:val="none" w:sz="0" w:space="0" w:color="auto"/>
            <w:left w:val="none" w:sz="0" w:space="0" w:color="auto"/>
            <w:bottom w:val="none" w:sz="0" w:space="0" w:color="auto"/>
            <w:right w:val="none" w:sz="0" w:space="0" w:color="auto"/>
          </w:divBdr>
          <w:divsChild>
            <w:div w:id="1275595494">
              <w:marLeft w:val="0"/>
              <w:marRight w:val="0"/>
              <w:marTop w:val="0"/>
              <w:marBottom w:val="0"/>
              <w:divBdr>
                <w:top w:val="none" w:sz="0" w:space="0" w:color="auto"/>
                <w:left w:val="none" w:sz="0" w:space="0" w:color="auto"/>
                <w:bottom w:val="none" w:sz="0" w:space="0" w:color="auto"/>
                <w:right w:val="none" w:sz="0" w:space="0" w:color="auto"/>
              </w:divBdr>
            </w:div>
          </w:divsChild>
        </w:div>
        <w:div w:id="452938768">
          <w:marLeft w:val="0"/>
          <w:marRight w:val="0"/>
          <w:marTop w:val="0"/>
          <w:marBottom w:val="0"/>
          <w:divBdr>
            <w:top w:val="none" w:sz="0" w:space="0" w:color="auto"/>
            <w:left w:val="none" w:sz="0" w:space="0" w:color="auto"/>
            <w:bottom w:val="none" w:sz="0" w:space="0" w:color="auto"/>
            <w:right w:val="none" w:sz="0" w:space="0" w:color="auto"/>
          </w:divBdr>
          <w:divsChild>
            <w:div w:id="1130396031">
              <w:marLeft w:val="0"/>
              <w:marRight w:val="0"/>
              <w:marTop w:val="0"/>
              <w:marBottom w:val="0"/>
              <w:divBdr>
                <w:top w:val="none" w:sz="0" w:space="0" w:color="auto"/>
                <w:left w:val="none" w:sz="0" w:space="0" w:color="auto"/>
                <w:bottom w:val="none" w:sz="0" w:space="0" w:color="auto"/>
                <w:right w:val="none" w:sz="0" w:space="0" w:color="auto"/>
              </w:divBdr>
            </w:div>
          </w:divsChild>
        </w:div>
        <w:div w:id="494301876">
          <w:marLeft w:val="0"/>
          <w:marRight w:val="0"/>
          <w:marTop w:val="0"/>
          <w:marBottom w:val="0"/>
          <w:divBdr>
            <w:top w:val="none" w:sz="0" w:space="0" w:color="auto"/>
            <w:left w:val="none" w:sz="0" w:space="0" w:color="auto"/>
            <w:bottom w:val="none" w:sz="0" w:space="0" w:color="auto"/>
            <w:right w:val="none" w:sz="0" w:space="0" w:color="auto"/>
          </w:divBdr>
          <w:divsChild>
            <w:div w:id="670839946">
              <w:marLeft w:val="0"/>
              <w:marRight w:val="0"/>
              <w:marTop w:val="0"/>
              <w:marBottom w:val="0"/>
              <w:divBdr>
                <w:top w:val="none" w:sz="0" w:space="0" w:color="auto"/>
                <w:left w:val="none" w:sz="0" w:space="0" w:color="auto"/>
                <w:bottom w:val="none" w:sz="0" w:space="0" w:color="auto"/>
                <w:right w:val="none" w:sz="0" w:space="0" w:color="auto"/>
              </w:divBdr>
            </w:div>
          </w:divsChild>
        </w:div>
        <w:div w:id="505677572">
          <w:marLeft w:val="0"/>
          <w:marRight w:val="0"/>
          <w:marTop w:val="0"/>
          <w:marBottom w:val="0"/>
          <w:divBdr>
            <w:top w:val="none" w:sz="0" w:space="0" w:color="auto"/>
            <w:left w:val="none" w:sz="0" w:space="0" w:color="auto"/>
            <w:bottom w:val="none" w:sz="0" w:space="0" w:color="auto"/>
            <w:right w:val="none" w:sz="0" w:space="0" w:color="auto"/>
          </w:divBdr>
          <w:divsChild>
            <w:div w:id="543641576">
              <w:marLeft w:val="0"/>
              <w:marRight w:val="0"/>
              <w:marTop w:val="0"/>
              <w:marBottom w:val="0"/>
              <w:divBdr>
                <w:top w:val="none" w:sz="0" w:space="0" w:color="auto"/>
                <w:left w:val="none" w:sz="0" w:space="0" w:color="auto"/>
                <w:bottom w:val="none" w:sz="0" w:space="0" w:color="auto"/>
                <w:right w:val="none" w:sz="0" w:space="0" w:color="auto"/>
              </w:divBdr>
            </w:div>
          </w:divsChild>
        </w:div>
        <w:div w:id="518350876">
          <w:marLeft w:val="0"/>
          <w:marRight w:val="0"/>
          <w:marTop w:val="0"/>
          <w:marBottom w:val="0"/>
          <w:divBdr>
            <w:top w:val="none" w:sz="0" w:space="0" w:color="auto"/>
            <w:left w:val="none" w:sz="0" w:space="0" w:color="auto"/>
            <w:bottom w:val="none" w:sz="0" w:space="0" w:color="auto"/>
            <w:right w:val="none" w:sz="0" w:space="0" w:color="auto"/>
          </w:divBdr>
          <w:divsChild>
            <w:div w:id="1256747550">
              <w:marLeft w:val="0"/>
              <w:marRight w:val="0"/>
              <w:marTop w:val="0"/>
              <w:marBottom w:val="0"/>
              <w:divBdr>
                <w:top w:val="none" w:sz="0" w:space="0" w:color="auto"/>
                <w:left w:val="none" w:sz="0" w:space="0" w:color="auto"/>
                <w:bottom w:val="none" w:sz="0" w:space="0" w:color="auto"/>
                <w:right w:val="none" w:sz="0" w:space="0" w:color="auto"/>
              </w:divBdr>
            </w:div>
          </w:divsChild>
        </w:div>
        <w:div w:id="534077429">
          <w:marLeft w:val="0"/>
          <w:marRight w:val="0"/>
          <w:marTop w:val="0"/>
          <w:marBottom w:val="0"/>
          <w:divBdr>
            <w:top w:val="none" w:sz="0" w:space="0" w:color="auto"/>
            <w:left w:val="none" w:sz="0" w:space="0" w:color="auto"/>
            <w:bottom w:val="none" w:sz="0" w:space="0" w:color="auto"/>
            <w:right w:val="none" w:sz="0" w:space="0" w:color="auto"/>
          </w:divBdr>
          <w:divsChild>
            <w:div w:id="872840578">
              <w:marLeft w:val="0"/>
              <w:marRight w:val="0"/>
              <w:marTop w:val="0"/>
              <w:marBottom w:val="0"/>
              <w:divBdr>
                <w:top w:val="none" w:sz="0" w:space="0" w:color="auto"/>
                <w:left w:val="none" w:sz="0" w:space="0" w:color="auto"/>
                <w:bottom w:val="none" w:sz="0" w:space="0" w:color="auto"/>
                <w:right w:val="none" w:sz="0" w:space="0" w:color="auto"/>
              </w:divBdr>
            </w:div>
          </w:divsChild>
        </w:div>
        <w:div w:id="554925408">
          <w:marLeft w:val="0"/>
          <w:marRight w:val="0"/>
          <w:marTop w:val="0"/>
          <w:marBottom w:val="0"/>
          <w:divBdr>
            <w:top w:val="none" w:sz="0" w:space="0" w:color="auto"/>
            <w:left w:val="none" w:sz="0" w:space="0" w:color="auto"/>
            <w:bottom w:val="none" w:sz="0" w:space="0" w:color="auto"/>
            <w:right w:val="none" w:sz="0" w:space="0" w:color="auto"/>
          </w:divBdr>
          <w:divsChild>
            <w:div w:id="1990665546">
              <w:marLeft w:val="0"/>
              <w:marRight w:val="0"/>
              <w:marTop w:val="0"/>
              <w:marBottom w:val="0"/>
              <w:divBdr>
                <w:top w:val="none" w:sz="0" w:space="0" w:color="auto"/>
                <w:left w:val="none" w:sz="0" w:space="0" w:color="auto"/>
                <w:bottom w:val="none" w:sz="0" w:space="0" w:color="auto"/>
                <w:right w:val="none" w:sz="0" w:space="0" w:color="auto"/>
              </w:divBdr>
            </w:div>
          </w:divsChild>
        </w:div>
        <w:div w:id="564030173">
          <w:marLeft w:val="0"/>
          <w:marRight w:val="0"/>
          <w:marTop w:val="0"/>
          <w:marBottom w:val="0"/>
          <w:divBdr>
            <w:top w:val="none" w:sz="0" w:space="0" w:color="auto"/>
            <w:left w:val="none" w:sz="0" w:space="0" w:color="auto"/>
            <w:bottom w:val="none" w:sz="0" w:space="0" w:color="auto"/>
            <w:right w:val="none" w:sz="0" w:space="0" w:color="auto"/>
          </w:divBdr>
          <w:divsChild>
            <w:div w:id="852840568">
              <w:marLeft w:val="0"/>
              <w:marRight w:val="0"/>
              <w:marTop w:val="0"/>
              <w:marBottom w:val="0"/>
              <w:divBdr>
                <w:top w:val="none" w:sz="0" w:space="0" w:color="auto"/>
                <w:left w:val="none" w:sz="0" w:space="0" w:color="auto"/>
                <w:bottom w:val="none" w:sz="0" w:space="0" w:color="auto"/>
                <w:right w:val="none" w:sz="0" w:space="0" w:color="auto"/>
              </w:divBdr>
            </w:div>
          </w:divsChild>
        </w:div>
        <w:div w:id="586840014">
          <w:marLeft w:val="0"/>
          <w:marRight w:val="0"/>
          <w:marTop w:val="0"/>
          <w:marBottom w:val="0"/>
          <w:divBdr>
            <w:top w:val="none" w:sz="0" w:space="0" w:color="auto"/>
            <w:left w:val="none" w:sz="0" w:space="0" w:color="auto"/>
            <w:bottom w:val="none" w:sz="0" w:space="0" w:color="auto"/>
            <w:right w:val="none" w:sz="0" w:space="0" w:color="auto"/>
          </w:divBdr>
          <w:divsChild>
            <w:div w:id="89787854">
              <w:marLeft w:val="0"/>
              <w:marRight w:val="0"/>
              <w:marTop w:val="0"/>
              <w:marBottom w:val="0"/>
              <w:divBdr>
                <w:top w:val="none" w:sz="0" w:space="0" w:color="auto"/>
                <w:left w:val="none" w:sz="0" w:space="0" w:color="auto"/>
                <w:bottom w:val="none" w:sz="0" w:space="0" w:color="auto"/>
                <w:right w:val="none" w:sz="0" w:space="0" w:color="auto"/>
              </w:divBdr>
            </w:div>
          </w:divsChild>
        </w:div>
        <w:div w:id="600988273">
          <w:marLeft w:val="0"/>
          <w:marRight w:val="0"/>
          <w:marTop w:val="0"/>
          <w:marBottom w:val="0"/>
          <w:divBdr>
            <w:top w:val="none" w:sz="0" w:space="0" w:color="auto"/>
            <w:left w:val="none" w:sz="0" w:space="0" w:color="auto"/>
            <w:bottom w:val="none" w:sz="0" w:space="0" w:color="auto"/>
            <w:right w:val="none" w:sz="0" w:space="0" w:color="auto"/>
          </w:divBdr>
          <w:divsChild>
            <w:div w:id="1967276051">
              <w:marLeft w:val="0"/>
              <w:marRight w:val="0"/>
              <w:marTop w:val="0"/>
              <w:marBottom w:val="0"/>
              <w:divBdr>
                <w:top w:val="none" w:sz="0" w:space="0" w:color="auto"/>
                <w:left w:val="none" w:sz="0" w:space="0" w:color="auto"/>
                <w:bottom w:val="none" w:sz="0" w:space="0" w:color="auto"/>
                <w:right w:val="none" w:sz="0" w:space="0" w:color="auto"/>
              </w:divBdr>
            </w:div>
          </w:divsChild>
        </w:div>
        <w:div w:id="608245509">
          <w:marLeft w:val="0"/>
          <w:marRight w:val="0"/>
          <w:marTop w:val="0"/>
          <w:marBottom w:val="0"/>
          <w:divBdr>
            <w:top w:val="none" w:sz="0" w:space="0" w:color="auto"/>
            <w:left w:val="none" w:sz="0" w:space="0" w:color="auto"/>
            <w:bottom w:val="none" w:sz="0" w:space="0" w:color="auto"/>
            <w:right w:val="none" w:sz="0" w:space="0" w:color="auto"/>
          </w:divBdr>
          <w:divsChild>
            <w:div w:id="534662013">
              <w:marLeft w:val="0"/>
              <w:marRight w:val="0"/>
              <w:marTop w:val="0"/>
              <w:marBottom w:val="0"/>
              <w:divBdr>
                <w:top w:val="none" w:sz="0" w:space="0" w:color="auto"/>
                <w:left w:val="none" w:sz="0" w:space="0" w:color="auto"/>
                <w:bottom w:val="none" w:sz="0" w:space="0" w:color="auto"/>
                <w:right w:val="none" w:sz="0" w:space="0" w:color="auto"/>
              </w:divBdr>
            </w:div>
          </w:divsChild>
        </w:div>
        <w:div w:id="612589820">
          <w:marLeft w:val="0"/>
          <w:marRight w:val="0"/>
          <w:marTop w:val="0"/>
          <w:marBottom w:val="0"/>
          <w:divBdr>
            <w:top w:val="none" w:sz="0" w:space="0" w:color="auto"/>
            <w:left w:val="none" w:sz="0" w:space="0" w:color="auto"/>
            <w:bottom w:val="none" w:sz="0" w:space="0" w:color="auto"/>
            <w:right w:val="none" w:sz="0" w:space="0" w:color="auto"/>
          </w:divBdr>
          <w:divsChild>
            <w:div w:id="1607079391">
              <w:marLeft w:val="0"/>
              <w:marRight w:val="0"/>
              <w:marTop w:val="0"/>
              <w:marBottom w:val="0"/>
              <w:divBdr>
                <w:top w:val="none" w:sz="0" w:space="0" w:color="auto"/>
                <w:left w:val="none" w:sz="0" w:space="0" w:color="auto"/>
                <w:bottom w:val="none" w:sz="0" w:space="0" w:color="auto"/>
                <w:right w:val="none" w:sz="0" w:space="0" w:color="auto"/>
              </w:divBdr>
            </w:div>
          </w:divsChild>
        </w:div>
        <w:div w:id="649404236">
          <w:marLeft w:val="0"/>
          <w:marRight w:val="0"/>
          <w:marTop w:val="0"/>
          <w:marBottom w:val="0"/>
          <w:divBdr>
            <w:top w:val="none" w:sz="0" w:space="0" w:color="auto"/>
            <w:left w:val="none" w:sz="0" w:space="0" w:color="auto"/>
            <w:bottom w:val="none" w:sz="0" w:space="0" w:color="auto"/>
            <w:right w:val="none" w:sz="0" w:space="0" w:color="auto"/>
          </w:divBdr>
          <w:divsChild>
            <w:div w:id="860439020">
              <w:marLeft w:val="0"/>
              <w:marRight w:val="0"/>
              <w:marTop w:val="0"/>
              <w:marBottom w:val="0"/>
              <w:divBdr>
                <w:top w:val="none" w:sz="0" w:space="0" w:color="auto"/>
                <w:left w:val="none" w:sz="0" w:space="0" w:color="auto"/>
                <w:bottom w:val="none" w:sz="0" w:space="0" w:color="auto"/>
                <w:right w:val="none" w:sz="0" w:space="0" w:color="auto"/>
              </w:divBdr>
            </w:div>
          </w:divsChild>
        </w:div>
        <w:div w:id="663894829">
          <w:marLeft w:val="0"/>
          <w:marRight w:val="0"/>
          <w:marTop w:val="0"/>
          <w:marBottom w:val="0"/>
          <w:divBdr>
            <w:top w:val="none" w:sz="0" w:space="0" w:color="auto"/>
            <w:left w:val="none" w:sz="0" w:space="0" w:color="auto"/>
            <w:bottom w:val="none" w:sz="0" w:space="0" w:color="auto"/>
            <w:right w:val="none" w:sz="0" w:space="0" w:color="auto"/>
          </w:divBdr>
          <w:divsChild>
            <w:div w:id="307366243">
              <w:marLeft w:val="0"/>
              <w:marRight w:val="0"/>
              <w:marTop w:val="0"/>
              <w:marBottom w:val="0"/>
              <w:divBdr>
                <w:top w:val="none" w:sz="0" w:space="0" w:color="auto"/>
                <w:left w:val="none" w:sz="0" w:space="0" w:color="auto"/>
                <w:bottom w:val="none" w:sz="0" w:space="0" w:color="auto"/>
                <w:right w:val="none" w:sz="0" w:space="0" w:color="auto"/>
              </w:divBdr>
            </w:div>
          </w:divsChild>
        </w:div>
        <w:div w:id="685329540">
          <w:marLeft w:val="0"/>
          <w:marRight w:val="0"/>
          <w:marTop w:val="0"/>
          <w:marBottom w:val="0"/>
          <w:divBdr>
            <w:top w:val="none" w:sz="0" w:space="0" w:color="auto"/>
            <w:left w:val="none" w:sz="0" w:space="0" w:color="auto"/>
            <w:bottom w:val="none" w:sz="0" w:space="0" w:color="auto"/>
            <w:right w:val="none" w:sz="0" w:space="0" w:color="auto"/>
          </w:divBdr>
          <w:divsChild>
            <w:div w:id="1959486685">
              <w:marLeft w:val="0"/>
              <w:marRight w:val="0"/>
              <w:marTop w:val="0"/>
              <w:marBottom w:val="0"/>
              <w:divBdr>
                <w:top w:val="none" w:sz="0" w:space="0" w:color="auto"/>
                <w:left w:val="none" w:sz="0" w:space="0" w:color="auto"/>
                <w:bottom w:val="none" w:sz="0" w:space="0" w:color="auto"/>
                <w:right w:val="none" w:sz="0" w:space="0" w:color="auto"/>
              </w:divBdr>
            </w:div>
          </w:divsChild>
        </w:div>
        <w:div w:id="686253756">
          <w:marLeft w:val="0"/>
          <w:marRight w:val="0"/>
          <w:marTop w:val="0"/>
          <w:marBottom w:val="0"/>
          <w:divBdr>
            <w:top w:val="none" w:sz="0" w:space="0" w:color="auto"/>
            <w:left w:val="none" w:sz="0" w:space="0" w:color="auto"/>
            <w:bottom w:val="none" w:sz="0" w:space="0" w:color="auto"/>
            <w:right w:val="none" w:sz="0" w:space="0" w:color="auto"/>
          </w:divBdr>
          <w:divsChild>
            <w:div w:id="497621588">
              <w:marLeft w:val="0"/>
              <w:marRight w:val="0"/>
              <w:marTop w:val="0"/>
              <w:marBottom w:val="0"/>
              <w:divBdr>
                <w:top w:val="none" w:sz="0" w:space="0" w:color="auto"/>
                <w:left w:val="none" w:sz="0" w:space="0" w:color="auto"/>
                <w:bottom w:val="none" w:sz="0" w:space="0" w:color="auto"/>
                <w:right w:val="none" w:sz="0" w:space="0" w:color="auto"/>
              </w:divBdr>
            </w:div>
          </w:divsChild>
        </w:div>
        <w:div w:id="695352913">
          <w:marLeft w:val="0"/>
          <w:marRight w:val="0"/>
          <w:marTop w:val="0"/>
          <w:marBottom w:val="0"/>
          <w:divBdr>
            <w:top w:val="none" w:sz="0" w:space="0" w:color="auto"/>
            <w:left w:val="none" w:sz="0" w:space="0" w:color="auto"/>
            <w:bottom w:val="none" w:sz="0" w:space="0" w:color="auto"/>
            <w:right w:val="none" w:sz="0" w:space="0" w:color="auto"/>
          </w:divBdr>
          <w:divsChild>
            <w:div w:id="1143885597">
              <w:marLeft w:val="0"/>
              <w:marRight w:val="0"/>
              <w:marTop w:val="0"/>
              <w:marBottom w:val="0"/>
              <w:divBdr>
                <w:top w:val="none" w:sz="0" w:space="0" w:color="auto"/>
                <w:left w:val="none" w:sz="0" w:space="0" w:color="auto"/>
                <w:bottom w:val="none" w:sz="0" w:space="0" w:color="auto"/>
                <w:right w:val="none" w:sz="0" w:space="0" w:color="auto"/>
              </w:divBdr>
            </w:div>
          </w:divsChild>
        </w:div>
        <w:div w:id="706180654">
          <w:marLeft w:val="0"/>
          <w:marRight w:val="0"/>
          <w:marTop w:val="0"/>
          <w:marBottom w:val="0"/>
          <w:divBdr>
            <w:top w:val="none" w:sz="0" w:space="0" w:color="auto"/>
            <w:left w:val="none" w:sz="0" w:space="0" w:color="auto"/>
            <w:bottom w:val="none" w:sz="0" w:space="0" w:color="auto"/>
            <w:right w:val="none" w:sz="0" w:space="0" w:color="auto"/>
          </w:divBdr>
          <w:divsChild>
            <w:div w:id="1370685561">
              <w:marLeft w:val="0"/>
              <w:marRight w:val="0"/>
              <w:marTop w:val="0"/>
              <w:marBottom w:val="0"/>
              <w:divBdr>
                <w:top w:val="none" w:sz="0" w:space="0" w:color="auto"/>
                <w:left w:val="none" w:sz="0" w:space="0" w:color="auto"/>
                <w:bottom w:val="none" w:sz="0" w:space="0" w:color="auto"/>
                <w:right w:val="none" w:sz="0" w:space="0" w:color="auto"/>
              </w:divBdr>
            </w:div>
          </w:divsChild>
        </w:div>
        <w:div w:id="720910465">
          <w:marLeft w:val="0"/>
          <w:marRight w:val="0"/>
          <w:marTop w:val="0"/>
          <w:marBottom w:val="0"/>
          <w:divBdr>
            <w:top w:val="none" w:sz="0" w:space="0" w:color="auto"/>
            <w:left w:val="none" w:sz="0" w:space="0" w:color="auto"/>
            <w:bottom w:val="none" w:sz="0" w:space="0" w:color="auto"/>
            <w:right w:val="none" w:sz="0" w:space="0" w:color="auto"/>
          </w:divBdr>
          <w:divsChild>
            <w:div w:id="421417397">
              <w:marLeft w:val="0"/>
              <w:marRight w:val="0"/>
              <w:marTop w:val="0"/>
              <w:marBottom w:val="0"/>
              <w:divBdr>
                <w:top w:val="none" w:sz="0" w:space="0" w:color="auto"/>
                <w:left w:val="none" w:sz="0" w:space="0" w:color="auto"/>
                <w:bottom w:val="none" w:sz="0" w:space="0" w:color="auto"/>
                <w:right w:val="none" w:sz="0" w:space="0" w:color="auto"/>
              </w:divBdr>
            </w:div>
          </w:divsChild>
        </w:div>
        <w:div w:id="805243644">
          <w:marLeft w:val="0"/>
          <w:marRight w:val="0"/>
          <w:marTop w:val="0"/>
          <w:marBottom w:val="0"/>
          <w:divBdr>
            <w:top w:val="none" w:sz="0" w:space="0" w:color="auto"/>
            <w:left w:val="none" w:sz="0" w:space="0" w:color="auto"/>
            <w:bottom w:val="none" w:sz="0" w:space="0" w:color="auto"/>
            <w:right w:val="none" w:sz="0" w:space="0" w:color="auto"/>
          </w:divBdr>
          <w:divsChild>
            <w:div w:id="939340311">
              <w:marLeft w:val="0"/>
              <w:marRight w:val="0"/>
              <w:marTop w:val="0"/>
              <w:marBottom w:val="0"/>
              <w:divBdr>
                <w:top w:val="none" w:sz="0" w:space="0" w:color="auto"/>
                <w:left w:val="none" w:sz="0" w:space="0" w:color="auto"/>
                <w:bottom w:val="none" w:sz="0" w:space="0" w:color="auto"/>
                <w:right w:val="none" w:sz="0" w:space="0" w:color="auto"/>
              </w:divBdr>
            </w:div>
          </w:divsChild>
        </w:div>
        <w:div w:id="810252256">
          <w:marLeft w:val="0"/>
          <w:marRight w:val="0"/>
          <w:marTop w:val="0"/>
          <w:marBottom w:val="0"/>
          <w:divBdr>
            <w:top w:val="none" w:sz="0" w:space="0" w:color="auto"/>
            <w:left w:val="none" w:sz="0" w:space="0" w:color="auto"/>
            <w:bottom w:val="none" w:sz="0" w:space="0" w:color="auto"/>
            <w:right w:val="none" w:sz="0" w:space="0" w:color="auto"/>
          </w:divBdr>
          <w:divsChild>
            <w:div w:id="996609990">
              <w:marLeft w:val="0"/>
              <w:marRight w:val="0"/>
              <w:marTop w:val="0"/>
              <w:marBottom w:val="0"/>
              <w:divBdr>
                <w:top w:val="none" w:sz="0" w:space="0" w:color="auto"/>
                <w:left w:val="none" w:sz="0" w:space="0" w:color="auto"/>
                <w:bottom w:val="none" w:sz="0" w:space="0" w:color="auto"/>
                <w:right w:val="none" w:sz="0" w:space="0" w:color="auto"/>
              </w:divBdr>
            </w:div>
          </w:divsChild>
        </w:div>
        <w:div w:id="820737888">
          <w:marLeft w:val="0"/>
          <w:marRight w:val="0"/>
          <w:marTop w:val="0"/>
          <w:marBottom w:val="0"/>
          <w:divBdr>
            <w:top w:val="none" w:sz="0" w:space="0" w:color="auto"/>
            <w:left w:val="none" w:sz="0" w:space="0" w:color="auto"/>
            <w:bottom w:val="none" w:sz="0" w:space="0" w:color="auto"/>
            <w:right w:val="none" w:sz="0" w:space="0" w:color="auto"/>
          </w:divBdr>
          <w:divsChild>
            <w:div w:id="1390615255">
              <w:marLeft w:val="0"/>
              <w:marRight w:val="0"/>
              <w:marTop w:val="0"/>
              <w:marBottom w:val="0"/>
              <w:divBdr>
                <w:top w:val="none" w:sz="0" w:space="0" w:color="auto"/>
                <w:left w:val="none" w:sz="0" w:space="0" w:color="auto"/>
                <w:bottom w:val="none" w:sz="0" w:space="0" w:color="auto"/>
                <w:right w:val="none" w:sz="0" w:space="0" w:color="auto"/>
              </w:divBdr>
            </w:div>
          </w:divsChild>
        </w:div>
        <w:div w:id="829516507">
          <w:marLeft w:val="0"/>
          <w:marRight w:val="0"/>
          <w:marTop w:val="0"/>
          <w:marBottom w:val="0"/>
          <w:divBdr>
            <w:top w:val="none" w:sz="0" w:space="0" w:color="auto"/>
            <w:left w:val="none" w:sz="0" w:space="0" w:color="auto"/>
            <w:bottom w:val="none" w:sz="0" w:space="0" w:color="auto"/>
            <w:right w:val="none" w:sz="0" w:space="0" w:color="auto"/>
          </w:divBdr>
          <w:divsChild>
            <w:div w:id="1378581464">
              <w:marLeft w:val="0"/>
              <w:marRight w:val="0"/>
              <w:marTop w:val="0"/>
              <w:marBottom w:val="0"/>
              <w:divBdr>
                <w:top w:val="none" w:sz="0" w:space="0" w:color="auto"/>
                <w:left w:val="none" w:sz="0" w:space="0" w:color="auto"/>
                <w:bottom w:val="none" w:sz="0" w:space="0" w:color="auto"/>
                <w:right w:val="none" w:sz="0" w:space="0" w:color="auto"/>
              </w:divBdr>
            </w:div>
          </w:divsChild>
        </w:div>
        <w:div w:id="835073213">
          <w:marLeft w:val="0"/>
          <w:marRight w:val="0"/>
          <w:marTop w:val="0"/>
          <w:marBottom w:val="0"/>
          <w:divBdr>
            <w:top w:val="none" w:sz="0" w:space="0" w:color="auto"/>
            <w:left w:val="none" w:sz="0" w:space="0" w:color="auto"/>
            <w:bottom w:val="none" w:sz="0" w:space="0" w:color="auto"/>
            <w:right w:val="none" w:sz="0" w:space="0" w:color="auto"/>
          </w:divBdr>
          <w:divsChild>
            <w:div w:id="216816234">
              <w:marLeft w:val="0"/>
              <w:marRight w:val="0"/>
              <w:marTop w:val="0"/>
              <w:marBottom w:val="0"/>
              <w:divBdr>
                <w:top w:val="none" w:sz="0" w:space="0" w:color="auto"/>
                <w:left w:val="none" w:sz="0" w:space="0" w:color="auto"/>
                <w:bottom w:val="none" w:sz="0" w:space="0" w:color="auto"/>
                <w:right w:val="none" w:sz="0" w:space="0" w:color="auto"/>
              </w:divBdr>
            </w:div>
          </w:divsChild>
        </w:div>
        <w:div w:id="844978944">
          <w:marLeft w:val="0"/>
          <w:marRight w:val="0"/>
          <w:marTop w:val="0"/>
          <w:marBottom w:val="0"/>
          <w:divBdr>
            <w:top w:val="none" w:sz="0" w:space="0" w:color="auto"/>
            <w:left w:val="none" w:sz="0" w:space="0" w:color="auto"/>
            <w:bottom w:val="none" w:sz="0" w:space="0" w:color="auto"/>
            <w:right w:val="none" w:sz="0" w:space="0" w:color="auto"/>
          </w:divBdr>
          <w:divsChild>
            <w:div w:id="925500404">
              <w:marLeft w:val="0"/>
              <w:marRight w:val="0"/>
              <w:marTop w:val="0"/>
              <w:marBottom w:val="0"/>
              <w:divBdr>
                <w:top w:val="none" w:sz="0" w:space="0" w:color="auto"/>
                <w:left w:val="none" w:sz="0" w:space="0" w:color="auto"/>
                <w:bottom w:val="none" w:sz="0" w:space="0" w:color="auto"/>
                <w:right w:val="none" w:sz="0" w:space="0" w:color="auto"/>
              </w:divBdr>
            </w:div>
          </w:divsChild>
        </w:div>
        <w:div w:id="846216361">
          <w:marLeft w:val="0"/>
          <w:marRight w:val="0"/>
          <w:marTop w:val="0"/>
          <w:marBottom w:val="0"/>
          <w:divBdr>
            <w:top w:val="none" w:sz="0" w:space="0" w:color="auto"/>
            <w:left w:val="none" w:sz="0" w:space="0" w:color="auto"/>
            <w:bottom w:val="none" w:sz="0" w:space="0" w:color="auto"/>
            <w:right w:val="none" w:sz="0" w:space="0" w:color="auto"/>
          </w:divBdr>
          <w:divsChild>
            <w:div w:id="1638684856">
              <w:marLeft w:val="0"/>
              <w:marRight w:val="0"/>
              <w:marTop w:val="0"/>
              <w:marBottom w:val="0"/>
              <w:divBdr>
                <w:top w:val="none" w:sz="0" w:space="0" w:color="auto"/>
                <w:left w:val="none" w:sz="0" w:space="0" w:color="auto"/>
                <w:bottom w:val="none" w:sz="0" w:space="0" w:color="auto"/>
                <w:right w:val="none" w:sz="0" w:space="0" w:color="auto"/>
              </w:divBdr>
            </w:div>
          </w:divsChild>
        </w:div>
        <w:div w:id="882716150">
          <w:marLeft w:val="0"/>
          <w:marRight w:val="0"/>
          <w:marTop w:val="0"/>
          <w:marBottom w:val="0"/>
          <w:divBdr>
            <w:top w:val="none" w:sz="0" w:space="0" w:color="auto"/>
            <w:left w:val="none" w:sz="0" w:space="0" w:color="auto"/>
            <w:bottom w:val="none" w:sz="0" w:space="0" w:color="auto"/>
            <w:right w:val="none" w:sz="0" w:space="0" w:color="auto"/>
          </w:divBdr>
          <w:divsChild>
            <w:div w:id="1215703231">
              <w:marLeft w:val="0"/>
              <w:marRight w:val="0"/>
              <w:marTop w:val="0"/>
              <w:marBottom w:val="0"/>
              <w:divBdr>
                <w:top w:val="none" w:sz="0" w:space="0" w:color="auto"/>
                <w:left w:val="none" w:sz="0" w:space="0" w:color="auto"/>
                <w:bottom w:val="none" w:sz="0" w:space="0" w:color="auto"/>
                <w:right w:val="none" w:sz="0" w:space="0" w:color="auto"/>
              </w:divBdr>
            </w:div>
          </w:divsChild>
        </w:div>
        <w:div w:id="932321576">
          <w:marLeft w:val="0"/>
          <w:marRight w:val="0"/>
          <w:marTop w:val="0"/>
          <w:marBottom w:val="0"/>
          <w:divBdr>
            <w:top w:val="none" w:sz="0" w:space="0" w:color="auto"/>
            <w:left w:val="none" w:sz="0" w:space="0" w:color="auto"/>
            <w:bottom w:val="none" w:sz="0" w:space="0" w:color="auto"/>
            <w:right w:val="none" w:sz="0" w:space="0" w:color="auto"/>
          </w:divBdr>
          <w:divsChild>
            <w:div w:id="1440757438">
              <w:marLeft w:val="0"/>
              <w:marRight w:val="0"/>
              <w:marTop w:val="0"/>
              <w:marBottom w:val="0"/>
              <w:divBdr>
                <w:top w:val="none" w:sz="0" w:space="0" w:color="auto"/>
                <w:left w:val="none" w:sz="0" w:space="0" w:color="auto"/>
                <w:bottom w:val="none" w:sz="0" w:space="0" w:color="auto"/>
                <w:right w:val="none" w:sz="0" w:space="0" w:color="auto"/>
              </w:divBdr>
            </w:div>
          </w:divsChild>
        </w:div>
        <w:div w:id="947464010">
          <w:marLeft w:val="0"/>
          <w:marRight w:val="0"/>
          <w:marTop w:val="0"/>
          <w:marBottom w:val="0"/>
          <w:divBdr>
            <w:top w:val="none" w:sz="0" w:space="0" w:color="auto"/>
            <w:left w:val="none" w:sz="0" w:space="0" w:color="auto"/>
            <w:bottom w:val="none" w:sz="0" w:space="0" w:color="auto"/>
            <w:right w:val="none" w:sz="0" w:space="0" w:color="auto"/>
          </w:divBdr>
          <w:divsChild>
            <w:div w:id="431319743">
              <w:marLeft w:val="0"/>
              <w:marRight w:val="0"/>
              <w:marTop w:val="0"/>
              <w:marBottom w:val="0"/>
              <w:divBdr>
                <w:top w:val="none" w:sz="0" w:space="0" w:color="auto"/>
                <w:left w:val="none" w:sz="0" w:space="0" w:color="auto"/>
                <w:bottom w:val="none" w:sz="0" w:space="0" w:color="auto"/>
                <w:right w:val="none" w:sz="0" w:space="0" w:color="auto"/>
              </w:divBdr>
            </w:div>
          </w:divsChild>
        </w:div>
        <w:div w:id="964888163">
          <w:marLeft w:val="0"/>
          <w:marRight w:val="0"/>
          <w:marTop w:val="0"/>
          <w:marBottom w:val="0"/>
          <w:divBdr>
            <w:top w:val="none" w:sz="0" w:space="0" w:color="auto"/>
            <w:left w:val="none" w:sz="0" w:space="0" w:color="auto"/>
            <w:bottom w:val="none" w:sz="0" w:space="0" w:color="auto"/>
            <w:right w:val="none" w:sz="0" w:space="0" w:color="auto"/>
          </w:divBdr>
          <w:divsChild>
            <w:div w:id="1185900776">
              <w:marLeft w:val="0"/>
              <w:marRight w:val="0"/>
              <w:marTop w:val="0"/>
              <w:marBottom w:val="0"/>
              <w:divBdr>
                <w:top w:val="none" w:sz="0" w:space="0" w:color="auto"/>
                <w:left w:val="none" w:sz="0" w:space="0" w:color="auto"/>
                <w:bottom w:val="none" w:sz="0" w:space="0" w:color="auto"/>
                <w:right w:val="none" w:sz="0" w:space="0" w:color="auto"/>
              </w:divBdr>
            </w:div>
          </w:divsChild>
        </w:div>
        <w:div w:id="970214176">
          <w:marLeft w:val="0"/>
          <w:marRight w:val="0"/>
          <w:marTop w:val="0"/>
          <w:marBottom w:val="0"/>
          <w:divBdr>
            <w:top w:val="none" w:sz="0" w:space="0" w:color="auto"/>
            <w:left w:val="none" w:sz="0" w:space="0" w:color="auto"/>
            <w:bottom w:val="none" w:sz="0" w:space="0" w:color="auto"/>
            <w:right w:val="none" w:sz="0" w:space="0" w:color="auto"/>
          </w:divBdr>
          <w:divsChild>
            <w:div w:id="46150861">
              <w:marLeft w:val="0"/>
              <w:marRight w:val="0"/>
              <w:marTop w:val="0"/>
              <w:marBottom w:val="0"/>
              <w:divBdr>
                <w:top w:val="none" w:sz="0" w:space="0" w:color="auto"/>
                <w:left w:val="none" w:sz="0" w:space="0" w:color="auto"/>
                <w:bottom w:val="none" w:sz="0" w:space="0" w:color="auto"/>
                <w:right w:val="none" w:sz="0" w:space="0" w:color="auto"/>
              </w:divBdr>
            </w:div>
          </w:divsChild>
        </w:div>
        <w:div w:id="984235371">
          <w:marLeft w:val="0"/>
          <w:marRight w:val="0"/>
          <w:marTop w:val="0"/>
          <w:marBottom w:val="0"/>
          <w:divBdr>
            <w:top w:val="none" w:sz="0" w:space="0" w:color="auto"/>
            <w:left w:val="none" w:sz="0" w:space="0" w:color="auto"/>
            <w:bottom w:val="none" w:sz="0" w:space="0" w:color="auto"/>
            <w:right w:val="none" w:sz="0" w:space="0" w:color="auto"/>
          </w:divBdr>
          <w:divsChild>
            <w:div w:id="42682761">
              <w:marLeft w:val="0"/>
              <w:marRight w:val="0"/>
              <w:marTop w:val="0"/>
              <w:marBottom w:val="0"/>
              <w:divBdr>
                <w:top w:val="none" w:sz="0" w:space="0" w:color="auto"/>
                <w:left w:val="none" w:sz="0" w:space="0" w:color="auto"/>
                <w:bottom w:val="none" w:sz="0" w:space="0" w:color="auto"/>
                <w:right w:val="none" w:sz="0" w:space="0" w:color="auto"/>
              </w:divBdr>
            </w:div>
          </w:divsChild>
        </w:div>
        <w:div w:id="1032613454">
          <w:marLeft w:val="0"/>
          <w:marRight w:val="0"/>
          <w:marTop w:val="0"/>
          <w:marBottom w:val="0"/>
          <w:divBdr>
            <w:top w:val="none" w:sz="0" w:space="0" w:color="auto"/>
            <w:left w:val="none" w:sz="0" w:space="0" w:color="auto"/>
            <w:bottom w:val="none" w:sz="0" w:space="0" w:color="auto"/>
            <w:right w:val="none" w:sz="0" w:space="0" w:color="auto"/>
          </w:divBdr>
          <w:divsChild>
            <w:div w:id="1351372543">
              <w:marLeft w:val="0"/>
              <w:marRight w:val="0"/>
              <w:marTop w:val="0"/>
              <w:marBottom w:val="0"/>
              <w:divBdr>
                <w:top w:val="none" w:sz="0" w:space="0" w:color="auto"/>
                <w:left w:val="none" w:sz="0" w:space="0" w:color="auto"/>
                <w:bottom w:val="none" w:sz="0" w:space="0" w:color="auto"/>
                <w:right w:val="none" w:sz="0" w:space="0" w:color="auto"/>
              </w:divBdr>
            </w:div>
          </w:divsChild>
        </w:div>
        <w:div w:id="1048451425">
          <w:marLeft w:val="0"/>
          <w:marRight w:val="0"/>
          <w:marTop w:val="0"/>
          <w:marBottom w:val="0"/>
          <w:divBdr>
            <w:top w:val="none" w:sz="0" w:space="0" w:color="auto"/>
            <w:left w:val="none" w:sz="0" w:space="0" w:color="auto"/>
            <w:bottom w:val="none" w:sz="0" w:space="0" w:color="auto"/>
            <w:right w:val="none" w:sz="0" w:space="0" w:color="auto"/>
          </w:divBdr>
          <w:divsChild>
            <w:div w:id="1074468533">
              <w:marLeft w:val="0"/>
              <w:marRight w:val="0"/>
              <w:marTop w:val="0"/>
              <w:marBottom w:val="0"/>
              <w:divBdr>
                <w:top w:val="none" w:sz="0" w:space="0" w:color="auto"/>
                <w:left w:val="none" w:sz="0" w:space="0" w:color="auto"/>
                <w:bottom w:val="none" w:sz="0" w:space="0" w:color="auto"/>
                <w:right w:val="none" w:sz="0" w:space="0" w:color="auto"/>
              </w:divBdr>
            </w:div>
          </w:divsChild>
        </w:div>
        <w:div w:id="1048722260">
          <w:marLeft w:val="0"/>
          <w:marRight w:val="0"/>
          <w:marTop w:val="0"/>
          <w:marBottom w:val="0"/>
          <w:divBdr>
            <w:top w:val="none" w:sz="0" w:space="0" w:color="auto"/>
            <w:left w:val="none" w:sz="0" w:space="0" w:color="auto"/>
            <w:bottom w:val="none" w:sz="0" w:space="0" w:color="auto"/>
            <w:right w:val="none" w:sz="0" w:space="0" w:color="auto"/>
          </w:divBdr>
          <w:divsChild>
            <w:div w:id="1208689291">
              <w:marLeft w:val="0"/>
              <w:marRight w:val="0"/>
              <w:marTop w:val="0"/>
              <w:marBottom w:val="0"/>
              <w:divBdr>
                <w:top w:val="none" w:sz="0" w:space="0" w:color="auto"/>
                <w:left w:val="none" w:sz="0" w:space="0" w:color="auto"/>
                <w:bottom w:val="none" w:sz="0" w:space="0" w:color="auto"/>
                <w:right w:val="none" w:sz="0" w:space="0" w:color="auto"/>
              </w:divBdr>
            </w:div>
          </w:divsChild>
        </w:div>
        <w:div w:id="1064645222">
          <w:marLeft w:val="0"/>
          <w:marRight w:val="0"/>
          <w:marTop w:val="0"/>
          <w:marBottom w:val="0"/>
          <w:divBdr>
            <w:top w:val="none" w:sz="0" w:space="0" w:color="auto"/>
            <w:left w:val="none" w:sz="0" w:space="0" w:color="auto"/>
            <w:bottom w:val="none" w:sz="0" w:space="0" w:color="auto"/>
            <w:right w:val="none" w:sz="0" w:space="0" w:color="auto"/>
          </w:divBdr>
          <w:divsChild>
            <w:div w:id="753277999">
              <w:marLeft w:val="0"/>
              <w:marRight w:val="0"/>
              <w:marTop w:val="0"/>
              <w:marBottom w:val="0"/>
              <w:divBdr>
                <w:top w:val="none" w:sz="0" w:space="0" w:color="auto"/>
                <w:left w:val="none" w:sz="0" w:space="0" w:color="auto"/>
                <w:bottom w:val="none" w:sz="0" w:space="0" w:color="auto"/>
                <w:right w:val="none" w:sz="0" w:space="0" w:color="auto"/>
              </w:divBdr>
            </w:div>
          </w:divsChild>
        </w:div>
        <w:div w:id="1066563359">
          <w:marLeft w:val="0"/>
          <w:marRight w:val="0"/>
          <w:marTop w:val="0"/>
          <w:marBottom w:val="0"/>
          <w:divBdr>
            <w:top w:val="none" w:sz="0" w:space="0" w:color="auto"/>
            <w:left w:val="none" w:sz="0" w:space="0" w:color="auto"/>
            <w:bottom w:val="none" w:sz="0" w:space="0" w:color="auto"/>
            <w:right w:val="none" w:sz="0" w:space="0" w:color="auto"/>
          </w:divBdr>
          <w:divsChild>
            <w:div w:id="1451901918">
              <w:marLeft w:val="0"/>
              <w:marRight w:val="0"/>
              <w:marTop w:val="0"/>
              <w:marBottom w:val="0"/>
              <w:divBdr>
                <w:top w:val="none" w:sz="0" w:space="0" w:color="auto"/>
                <w:left w:val="none" w:sz="0" w:space="0" w:color="auto"/>
                <w:bottom w:val="none" w:sz="0" w:space="0" w:color="auto"/>
                <w:right w:val="none" w:sz="0" w:space="0" w:color="auto"/>
              </w:divBdr>
            </w:div>
          </w:divsChild>
        </w:div>
        <w:div w:id="1083525267">
          <w:marLeft w:val="0"/>
          <w:marRight w:val="0"/>
          <w:marTop w:val="0"/>
          <w:marBottom w:val="0"/>
          <w:divBdr>
            <w:top w:val="none" w:sz="0" w:space="0" w:color="auto"/>
            <w:left w:val="none" w:sz="0" w:space="0" w:color="auto"/>
            <w:bottom w:val="none" w:sz="0" w:space="0" w:color="auto"/>
            <w:right w:val="none" w:sz="0" w:space="0" w:color="auto"/>
          </w:divBdr>
          <w:divsChild>
            <w:div w:id="1744252279">
              <w:marLeft w:val="0"/>
              <w:marRight w:val="0"/>
              <w:marTop w:val="0"/>
              <w:marBottom w:val="0"/>
              <w:divBdr>
                <w:top w:val="none" w:sz="0" w:space="0" w:color="auto"/>
                <w:left w:val="none" w:sz="0" w:space="0" w:color="auto"/>
                <w:bottom w:val="none" w:sz="0" w:space="0" w:color="auto"/>
                <w:right w:val="none" w:sz="0" w:space="0" w:color="auto"/>
              </w:divBdr>
            </w:div>
          </w:divsChild>
        </w:div>
        <w:div w:id="1096829824">
          <w:marLeft w:val="0"/>
          <w:marRight w:val="0"/>
          <w:marTop w:val="0"/>
          <w:marBottom w:val="0"/>
          <w:divBdr>
            <w:top w:val="none" w:sz="0" w:space="0" w:color="auto"/>
            <w:left w:val="none" w:sz="0" w:space="0" w:color="auto"/>
            <w:bottom w:val="none" w:sz="0" w:space="0" w:color="auto"/>
            <w:right w:val="none" w:sz="0" w:space="0" w:color="auto"/>
          </w:divBdr>
          <w:divsChild>
            <w:div w:id="254100123">
              <w:marLeft w:val="0"/>
              <w:marRight w:val="0"/>
              <w:marTop w:val="0"/>
              <w:marBottom w:val="0"/>
              <w:divBdr>
                <w:top w:val="none" w:sz="0" w:space="0" w:color="auto"/>
                <w:left w:val="none" w:sz="0" w:space="0" w:color="auto"/>
                <w:bottom w:val="none" w:sz="0" w:space="0" w:color="auto"/>
                <w:right w:val="none" w:sz="0" w:space="0" w:color="auto"/>
              </w:divBdr>
            </w:div>
          </w:divsChild>
        </w:div>
        <w:div w:id="1119229061">
          <w:marLeft w:val="0"/>
          <w:marRight w:val="0"/>
          <w:marTop w:val="0"/>
          <w:marBottom w:val="0"/>
          <w:divBdr>
            <w:top w:val="none" w:sz="0" w:space="0" w:color="auto"/>
            <w:left w:val="none" w:sz="0" w:space="0" w:color="auto"/>
            <w:bottom w:val="none" w:sz="0" w:space="0" w:color="auto"/>
            <w:right w:val="none" w:sz="0" w:space="0" w:color="auto"/>
          </w:divBdr>
          <w:divsChild>
            <w:div w:id="31615258">
              <w:marLeft w:val="0"/>
              <w:marRight w:val="0"/>
              <w:marTop w:val="0"/>
              <w:marBottom w:val="0"/>
              <w:divBdr>
                <w:top w:val="none" w:sz="0" w:space="0" w:color="auto"/>
                <w:left w:val="none" w:sz="0" w:space="0" w:color="auto"/>
                <w:bottom w:val="none" w:sz="0" w:space="0" w:color="auto"/>
                <w:right w:val="none" w:sz="0" w:space="0" w:color="auto"/>
              </w:divBdr>
            </w:div>
          </w:divsChild>
        </w:div>
        <w:div w:id="1119564658">
          <w:marLeft w:val="0"/>
          <w:marRight w:val="0"/>
          <w:marTop w:val="0"/>
          <w:marBottom w:val="0"/>
          <w:divBdr>
            <w:top w:val="none" w:sz="0" w:space="0" w:color="auto"/>
            <w:left w:val="none" w:sz="0" w:space="0" w:color="auto"/>
            <w:bottom w:val="none" w:sz="0" w:space="0" w:color="auto"/>
            <w:right w:val="none" w:sz="0" w:space="0" w:color="auto"/>
          </w:divBdr>
          <w:divsChild>
            <w:div w:id="1804539310">
              <w:marLeft w:val="0"/>
              <w:marRight w:val="0"/>
              <w:marTop w:val="0"/>
              <w:marBottom w:val="0"/>
              <w:divBdr>
                <w:top w:val="none" w:sz="0" w:space="0" w:color="auto"/>
                <w:left w:val="none" w:sz="0" w:space="0" w:color="auto"/>
                <w:bottom w:val="none" w:sz="0" w:space="0" w:color="auto"/>
                <w:right w:val="none" w:sz="0" w:space="0" w:color="auto"/>
              </w:divBdr>
            </w:div>
          </w:divsChild>
        </w:div>
        <w:div w:id="1120882762">
          <w:marLeft w:val="0"/>
          <w:marRight w:val="0"/>
          <w:marTop w:val="0"/>
          <w:marBottom w:val="0"/>
          <w:divBdr>
            <w:top w:val="none" w:sz="0" w:space="0" w:color="auto"/>
            <w:left w:val="none" w:sz="0" w:space="0" w:color="auto"/>
            <w:bottom w:val="none" w:sz="0" w:space="0" w:color="auto"/>
            <w:right w:val="none" w:sz="0" w:space="0" w:color="auto"/>
          </w:divBdr>
          <w:divsChild>
            <w:div w:id="1129324931">
              <w:marLeft w:val="0"/>
              <w:marRight w:val="0"/>
              <w:marTop w:val="0"/>
              <w:marBottom w:val="0"/>
              <w:divBdr>
                <w:top w:val="none" w:sz="0" w:space="0" w:color="auto"/>
                <w:left w:val="none" w:sz="0" w:space="0" w:color="auto"/>
                <w:bottom w:val="none" w:sz="0" w:space="0" w:color="auto"/>
                <w:right w:val="none" w:sz="0" w:space="0" w:color="auto"/>
              </w:divBdr>
            </w:div>
          </w:divsChild>
        </w:div>
        <w:div w:id="1143081757">
          <w:marLeft w:val="0"/>
          <w:marRight w:val="0"/>
          <w:marTop w:val="0"/>
          <w:marBottom w:val="0"/>
          <w:divBdr>
            <w:top w:val="none" w:sz="0" w:space="0" w:color="auto"/>
            <w:left w:val="none" w:sz="0" w:space="0" w:color="auto"/>
            <w:bottom w:val="none" w:sz="0" w:space="0" w:color="auto"/>
            <w:right w:val="none" w:sz="0" w:space="0" w:color="auto"/>
          </w:divBdr>
          <w:divsChild>
            <w:div w:id="1735078130">
              <w:marLeft w:val="0"/>
              <w:marRight w:val="0"/>
              <w:marTop w:val="0"/>
              <w:marBottom w:val="0"/>
              <w:divBdr>
                <w:top w:val="none" w:sz="0" w:space="0" w:color="auto"/>
                <w:left w:val="none" w:sz="0" w:space="0" w:color="auto"/>
                <w:bottom w:val="none" w:sz="0" w:space="0" w:color="auto"/>
                <w:right w:val="none" w:sz="0" w:space="0" w:color="auto"/>
              </w:divBdr>
            </w:div>
          </w:divsChild>
        </w:div>
        <w:div w:id="1190029225">
          <w:marLeft w:val="0"/>
          <w:marRight w:val="0"/>
          <w:marTop w:val="0"/>
          <w:marBottom w:val="0"/>
          <w:divBdr>
            <w:top w:val="none" w:sz="0" w:space="0" w:color="auto"/>
            <w:left w:val="none" w:sz="0" w:space="0" w:color="auto"/>
            <w:bottom w:val="none" w:sz="0" w:space="0" w:color="auto"/>
            <w:right w:val="none" w:sz="0" w:space="0" w:color="auto"/>
          </w:divBdr>
          <w:divsChild>
            <w:div w:id="1276209198">
              <w:marLeft w:val="0"/>
              <w:marRight w:val="0"/>
              <w:marTop w:val="0"/>
              <w:marBottom w:val="0"/>
              <w:divBdr>
                <w:top w:val="none" w:sz="0" w:space="0" w:color="auto"/>
                <w:left w:val="none" w:sz="0" w:space="0" w:color="auto"/>
                <w:bottom w:val="none" w:sz="0" w:space="0" w:color="auto"/>
                <w:right w:val="none" w:sz="0" w:space="0" w:color="auto"/>
              </w:divBdr>
            </w:div>
          </w:divsChild>
        </w:div>
        <w:div w:id="1192307848">
          <w:marLeft w:val="0"/>
          <w:marRight w:val="0"/>
          <w:marTop w:val="0"/>
          <w:marBottom w:val="0"/>
          <w:divBdr>
            <w:top w:val="none" w:sz="0" w:space="0" w:color="auto"/>
            <w:left w:val="none" w:sz="0" w:space="0" w:color="auto"/>
            <w:bottom w:val="none" w:sz="0" w:space="0" w:color="auto"/>
            <w:right w:val="none" w:sz="0" w:space="0" w:color="auto"/>
          </w:divBdr>
          <w:divsChild>
            <w:div w:id="1536311819">
              <w:marLeft w:val="0"/>
              <w:marRight w:val="0"/>
              <w:marTop w:val="0"/>
              <w:marBottom w:val="0"/>
              <w:divBdr>
                <w:top w:val="none" w:sz="0" w:space="0" w:color="auto"/>
                <w:left w:val="none" w:sz="0" w:space="0" w:color="auto"/>
                <w:bottom w:val="none" w:sz="0" w:space="0" w:color="auto"/>
                <w:right w:val="none" w:sz="0" w:space="0" w:color="auto"/>
              </w:divBdr>
            </w:div>
          </w:divsChild>
        </w:div>
        <w:div w:id="1222330446">
          <w:marLeft w:val="0"/>
          <w:marRight w:val="0"/>
          <w:marTop w:val="0"/>
          <w:marBottom w:val="0"/>
          <w:divBdr>
            <w:top w:val="none" w:sz="0" w:space="0" w:color="auto"/>
            <w:left w:val="none" w:sz="0" w:space="0" w:color="auto"/>
            <w:bottom w:val="none" w:sz="0" w:space="0" w:color="auto"/>
            <w:right w:val="none" w:sz="0" w:space="0" w:color="auto"/>
          </w:divBdr>
          <w:divsChild>
            <w:div w:id="665550158">
              <w:marLeft w:val="0"/>
              <w:marRight w:val="0"/>
              <w:marTop w:val="0"/>
              <w:marBottom w:val="0"/>
              <w:divBdr>
                <w:top w:val="none" w:sz="0" w:space="0" w:color="auto"/>
                <w:left w:val="none" w:sz="0" w:space="0" w:color="auto"/>
                <w:bottom w:val="none" w:sz="0" w:space="0" w:color="auto"/>
                <w:right w:val="none" w:sz="0" w:space="0" w:color="auto"/>
              </w:divBdr>
            </w:div>
          </w:divsChild>
        </w:div>
        <w:div w:id="1226062942">
          <w:marLeft w:val="0"/>
          <w:marRight w:val="0"/>
          <w:marTop w:val="0"/>
          <w:marBottom w:val="0"/>
          <w:divBdr>
            <w:top w:val="none" w:sz="0" w:space="0" w:color="auto"/>
            <w:left w:val="none" w:sz="0" w:space="0" w:color="auto"/>
            <w:bottom w:val="none" w:sz="0" w:space="0" w:color="auto"/>
            <w:right w:val="none" w:sz="0" w:space="0" w:color="auto"/>
          </w:divBdr>
          <w:divsChild>
            <w:div w:id="1520385600">
              <w:marLeft w:val="0"/>
              <w:marRight w:val="0"/>
              <w:marTop w:val="0"/>
              <w:marBottom w:val="0"/>
              <w:divBdr>
                <w:top w:val="none" w:sz="0" w:space="0" w:color="auto"/>
                <w:left w:val="none" w:sz="0" w:space="0" w:color="auto"/>
                <w:bottom w:val="none" w:sz="0" w:space="0" w:color="auto"/>
                <w:right w:val="none" w:sz="0" w:space="0" w:color="auto"/>
              </w:divBdr>
            </w:div>
          </w:divsChild>
        </w:div>
        <w:div w:id="1240209511">
          <w:marLeft w:val="0"/>
          <w:marRight w:val="0"/>
          <w:marTop w:val="0"/>
          <w:marBottom w:val="0"/>
          <w:divBdr>
            <w:top w:val="none" w:sz="0" w:space="0" w:color="auto"/>
            <w:left w:val="none" w:sz="0" w:space="0" w:color="auto"/>
            <w:bottom w:val="none" w:sz="0" w:space="0" w:color="auto"/>
            <w:right w:val="none" w:sz="0" w:space="0" w:color="auto"/>
          </w:divBdr>
          <w:divsChild>
            <w:div w:id="234512749">
              <w:marLeft w:val="0"/>
              <w:marRight w:val="0"/>
              <w:marTop w:val="0"/>
              <w:marBottom w:val="0"/>
              <w:divBdr>
                <w:top w:val="none" w:sz="0" w:space="0" w:color="auto"/>
                <w:left w:val="none" w:sz="0" w:space="0" w:color="auto"/>
                <w:bottom w:val="none" w:sz="0" w:space="0" w:color="auto"/>
                <w:right w:val="none" w:sz="0" w:space="0" w:color="auto"/>
              </w:divBdr>
            </w:div>
          </w:divsChild>
        </w:div>
        <w:div w:id="1257791457">
          <w:marLeft w:val="0"/>
          <w:marRight w:val="0"/>
          <w:marTop w:val="0"/>
          <w:marBottom w:val="0"/>
          <w:divBdr>
            <w:top w:val="none" w:sz="0" w:space="0" w:color="auto"/>
            <w:left w:val="none" w:sz="0" w:space="0" w:color="auto"/>
            <w:bottom w:val="none" w:sz="0" w:space="0" w:color="auto"/>
            <w:right w:val="none" w:sz="0" w:space="0" w:color="auto"/>
          </w:divBdr>
          <w:divsChild>
            <w:div w:id="1003045247">
              <w:marLeft w:val="0"/>
              <w:marRight w:val="0"/>
              <w:marTop w:val="0"/>
              <w:marBottom w:val="0"/>
              <w:divBdr>
                <w:top w:val="none" w:sz="0" w:space="0" w:color="auto"/>
                <w:left w:val="none" w:sz="0" w:space="0" w:color="auto"/>
                <w:bottom w:val="none" w:sz="0" w:space="0" w:color="auto"/>
                <w:right w:val="none" w:sz="0" w:space="0" w:color="auto"/>
              </w:divBdr>
            </w:div>
          </w:divsChild>
        </w:div>
        <w:div w:id="1270158308">
          <w:marLeft w:val="0"/>
          <w:marRight w:val="0"/>
          <w:marTop w:val="0"/>
          <w:marBottom w:val="0"/>
          <w:divBdr>
            <w:top w:val="none" w:sz="0" w:space="0" w:color="auto"/>
            <w:left w:val="none" w:sz="0" w:space="0" w:color="auto"/>
            <w:bottom w:val="none" w:sz="0" w:space="0" w:color="auto"/>
            <w:right w:val="none" w:sz="0" w:space="0" w:color="auto"/>
          </w:divBdr>
          <w:divsChild>
            <w:div w:id="1168597728">
              <w:marLeft w:val="0"/>
              <w:marRight w:val="0"/>
              <w:marTop w:val="0"/>
              <w:marBottom w:val="0"/>
              <w:divBdr>
                <w:top w:val="none" w:sz="0" w:space="0" w:color="auto"/>
                <w:left w:val="none" w:sz="0" w:space="0" w:color="auto"/>
                <w:bottom w:val="none" w:sz="0" w:space="0" w:color="auto"/>
                <w:right w:val="none" w:sz="0" w:space="0" w:color="auto"/>
              </w:divBdr>
            </w:div>
          </w:divsChild>
        </w:div>
        <w:div w:id="1270892108">
          <w:marLeft w:val="0"/>
          <w:marRight w:val="0"/>
          <w:marTop w:val="0"/>
          <w:marBottom w:val="0"/>
          <w:divBdr>
            <w:top w:val="none" w:sz="0" w:space="0" w:color="auto"/>
            <w:left w:val="none" w:sz="0" w:space="0" w:color="auto"/>
            <w:bottom w:val="none" w:sz="0" w:space="0" w:color="auto"/>
            <w:right w:val="none" w:sz="0" w:space="0" w:color="auto"/>
          </w:divBdr>
          <w:divsChild>
            <w:div w:id="50345156">
              <w:marLeft w:val="0"/>
              <w:marRight w:val="0"/>
              <w:marTop w:val="0"/>
              <w:marBottom w:val="0"/>
              <w:divBdr>
                <w:top w:val="none" w:sz="0" w:space="0" w:color="auto"/>
                <w:left w:val="none" w:sz="0" w:space="0" w:color="auto"/>
                <w:bottom w:val="none" w:sz="0" w:space="0" w:color="auto"/>
                <w:right w:val="none" w:sz="0" w:space="0" w:color="auto"/>
              </w:divBdr>
            </w:div>
          </w:divsChild>
        </w:div>
        <w:div w:id="1285582296">
          <w:marLeft w:val="0"/>
          <w:marRight w:val="0"/>
          <w:marTop w:val="0"/>
          <w:marBottom w:val="0"/>
          <w:divBdr>
            <w:top w:val="none" w:sz="0" w:space="0" w:color="auto"/>
            <w:left w:val="none" w:sz="0" w:space="0" w:color="auto"/>
            <w:bottom w:val="none" w:sz="0" w:space="0" w:color="auto"/>
            <w:right w:val="none" w:sz="0" w:space="0" w:color="auto"/>
          </w:divBdr>
          <w:divsChild>
            <w:div w:id="761922612">
              <w:marLeft w:val="0"/>
              <w:marRight w:val="0"/>
              <w:marTop w:val="0"/>
              <w:marBottom w:val="0"/>
              <w:divBdr>
                <w:top w:val="none" w:sz="0" w:space="0" w:color="auto"/>
                <w:left w:val="none" w:sz="0" w:space="0" w:color="auto"/>
                <w:bottom w:val="none" w:sz="0" w:space="0" w:color="auto"/>
                <w:right w:val="none" w:sz="0" w:space="0" w:color="auto"/>
              </w:divBdr>
            </w:div>
          </w:divsChild>
        </w:div>
        <w:div w:id="1295796897">
          <w:marLeft w:val="0"/>
          <w:marRight w:val="0"/>
          <w:marTop w:val="0"/>
          <w:marBottom w:val="0"/>
          <w:divBdr>
            <w:top w:val="none" w:sz="0" w:space="0" w:color="auto"/>
            <w:left w:val="none" w:sz="0" w:space="0" w:color="auto"/>
            <w:bottom w:val="none" w:sz="0" w:space="0" w:color="auto"/>
            <w:right w:val="none" w:sz="0" w:space="0" w:color="auto"/>
          </w:divBdr>
          <w:divsChild>
            <w:div w:id="2094232339">
              <w:marLeft w:val="0"/>
              <w:marRight w:val="0"/>
              <w:marTop w:val="0"/>
              <w:marBottom w:val="0"/>
              <w:divBdr>
                <w:top w:val="none" w:sz="0" w:space="0" w:color="auto"/>
                <w:left w:val="none" w:sz="0" w:space="0" w:color="auto"/>
                <w:bottom w:val="none" w:sz="0" w:space="0" w:color="auto"/>
                <w:right w:val="none" w:sz="0" w:space="0" w:color="auto"/>
              </w:divBdr>
            </w:div>
          </w:divsChild>
        </w:div>
        <w:div w:id="1309364760">
          <w:marLeft w:val="0"/>
          <w:marRight w:val="0"/>
          <w:marTop w:val="0"/>
          <w:marBottom w:val="0"/>
          <w:divBdr>
            <w:top w:val="none" w:sz="0" w:space="0" w:color="auto"/>
            <w:left w:val="none" w:sz="0" w:space="0" w:color="auto"/>
            <w:bottom w:val="none" w:sz="0" w:space="0" w:color="auto"/>
            <w:right w:val="none" w:sz="0" w:space="0" w:color="auto"/>
          </w:divBdr>
          <w:divsChild>
            <w:div w:id="1684428581">
              <w:marLeft w:val="0"/>
              <w:marRight w:val="0"/>
              <w:marTop w:val="0"/>
              <w:marBottom w:val="0"/>
              <w:divBdr>
                <w:top w:val="none" w:sz="0" w:space="0" w:color="auto"/>
                <w:left w:val="none" w:sz="0" w:space="0" w:color="auto"/>
                <w:bottom w:val="none" w:sz="0" w:space="0" w:color="auto"/>
                <w:right w:val="none" w:sz="0" w:space="0" w:color="auto"/>
              </w:divBdr>
            </w:div>
          </w:divsChild>
        </w:div>
        <w:div w:id="1315646657">
          <w:marLeft w:val="0"/>
          <w:marRight w:val="0"/>
          <w:marTop w:val="0"/>
          <w:marBottom w:val="0"/>
          <w:divBdr>
            <w:top w:val="none" w:sz="0" w:space="0" w:color="auto"/>
            <w:left w:val="none" w:sz="0" w:space="0" w:color="auto"/>
            <w:bottom w:val="none" w:sz="0" w:space="0" w:color="auto"/>
            <w:right w:val="none" w:sz="0" w:space="0" w:color="auto"/>
          </w:divBdr>
          <w:divsChild>
            <w:div w:id="1170100455">
              <w:marLeft w:val="0"/>
              <w:marRight w:val="0"/>
              <w:marTop w:val="0"/>
              <w:marBottom w:val="0"/>
              <w:divBdr>
                <w:top w:val="none" w:sz="0" w:space="0" w:color="auto"/>
                <w:left w:val="none" w:sz="0" w:space="0" w:color="auto"/>
                <w:bottom w:val="none" w:sz="0" w:space="0" w:color="auto"/>
                <w:right w:val="none" w:sz="0" w:space="0" w:color="auto"/>
              </w:divBdr>
            </w:div>
          </w:divsChild>
        </w:div>
        <w:div w:id="1316954752">
          <w:marLeft w:val="0"/>
          <w:marRight w:val="0"/>
          <w:marTop w:val="0"/>
          <w:marBottom w:val="0"/>
          <w:divBdr>
            <w:top w:val="none" w:sz="0" w:space="0" w:color="auto"/>
            <w:left w:val="none" w:sz="0" w:space="0" w:color="auto"/>
            <w:bottom w:val="none" w:sz="0" w:space="0" w:color="auto"/>
            <w:right w:val="none" w:sz="0" w:space="0" w:color="auto"/>
          </w:divBdr>
          <w:divsChild>
            <w:div w:id="848912082">
              <w:marLeft w:val="0"/>
              <w:marRight w:val="0"/>
              <w:marTop w:val="0"/>
              <w:marBottom w:val="0"/>
              <w:divBdr>
                <w:top w:val="none" w:sz="0" w:space="0" w:color="auto"/>
                <w:left w:val="none" w:sz="0" w:space="0" w:color="auto"/>
                <w:bottom w:val="none" w:sz="0" w:space="0" w:color="auto"/>
                <w:right w:val="none" w:sz="0" w:space="0" w:color="auto"/>
              </w:divBdr>
            </w:div>
          </w:divsChild>
        </w:div>
        <w:div w:id="1317420173">
          <w:marLeft w:val="0"/>
          <w:marRight w:val="0"/>
          <w:marTop w:val="0"/>
          <w:marBottom w:val="0"/>
          <w:divBdr>
            <w:top w:val="none" w:sz="0" w:space="0" w:color="auto"/>
            <w:left w:val="none" w:sz="0" w:space="0" w:color="auto"/>
            <w:bottom w:val="none" w:sz="0" w:space="0" w:color="auto"/>
            <w:right w:val="none" w:sz="0" w:space="0" w:color="auto"/>
          </w:divBdr>
          <w:divsChild>
            <w:div w:id="1323973905">
              <w:marLeft w:val="0"/>
              <w:marRight w:val="0"/>
              <w:marTop w:val="0"/>
              <w:marBottom w:val="0"/>
              <w:divBdr>
                <w:top w:val="none" w:sz="0" w:space="0" w:color="auto"/>
                <w:left w:val="none" w:sz="0" w:space="0" w:color="auto"/>
                <w:bottom w:val="none" w:sz="0" w:space="0" w:color="auto"/>
                <w:right w:val="none" w:sz="0" w:space="0" w:color="auto"/>
              </w:divBdr>
            </w:div>
          </w:divsChild>
        </w:div>
        <w:div w:id="1347368862">
          <w:marLeft w:val="0"/>
          <w:marRight w:val="0"/>
          <w:marTop w:val="0"/>
          <w:marBottom w:val="0"/>
          <w:divBdr>
            <w:top w:val="none" w:sz="0" w:space="0" w:color="auto"/>
            <w:left w:val="none" w:sz="0" w:space="0" w:color="auto"/>
            <w:bottom w:val="none" w:sz="0" w:space="0" w:color="auto"/>
            <w:right w:val="none" w:sz="0" w:space="0" w:color="auto"/>
          </w:divBdr>
          <w:divsChild>
            <w:div w:id="1289241093">
              <w:marLeft w:val="0"/>
              <w:marRight w:val="0"/>
              <w:marTop w:val="0"/>
              <w:marBottom w:val="0"/>
              <w:divBdr>
                <w:top w:val="none" w:sz="0" w:space="0" w:color="auto"/>
                <w:left w:val="none" w:sz="0" w:space="0" w:color="auto"/>
                <w:bottom w:val="none" w:sz="0" w:space="0" w:color="auto"/>
                <w:right w:val="none" w:sz="0" w:space="0" w:color="auto"/>
              </w:divBdr>
            </w:div>
          </w:divsChild>
        </w:div>
        <w:div w:id="1359089680">
          <w:marLeft w:val="0"/>
          <w:marRight w:val="0"/>
          <w:marTop w:val="0"/>
          <w:marBottom w:val="0"/>
          <w:divBdr>
            <w:top w:val="none" w:sz="0" w:space="0" w:color="auto"/>
            <w:left w:val="none" w:sz="0" w:space="0" w:color="auto"/>
            <w:bottom w:val="none" w:sz="0" w:space="0" w:color="auto"/>
            <w:right w:val="none" w:sz="0" w:space="0" w:color="auto"/>
          </w:divBdr>
          <w:divsChild>
            <w:div w:id="1316297508">
              <w:marLeft w:val="0"/>
              <w:marRight w:val="0"/>
              <w:marTop w:val="0"/>
              <w:marBottom w:val="0"/>
              <w:divBdr>
                <w:top w:val="none" w:sz="0" w:space="0" w:color="auto"/>
                <w:left w:val="none" w:sz="0" w:space="0" w:color="auto"/>
                <w:bottom w:val="none" w:sz="0" w:space="0" w:color="auto"/>
                <w:right w:val="none" w:sz="0" w:space="0" w:color="auto"/>
              </w:divBdr>
            </w:div>
          </w:divsChild>
        </w:div>
        <w:div w:id="1405378299">
          <w:marLeft w:val="0"/>
          <w:marRight w:val="0"/>
          <w:marTop w:val="0"/>
          <w:marBottom w:val="0"/>
          <w:divBdr>
            <w:top w:val="none" w:sz="0" w:space="0" w:color="auto"/>
            <w:left w:val="none" w:sz="0" w:space="0" w:color="auto"/>
            <w:bottom w:val="none" w:sz="0" w:space="0" w:color="auto"/>
            <w:right w:val="none" w:sz="0" w:space="0" w:color="auto"/>
          </w:divBdr>
          <w:divsChild>
            <w:div w:id="672268884">
              <w:marLeft w:val="0"/>
              <w:marRight w:val="0"/>
              <w:marTop w:val="0"/>
              <w:marBottom w:val="0"/>
              <w:divBdr>
                <w:top w:val="none" w:sz="0" w:space="0" w:color="auto"/>
                <w:left w:val="none" w:sz="0" w:space="0" w:color="auto"/>
                <w:bottom w:val="none" w:sz="0" w:space="0" w:color="auto"/>
                <w:right w:val="none" w:sz="0" w:space="0" w:color="auto"/>
              </w:divBdr>
            </w:div>
          </w:divsChild>
        </w:div>
        <w:div w:id="1411006048">
          <w:marLeft w:val="0"/>
          <w:marRight w:val="0"/>
          <w:marTop w:val="0"/>
          <w:marBottom w:val="0"/>
          <w:divBdr>
            <w:top w:val="none" w:sz="0" w:space="0" w:color="auto"/>
            <w:left w:val="none" w:sz="0" w:space="0" w:color="auto"/>
            <w:bottom w:val="none" w:sz="0" w:space="0" w:color="auto"/>
            <w:right w:val="none" w:sz="0" w:space="0" w:color="auto"/>
          </w:divBdr>
          <w:divsChild>
            <w:div w:id="362708990">
              <w:marLeft w:val="0"/>
              <w:marRight w:val="0"/>
              <w:marTop w:val="0"/>
              <w:marBottom w:val="0"/>
              <w:divBdr>
                <w:top w:val="none" w:sz="0" w:space="0" w:color="auto"/>
                <w:left w:val="none" w:sz="0" w:space="0" w:color="auto"/>
                <w:bottom w:val="none" w:sz="0" w:space="0" w:color="auto"/>
                <w:right w:val="none" w:sz="0" w:space="0" w:color="auto"/>
              </w:divBdr>
            </w:div>
          </w:divsChild>
        </w:div>
        <w:div w:id="1415082023">
          <w:marLeft w:val="0"/>
          <w:marRight w:val="0"/>
          <w:marTop w:val="0"/>
          <w:marBottom w:val="0"/>
          <w:divBdr>
            <w:top w:val="none" w:sz="0" w:space="0" w:color="auto"/>
            <w:left w:val="none" w:sz="0" w:space="0" w:color="auto"/>
            <w:bottom w:val="none" w:sz="0" w:space="0" w:color="auto"/>
            <w:right w:val="none" w:sz="0" w:space="0" w:color="auto"/>
          </w:divBdr>
          <w:divsChild>
            <w:div w:id="756756495">
              <w:marLeft w:val="0"/>
              <w:marRight w:val="0"/>
              <w:marTop w:val="0"/>
              <w:marBottom w:val="0"/>
              <w:divBdr>
                <w:top w:val="none" w:sz="0" w:space="0" w:color="auto"/>
                <w:left w:val="none" w:sz="0" w:space="0" w:color="auto"/>
                <w:bottom w:val="none" w:sz="0" w:space="0" w:color="auto"/>
                <w:right w:val="none" w:sz="0" w:space="0" w:color="auto"/>
              </w:divBdr>
            </w:div>
          </w:divsChild>
        </w:div>
        <w:div w:id="1416904606">
          <w:marLeft w:val="0"/>
          <w:marRight w:val="0"/>
          <w:marTop w:val="0"/>
          <w:marBottom w:val="0"/>
          <w:divBdr>
            <w:top w:val="none" w:sz="0" w:space="0" w:color="auto"/>
            <w:left w:val="none" w:sz="0" w:space="0" w:color="auto"/>
            <w:bottom w:val="none" w:sz="0" w:space="0" w:color="auto"/>
            <w:right w:val="none" w:sz="0" w:space="0" w:color="auto"/>
          </w:divBdr>
          <w:divsChild>
            <w:div w:id="895943118">
              <w:marLeft w:val="0"/>
              <w:marRight w:val="0"/>
              <w:marTop w:val="0"/>
              <w:marBottom w:val="0"/>
              <w:divBdr>
                <w:top w:val="none" w:sz="0" w:space="0" w:color="auto"/>
                <w:left w:val="none" w:sz="0" w:space="0" w:color="auto"/>
                <w:bottom w:val="none" w:sz="0" w:space="0" w:color="auto"/>
                <w:right w:val="none" w:sz="0" w:space="0" w:color="auto"/>
              </w:divBdr>
            </w:div>
          </w:divsChild>
        </w:div>
        <w:div w:id="1426800822">
          <w:marLeft w:val="0"/>
          <w:marRight w:val="0"/>
          <w:marTop w:val="0"/>
          <w:marBottom w:val="0"/>
          <w:divBdr>
            <w:top w:val="none" w:sz="0" w:space="0" w:color="auto"/>
            <w:left w:val="none" w:sz="0" w:space="0" w:color="auto"/>
            <w:bottom w:val="none" w:sz="0" w:space="0" w:color="auto"/>
            <w:right w:val="none" w:sz="0" w:space="0" w:color="auto"/>
          </w:divBdr>
          <w:divsChild>
            <w:div w:id="62877763">
              <w:marLeft w:val="0"/>
              <w:marRight w:val="0"/>
              <w:marTop w:val="0"/>
              <w:marBottom w:val="0"/>
              <w:divBdr>
                <w:top w:val="none" w:sz="0" w:space="0" w:color="auto"/>
                <w:left w:val="none" w:sz="0" w:space="0" w:color="auto"/>
                <w:bottom w:val="none" w:sz="0" w:space="0" w:color="auto"/>
                <w:right w:val="none" w:sz="0" w:space="0" w:color="auto"/>
              </w:divBdr>
            </w:div>
          </w:divsChild>
        </w:div>
        <w:div w:id="1456755418">
          <w:marLeft w:val="0"/>
          <w:marRight w:val="0"/>
          <w:marTop w:val="0"/>
          <w:marBottom w:val="0"/>
          <w:divBdr>
            <w:top w:val="none" w:sz="0" w:space="0" w:color="auto"/>
            <w:left w:val="none" w:sz="0" w:space="0" w:color="auto"/>
            <w:bottom w:val="none" w:sz="0" w:space="0" w:color="auto"/>
            <w:right w:val="none" w:sz="0" w:space="0" w:color="auto"/>
          </w:divBdr>
          <w:divsChild>
            <w:div w:id="750080889">
              <w:marLeft w:val="0"/>
              <w:marRight w:val="0"/>
              <w:marTop w:val="0"/>
              <w:marBottom w:val="0"/>
              <w:divBdr>
                <w:top w:val="none" w:sz="0" w:space="0" w:color="auto"/>
                <w:left w:val="none" w:sz="0" w:space="0" w:color="auto"/>
                <w:bottom w:val="none" w:sz="0" w:space="0" w:color="auto"/>
                <w:right w:val="none" w:sz="0" w:space="0" w:color="auto"/>
              </w:divBdr>
            </w:div>
          </w:divsChild>
        </w:div>
        <w:div w:id="1465347570">
          <w:marLeft w:val="0"/>
          <w:marRight w:val="0"/>
          <w:marTop w:val="0"/>
          <w:marBottom w:val="0"/>
          <w:divBdr>
            <w:top w:val="none" w:sz="0" w:space="0" w:color="auto"/>
            <w:left w:val="none" w:sz="0" w:space="0" w:color="auto"/>
            <w:bottom w:val="none" w:sz="0" w:space="0" w:color="auto"/>
            <w:right w:val="none" w:sz="0" w:space="0" w:color="auto"/>
          </w:divBdr>
          <w:divsChild>
            <w:div w:id="927427390">
              <w:marLeft w:val="0"/>
              <w:marRight w:val="0"/>
              <w:marTop w:val="0"/>
              <w:marBottom w:val="0"/>
              <w:divBdr>
                <w:top w:val="none" w:sz="0" w:space="0" w:color="auto"/>
                <w:left w:val="none" w:sz="0" w:space="0" w:color="auto"/>
                <w:bottom w:val="none" w:sz="0" w:space="0" w:color="auto"/>
                <w:right w:val="none" w:sz="0" w:space="0" w:color="auto"/>
              </w:divBdr>
            </w:div>
          </w:divsChild>
        </w:div>
        <w:div w:id="1479684278">
          <w:marLeft w:val="0"/>
          <w:marRight w:val="0"/>
          <w:marTop w:val="0"/>
          <w:marBottom w:val="0"/>
          <w:divBdr>
            <w:top w:val="none" w:sz="0" w:space="0" w:color="auto"/>
            <w:left w:val="none" w:sz="0" w:space="0" w:color="auto"/>
            <w:bottom w:val="none" w:sz="0" w:space="0" w:color="auto"/>
            <w:right w:val="none" w:sz="0" w:space="0" w:color="auto"/>
          </w:divBdr>
          <w:divsChild>
            <w:div w:id="2124030567">
              <w:marLeft w:val="0"/>
              <w:marRight w:val="0"/>
              <w:marTop w:val="0"/>
              <w:marBottom w:val="0"/>
              <w:divBdr>
                <w:top w:val="none" w:sz="0" w:space="0" w:color="auto"/>
                <w:left w:val="none" w:sz="0" w:space="0" w:color="auto"/>
                <w:bottom w:val="none" w:sz="0" w:space="0" w:color="auto"/>
                <w:right w:val="none" w:sz="0" w:space="0" w:color="auto"/>
              </w:divBdr>
            </w:div>
          </w:divsChild>
        </w:div>
        <w:div w:id="1505591026">
          <w:marLeft w:val="0"/>
          <w:marRight w:val="0"/>
          <w:marTop w:val="0"/>
          <w:marBottom w:val="0"/>
          <w:divBdr>
            <w:top w:val="none" w:sz="0" w:space="0" w:color="auto"/>
            <w:left w:val="none" w:sz="0" w:space="0" w:color="auto"/>
            <w:bottom w:val="none" w:sz="0" w:space="0" w:color="auto"/>
            <w:right w:val="none" w:sz="0" w:space="0" w:color="auto"/>
          </w:divBdr>
          <w:divsChild>
            <w:div w:id="1964996842">
              <w:marLeft w:val="0"/>
              <w:marRight w:val="0"/>
              <w:marTop w:val="0"/>
              <w:marBottom w:val="0"/>
              <w:divBdr>
                <w:top w:val="none" w:sz="0" w:space="0" w:color="auto"/>
                <w:left w:val="none" w:sz="0" w:space="0" w:color="auto"/>
                <w:bottom w:val="none" w:sz="0" w:space="0" w:color="auto"/>
                <w:right w:val="none" w:sz="0" w:space="0" w:color="auto"/>
              </w:divBdr>
            </w:div>
          </w:divsChild>
        </w:div>
        <w:div w:id="1532500303">
          <w:marLeft w:val="0"/>
          <w:marRight w:val="0"/>
          <w:marTop w:val="0"/>
          <w:marBottom w:val="0"/>
          <w:divBdr>
            <w:top w:val="none" w:sz="0" w:space="0" w:color="auto"/>
            <w:left w:val="none" w:sz="0" w:space="0" w:color="auto"/>
            <w:bottom w:val="none" w:sz="0" w:space="0" w:color="auto"/>
            <w:right w:val="none" w:sz="0" w:space="0" w:color="auto"/>
          </w:divBdr>
          <w:divsChild>
            <w:div w:id="873343181">
              <w:marLeft w:val="0"/>
              <w:marRight w:val="0"/>
              <w:marTop w:val="0"/>
              <w:marBottom w:val="0"/>
              <w:divBdr>
                <w:top w:val="none" w:sz="0" w:space="0" w:color="auto"/>
                <w:left w:val="none" w:sz="0" w:space="0" w:color="auto"/>
                <w:bottom w:val="none" w:sz="0" w:space="0" w:color="auto"/>
                <w:right w:val="none" w:sz="0" w:space="0" w:color="auto"/>
              </w:divBdr>
            </w:div>
          </w:divsChild>
        </w:div>
        <w:div w:id="1542941345">
          <w:marLeft w:val="0"/>
          <w:marRight w:val="0"/>
          <w:marTop w:val="0"/>
          <w:marBottom w:val="0"/>
          <w:divBdr>
            <w:top w:val="none" w:sz="0" w:space="0" w:color="auto"/>
            <w:left w:val="none" w:sz="0" w:space="0" w:color="auto"/>
            <w:bottom w:val="none" w:sz="0" w:space="0" w:color="auto"/>
            <w:right w:val="none" w:sz="0" w:space="0" w:color="auto"/>
          </w:divBdr>
          <w:divsChild>
            <w:div w:id="1520848036">
              <w:marLeft w:val="0"/>
              <w:marRight w:val="0"/>
              <w:marTop w:val="0"/>
              <w:marBottom w:val="0"/>
              <w:divBdr>
                <w:top w:val="none" w:sz="0" w:space="0" w:color="auto"/>
                <w:left w:val="none" w:sz="0" w:space="0" w:color="auto"/>
                <w:bottom w:val="none" w:sz="0" w:space="0" w:color="auto"/>
                <w:right w:val="none" w:sz="0" w:space="0" w:color="auto"/>
              </w:divBdr>
            </w:div>
          </w:divsChild>
        </w:div>
        <w:div w:id="1568371127">
          <w:marLeft w:val="0"/>
          <w:marRight w:val="0"/>
          <w:marTop w:val="0"/>
          <w:marBottom w:val="0"/>
          <w:divBdr>
            <w:top w:val="none" w:sz="0" w:space="0" w:color="auto"/>
            <w:left w:val="none" w:sz="0" w:space="0" w:color="auto"/>
            <w:bottom w:val="none" w:sz="0" w:space="0" w:color="auto"/>
            <w:right w:val="none" w:sz="0" w:space="0" w:color="auto"/>
          </w:divBdr>
          <w:divsChild>
            <w:div w:id="583733338">
              <w:marLeft w:val="0"/>
              <w:marRight w:val="0"/>
              <w:marTop w:val="0"/>
              <w:marBottom w:val="0"/>
              <w:divBdr>
                <w:top w:val="none" w:sz="0" w:space="0" w:color="auto"/>
                <w:left w:val="none" w:sz="0" w:space="0" w:color="auto"/>
                <w:bottom w:val="none" w:sz="0" w:space="0" w:color="auto"/>
                <w:right w:val="none" w:sz="0" w:space="0" w:color="auto"/>
              </w:divBdr>
            </w:div>
          </w:divsChild>
        </w:div>
        <w:div w:id="1610578319">
          <w:marLeft w:val="0"/>
          <w:marRight w:val="0"/>
          <w:marTop w:val="0"/>
          <w:marBottom w:val="0"/>
          <w:divBdr>
            <w:top w:val="none" w:sz="0" w:space="0" w:color="auto"/>
            <w:left w:val="none" w:sz="0" w:space="0" w:color="auto"/>
            <w:bottom w:val="none" w:sz="0" w:space="0" w:color="auto"/>
            <w:right w:val="none" w:sz="0" w:space="0" w:color="auto"/>
          </w:divBdr>
          <w:divsChild>
            <w:div w:id="1094789636">
              <w:marLeft w:val="0"/>
              <w:marRight w:val="0"/>
              <w:marTop w:val="0"/>
              <w:marBottom w:val="0"/>
              <w:divBdr>
                <w:top w:val="none" w:sz="0" w:space="0" w:color="auto"/>
                <w:left w:val="none" w:sz="0" w:space="0" w:color="auto"/>
                <w:bottom w:val="none" w:sz="0" w:space="0" w:color="auto"/>
                <w:right w:val="none" w:sz="0" w:space="0" w:color="auto"/>
              </w:divBdr>
            </w:div>
          </w:divsChild>
        </w:div>
        <w:div w:id="1634749331">
          <w:marLeft w:val="0"/>
          <w:marRight w:val="0"/>
          <w:marTop w:val="0"/>
          <w:marBottom w:val="0"/>
          <w:divBdr>
            <w:top w:val="none" w:sz="0" w:space="0" w:color="auto"/>
            <w:left w:val="none" w:sz="0" w:space="0" w:color="auto"/>
            <w:bottom w:val="none" w:sz="0" w:space="0" w:color="auto"/>
            <w:right w:val="none" w:sz="0" w:space="0" w:color="auto"/>
          </w:divBdr>
          <w:divsChild>
            <w:div w:id="388309133">
              <w:marLeft w:val="0"/>
              <w:marRight w:val="0"/>
              <w:marTop w:val="0"/>
              <w:marBottom w:val="0"/>
              <w:divBdr>
                <w:top w:val="none" w:sz="0" w:space="0" w:color="auto"/>
                <w:left w:val="none" w:sz="0" w:space="0" w:color="auto"/>
                <w:bottom w:val="none" w:sz="0" w:space="0" w:color="auto"/>
                <w:right w:val="none" w:sz="0" w:space="0" w:color="auto"/>
              </w:divBdr>
            </w:div>
          </w:divsChild>
        </w:div>
        <w:div w:id="1638871854">
          <w:marLeft w:val="0"/>
          <w:marRight w:val="0"/>
          <w:marTop w:val="0"/>
          <w:marBottom w:val="0"/>
          <w:divBdr>
            <w:top w:val="none" w:sz="0" w:space="0" w:color="auto"/>
            <w:left w:val="none" w:sz="0" w:space="0" w:color="auto"/>
            <w:bottom w:val="none" w:sz="0" w:space="0" w:color="auto"/>
            <w:right w:val="none" w:sz="0" w:space="0" w:color="auto"/>
          </w:divBdr>
          <w:divsChild>
            <w:div w:id="1359814190">
              <w:marLeft w:val="0"/>
              <w:marRight w:val="0"/>
              <w:marTop w:val="0"/>
              <w:marBottom w:val="0"/>
              <w:divBdr>
                <w:top w:val="none" w:sz="0" w:space="0" w:color="auto"/>
                <w:left w:val="none" w:sz="0" w:space="0" w:color="auto"/>
                <w:bottom w:val="none" w:sz="0" w:space="0" w:color="auto"/>
                <w:right w:val="none" w:sz="0" w:space="0" w:color="auto"/>
              </w:divBdr>
            </w:div>
          </w:divsChild>
        </w:div>
        <w:div w:id="1639800376">
          <w:marLeft w:val="0"/>
          <w:marRight w:val="0"/>
          <w:marTop w:val="0"/>
          <w:marBottom w:val="0"/>
          <w:divBdr>
            <w:top w:val="none" w:sz="0" w:space="0" w:color="auto"/>
            <w:left w:val="none" w:sz="0" w:space="0" w:color="auto"/>
            <w:bottom w:val="none" w:sz="0" w:space="0" w:color="auto"/>
            <w:right w:val="none" w:sz="0" w:space="0" w:color="auto"/>
          </w:divBdr>
          <w:divsChild>
            <w:div w:id="1238982965">
              <w:marLeft w:val="0"/>
              <w:marRight w:val="0"/>
              <w:marTop w:val="0"/>
              <w:marBottom w:val="0"/>
              <w:divBdr>
                <w:top w:val="none" w:sz="0" w:space="0" w:color="auto"/>
                <w:left w:val="none" w:sz="0" w:space="0" w:color="auto"/>
                <w:bottom w:val="none" w:sz="0" w:space="0" w:color="auto"/>
                <w:right w:val="none" w:sz="0" w:space="0" w:color="auto"/>
              </w:divBdr>
            </w:div>
          </w:divsChild>
        </w:div>
        <w:div w:id="1668749096">
          <w:marLeft w:val="0"/>
          <w:marRight w:val="0"/>
          <w:marTop w:val="0"/>
          <w:marBottom w:val="0"/>
          <w:divBdr>
            <w:top w:val="none" w:sz="0" w:space="0" w:color="auto"/>
            <w:left w:val="none" w:sz="0" w:space="0" w:color="auto"/>
            <w:bottom w:val="none" w:sz="0" w:space="0" w:color="auto"/>
            <w:right w:val="none" w:sz="0" w:space="0" w:color="auto"/>
          </w:divBdr>
          <w:divsChild>
            <w:div w:id="1036852278">
              <w:marLeft w:val="0"/>
              <w:marRight w:val="0"/>
              <w:marTop w:val="0"/>
              <w:marBottom w:val="0"/>
              <w:divBdr>
                <w:top w:val="none" w:sz="0" w:space="0" w:color="auto"/>
                <w:left w:val="none" w:sz="0" w:space="0" w:color="auto"/>
                <w:bottom w:val="none" w:sz="0" w:space="0" w:color="auto"/>
                <w:right w:val="none" w:sz="0" w:space="0" w:color="auto"/>
              </w:divBdr>
            </w:div>
          </w:divsChild>
        </w:div>
        <w:div w:id="1692799443">
          <w:marLeft w:val="0"/>
          <w:marRight w:val="0"/>
          <w:marTop w:val="0"/>
          <w:marBottom w:val="0"/>
          <w:divBdr>
            <w:top w:val="none" w:sz="0" w:space="0" w:color="auto"/>
            <w:left w:val="none" w:sz="0" w:space="0" w:color="auto"/>
            <w:bottom w:val="none" w:sz="0" w:space="0" w:color="auto"/>
            <w:right w:val="none" w:sz="0" w:space="0" w:color="auto"/>
          </w:divBdr>
          <w:divsChild>
            <w:div w:id="952369828">
              <w:marLeft w:val="0"/>
              <w:marRight w:val="0"/>
              <w:marTop w:val="0"/>
              <w:marBottom w:val="0"/>
              <w:divBdr>
                <w:top w:val="none" w:sz="0" w:space="0" w:color="auto"/>
                <w:left w:val="none" w:sz="0" w:space="0" w:color="auto"/>
                <w:bottom w:val="none" w:sz="0" w:space="0" w:color="auto"/>
                <w:right w:val="none" w:sz="0" w:space="0" w:color="auto"/>
              </w:divBdr>
            </w:div>
          </w:divsChild>
        </w:div>
        <w:div w:id="1717503492">
          <w:marLeft w:val="0"/>
          <w:marRight w:val="0"/>
          <w:marTop w:val="0"/>
          <w:marBottom w:val="0"/>
          <w:divBdr>
            <w:top w:val="none" w:sz="0" w:space="0" w:color="auto"/>
            <w:left w:val="none" w:sz="0" w:space="0" w:color="auto"/>
            <w:bottom w:val="none" w:sz="0" w:space="0" w:color="auto"/>
            <w:right w:val="none" w:sz="0" w:space="0" w:color="auto"/>
          </w:divBdr>
          <w:divsChild>
            <w:div w:id="1740974803">
              <w:marLeft w:val="0"/>
              <w:marRight w:val="0"/>
              <w:marTop w:val="0"/>
              <w:marBottom w:val="0"/>
              <w:divBdr>
                <w:top w:val="none" w:sz="0" w:space="0" w:color="auto"/>
                <w:left w:val="none" w:sz="0" w:space="0" w:color="auto"/>
                <w:bottom w:val="none" w:sz="0" w:space="0" w:color="auto"/>
                <w:right w:val="none" w:sz="0" w:space="0" w:color="auto"/>
              </w:divBdr>
            </w:div>
          </w:divsChild>
        </w:div>
        <w:div w:id="1766536347">
          <w:marLeft w:val="0"/>
          <w:marRight w:val="0"/>
          <w:marTop w:val="0"/>
          <w:marBottom w:val="0"/>
          <w:divBdr>
            <w:top w:val="none" w:sz="0" w:space="0" w:color="auto"/>
            <w:left w:val="none" w:sz="0" w:space="0" w:color="auto"/>
            <w:bottom w:val="none" w:sz="0" w:space="0" w:color="auto"/>
            <w:right w:val="none" w:sz="0" w:space="0" w:color="auto"/>
          </w:divBdr>
          <w:divsChild>
            <w:div w:id="1038971715">
              <w:marLeft w:val="0"/>
              <w:marRight w:val="0"/>
              <w:marTop w:val="0"/>
              <w:marBottom w:val="0"/>
              <w:divBdr>
                <w:top w:val="none" w:sz="0" w:space="0" w:color="auto"/>
                <w:left w:val="none" w:sz="0" w:space="0" w:color="auto"/>
                <w:bottom w:val="none" w:sz="0" w:space="0" w:color="auto"/>
                <w:right w:val="none" w:sz="0" w:space="0" w:color="auto"/>
              </w:divBdr>
            </w:div>
          </w:divsChild>
        </w:div>
        <w:div w:id="1781219400">
          <w:marLeft w:val="0"/>
          <w:marRight w:val="0"/>
          <w:marTop w:val="0"/>
          <w:marBottom w:val="0"/>
          <w:divBdr>
            <w:top w:val="none" w:sz="0" w:space="0" w:color="auto"/>
            <w:left w:val="none" w:sz="0" w:space="0" w:color="auto"/>
            <w:bottom w:val="none" w:sz="0" w:space="0" w:color="auto"/>
            <w:right w:val="none" w:sz="0" w:space="0" w:color="auto"/>
          </w:divBdr>
          <w:divsChild>
            <w:div w:id="444272554">
              <w:marLeft w:val="0"/>
              <w:marRight w:val="0"/>
              <w:marTop w:val="0"/>
              <w:marBottom w:val="0"/>
              <w:divBdr>
                <w:top w:val="none" w:sz="0" w:space="0" w:color="auto"/>
                <w:left w:val="none" w:sz="0" w:space="0" w:color="auto"/>
                <w:bottom w:val="none" w:sz="0" w:space="0" w:color="auto"/>
                <w:right w:val="none" w:sz="0" w:space="0" w:color="auto"/>
              </w:divBdr>
            </w:div>
          </w:divsChild>
        </w:div>
        <w:div w:id="1785034386">
          <w:marLeft w:val="0"/>
          <w:marRight w:val="0"/>
          <w:marTop w:val="0"/>
          <w:marBottom w:val="0"/>
          <w:divBdr>
            <w:top w:val="none" w:sz="0" w:space="0" w:color="auto"/>
            <w:left w:val="none" w:sz="0" w:space="0" w:color="auto"/>
            <w:bottom w:val="none" w:sz="0" w:space="0" w:color="auto"/>
            <w:right w:val="none" w:sz="0" w:space="0" w:color="auto"/>
          </w:divBdr>
          <w:divsChild>
            <w:div w:id="221135689">
              <w:marLeft w:val="0"/>
              <w:marRight w:val="0"/>
              <w:marTop w:val="0"/>
              <w:marBottom w:val="0"/>
              <w:divBdr>
                <w:top w:val="none" w:sz="0" w:space="0" w:color="auto"/>
                <w:left w:val="none" w:sz="0" w:space="0" w:color="auto"/>
                <w:bottom w:val="none" w:sz="0" w:space="0" w:color="auto"/>
                <w:right w:val="none" w:sz="0" w:space="0" w:color="auto"/>
              </w:divBdr>
            </w:div>
          </w:divsChild>
        </w:div>
        <w:div w:id="1836918188">
          <w:marLeft w:val="0"/>
          <w:marRight w:val="0"/>
          <w:marTop w:val="0"/>
          <w:marBottom w:val="0"/>
          <w:divBdr>
            <w:top w:val="none" w:sz="0" w:space="0" w:color="auto"/>
            <w:left w:val="none" w:sz="0" w:space="0" w:color="auto"/>
            <w:bottom w:val="none" w:sz="0" w:space="0" w:color="auto"/>
            <w:right w:val="none" w:sz="0" w:space="0" w:color="auto"/>
          </w:divBdr>
          <w:divsChild>
            <w:div w:id="2031493562">
              <w:marLeft w:val="0"/>
              <w:marRight w:val="0"/>
              <w:marTop w:val="0"/>
              <w:marBottom w:val="0"/>
              <w:divBdr>
                <w:top w:val="none" w:sz="0" w:space="0" w:color="auto"/>
                <w:left w:val="none" w:sz="0" w:space="0" w:color="auto"/>
                <w:bottom w:val="none" w:sz="0" w:space="0" w:color="auto"/>
                <w:right w:val="none" w:sz="0" w:space="0" w:color="auto"/>
              </w:divBdr>
            </w:div>
          </w:divsChild>
        </w:div>
        <w:div w:id="1853571325">
          <w:marLeft w:val="0"/>
          <w:marRight w:val="0"/>
          <w:marTop w:val="0"/>
          <w:marBottom w:val="0"/>
          <w:divBdr>
            <w:top w:val="none" w:sz="0" w:space="0" w:color="auto"/>
            <w:left w:val="none" w:sz="0" w:space="0" w:color="auto"/>
            <w:bottom w:val="none" w:sz="0" w:space="0" w:color="auto"/>
            <w:right w:val="none" w:sz="0" w:space="0" w:color="auto"/>
          </w:divBdr>
          <w:divsChild>
            <w:div w:id="266817744">
              <w:marLeft w:val="0"/>
              <w:marRight w:val="0"/>
              <w:marTop w:val="0"/>
              <w:marBottom w:val="0"/>
              <w:divBdr>
                <w:top w:val="none" w:sz="0" w:space="0" w:color="auto"/>
                <w:left w:val="none" w:sz="0" w:space="0" w:color="auto"/>
                <w:bottom w:val="none" w:sz="0" w:space="0" w:color="auto"/>
                <w:right w:val="none" w:sz="0" w:space="0" w:color="auto"/>
              </w:divBdr>
            </w:div>
          </w:divsChild>
        </w:div>
        <w:div w:id="1876115117">
          <w:marLeft w:val="0"/>
          <w:marRight w:val="0"/>
          <w:marTop w:val="0"/>
          <w:marBottom w:val="0"/>
          <w:divBdr>
            <w:top w:val="none" w:sz="0" w:space="0" w:color="auto"/>
            <w:left w:val="none" w:sz="0" w:space="0" w:color="auto"/>
            <w:bottom w:val="none" w:sz="0" w:space="0" w:color="auto"/>
            <w:right w:val="none" w:sz="0" w:space="0" w:color="auto"/>
          </w:divBdr>
          <w:divsChild>
            <w:div w:id="452602993">
              <w:marLeft w:val="0"/>
              <w:marRight w:val="0"/>
              <w:marTop w:val="0"/>
              <w:marBottom w:val="0"/>
              <w:divBdr>
                <w:top w:val="none" w:sz="0" w:space="0" w:color="auto"/>
                <w:left w:val="none" w:sz="0" w:space="0" w:color="auto"/>
                <w:bottom w:val="none" w:sz="0" w:space="0" w:color="auto"/>
                <w:right w:val="none" w:sz="0" w:space="0" w:color="auto"/>
              </w:divBdr>
            </w:div>
          </w:divsChild>
        </w:div>
        <w:div w:id="1893693597">
          <w:marLeft w:val="0"/>
          <w:marRight w:val="0"/>
          <w:marTop w:val="0"/>
          <w:marBottom w:val="0"/>
          <w:divBdr>
            <w:top w:val="none" w:sz="0" w:space="0" w:color="auto"/>
            <w:left w:val="none" w:sz="0" w:space="0" w:color="auto"/>
            <w:bottom w:val="none" w:sz="0" w:space="0" w:color="auto"/>
            <w:right w:val="none" w:sz="0" w:space="0" w:color="auto"/>
          </w:divBdr>
          <w:divsChild>
            <w:div w:id="862087248">
              <w:marLeft w:val="0"/>
              <w:marRight w:val="0"/>
              <w:marTop w:val="0"/>
              <w:marBottom w:val="0"/>
              <w:divBdr>
                <w:top w:val="none" w:sz="0" w:space="0" w:color="auto"/>
                <w:left w:val="none" w:sz="0" w:space="0" w:color="auto"/>
                <w:bottom w:val="none" w:sz="0" w:space="0" w:color="auto"/>
                <w:right w:val="none" w:sz="0" w:space="0" w:color="auto"/>
              </w:divBdr>
            </w:div>
          </w:divsChild>
        </w:div>
        <w:div w:id="1926449035">
          <w:marLeft w:val="0"/>
          <w:marRight w:val="0"/>
          <w:marTop w:val="0"/>
          <w:marBottom w:val="0"/>
          <w:divBdr>
            <w:top w:val="none" w:sz="0" w:space="0" w:color="auto"/>
            <w:left w:val="none" w:sz="0" w:space="0" w:color="auto"/>
            <w:bottom w:val="none" w:sz="0" w:space="0" w:color="auto"/>
            <w:right w:val="none" w:sz="0" w:space="0" w:color="auto"/>
          </w:divBdr>
          <w:divsChild>
            <w:div w:id="96676106">
              <w:marLeft w:val="0"/>
              <w:marRight w:val="0"/>
              <w:marTop w:val="0"/>
              <w:marBottom w:val="0"/>
              <w:divBdr>
                <w:top w:val="none" w:sz="0" w:space="0" w:color="auto"/>
                <w:left w:val="none" w:sz="0" w:space="0" w:color="auto"/>
                <w:bottom w:val="none" w:sz="0" w:space="0" w:color="auto"/>
                <w:right w:val="none" w:sz="0" w:space="0" w:color="auto"/>
              </w:divBdr>
            </w:div>
          </w:divsChild>
        </w:div>
        <w:div w:id="1934822916">
          <w:marLeft w:val="0"/>
          <w:marRight w:val="0"/>
          <w:marTop w:val="0"/>
          <w:marBottom w:val="0"/>
          <w:divBdr>
            <w:top w:val="none" w:sz="0" w:space="0" w:color="auto"/>
            <w:left w:val="none" w:sz="0" w:space="0" w:color="auto"/>
            <w:bottom w:val="none" w:sz="0" w:space="0" w:color="auto"/>
            <w:right w:val="none" w:sz="0" w:space="0" w:color="auto"/>
          </w:divBdr>
          <w:divsChild>
            <w:div w:id="1107626261">
              <w:marLeft w:val="0"/>
              <w:marRight w:val="0"/>
              <w:marTop w:val="0"/>
              <w:marBottom w:val="0"/>
              <w:divBdr>
                <w:top w:val="none" w:sz="0" w:space="0" w:color="auto"/>
                <w:left w:val="none" w:sz="0" w:space="0" w:color="auto"/>
                <w:bottom w:val="none" w:sz="0" w:space="0" w:color="auto"/>
                <w:right w:val="none" w:sz="0" w:space="0" w:color="auto"/>
              </w:divBdr>
            </w:div>
          </w:divsChild>
        </w:div>
        <w:div w:id="1935240016">
          <w:marLeft w:val="0"/>
          <w:marRight w:val="0"/>
          <w:marTop w:val="0"/>
          <w:marBottom w:val="0"/>
          <w:divBdr>
            <w:top w:val="none" w:sz="0" w:space="0" w:color="auto"/>
            <w:left w:val="none" w:sz="0" w:space="0" w:color="auto"/>
            <w:bottom w:val="none" w:sz="0" w:space="0" w:color="auto"/>
            <w:right w:val="none" w:sz="0" w:space="0" w:color="auto"/>
          </w:divBdr>
          <w:divsChild>
            <w:div w:id="723018648">
              <w:marLeft w:val="0"/>
              <w:marRight w:val="0"/>
              <w:marTop w:val="0"/>
              <w:marBottom w:val="0"/>
              <w:divBdr>
                <w:top w:val="none" w:sz="0" w:space="0" w:color="auto"/>
                <w:left w:val="none" w:sz="0" w:space="0" w:color="auto"/>
                <w:bottom w:val="none" w:sz="0" w:space="0" w:color="auto"/>
                <w:right w:val="none" w:sz="0" w:space="0" w:color="auto"/>
              </w:divBdr>
            </w:div>
          </w:divsChild>
        </w:div>
        <w:div w:id="1936016437">
          <w:marLeft w:val="0"/>
          <w:marRight w:val="0"/>
          <w:marTop w:val="0"/>
          <w:marBottom w:val="0"/>
          <w:divBdr>
            <w:top w:val="none" w:sz="0" w:space="0" w:color="auto"/>
            <w:left w:val="none" w:sz="0" w:space="0" w:color="auto"/>
            <w:bottom w:val="none" w:sz="0" w:space="0" w:color="auto"/>
            <w:right w:val="none" w:sz="0" w:space="0" w:color="auto"/>
          </w:divBdr>
          <w:divsChild>
            <w:div w:id="1350373934">
              <w:marLeft w:val="0"/>
              <w:marRight w:val="0"/>
              <w:marTop w:val="0"/>
              <w:marBottom w:val="0"/>
              <w:divBdr>
                <w:top w:val="none" w:sz="0" w:space="0" w:color="auto"/>
                <w:left w:val="none" w:sz="0" w:space="0" w:color="auto"/>
                <w:bottom w:val="none" w:sz="0" w:space="0" w:color="auto"/>
                <w:right w:val="none" w:sz="0" w:space="0" w:color="auto"/>
              </w:divBdr>
            </w:div>
          </w:divsChild>
        </w:div>
        <w:div w:id="1961064853">
          <w:marLeft w:val="0"/>
          <w:marRight w:val="0"/>
          <w:marTop w:val="0"/>
          <w:marBottom w:val="0"/>
          <w:divBdr>
            <w:top w:val="none" w:sz="0" w:space="0" w:color="auto"/>
            <w:left w:val="none" w:sz="0" w:space="0" w:color="auto"/>
            <w:bottom w:val="none" w:sz="0" w:space="0" w:color="auto"/>
            <w:right w:val="none" w:sz="0" w:space="0" w:color="auto"/>
          </w:divBdr>
          <w:divsChild>
            <w:div w:id="1457798695">
              <w:marLeft w:val="0"/>
              <w:marRight w:val="0"/>
              <w:marTop w:val="0"/>
              <w:marBottom w:val="0"/>
              <w:divBdr>
                <w:top w:val="none" w:sz="0" w:space="0" w:color="auto"/>
                <w:left w:val="none" w:sz="0" w:space="0" w:color="auto"/>
                <w:bottom w:val="none" w:sz="0" w:space="0" w:color="auto"/>
                <w:right w:val="none" w:sz="0" w:space="0" w:color="auto"/>
              </w:divBdr>
            </w:div>
          </w:divsChild>
        </w:div>
        <w:div w:id="1964997412">
          <w:marLeft w:val="0"/>
          <w:marRight w:val="0"/>
          <w:marTop w:val="0"/>
          <w:marBottom w:val="0"/>
          <w:divBdr>
            <w:top w:val="none" w:sz="0" w:space="0" w:color="auto"/>
            <w:left w:val="none" w:sz="0" w:space="0" w:color="auto"/>
            <w:bottom w:val="none" w:sz="0" w:space="0" w:color="auto"/>
            <w:right w:val="none" w:sz="0" w:space="0" w:color="auto"/>
          </w:divBdr>
          <w:divsChild>
            <w:div w:id="847254772">
              <w:marLeft w:val="0"/>
              <w:marRight w:val="0"/>
              <w:marTop w:val="0"/>
              <w:marBottom w:val="0"/>
              <w:divBdr>
                <w:top w:val="none" w:sz="0" w:space="0" w:color="auto"/>
                <w:left w:val="none" w:sz="0" w:space="0" w:color="auto"/>
                <w:bottom w:val="none" w:sz="0" w:space="0" w:color="auto"/>
                <w:right w:val="none" w:sz="0" w:space="0" w:color="auto"/>
              </w:divBdr>
            </w:div>
          </w:divsChild>
        </w:div>
        <w:div w:id="1965311439">
          <w:marLeft w:val="0"/>
          <w:marRight w:val="0"/>
          <w:marTop w:val="0"/>
          <w:marBottom w:val="0"/>
          <w:divBdr>
            <w:top w:val="none" w:sz="0" w:space="0" w:color="auto"/>
            <w:left w:val="none" w:sz="0" w:space="0" w:color="auto"/>
            <w:bottom w:val="none" w:sz="0" w:space="0" w:color="auto"/>
            <w:right w:val="none" w:sz="0" w:space="0" w:color="auto"/>
          </w:divBdr>
          <w:divsChild>
            <w:div w:id="9647708">
              <w:marLeft w:val="0"/>
              <w:marRight w:val="0"/>
              <w:marTop w:val="0"/>
              <w:marBottom w:val="0"/>
              <w:divBdr>
                <w:top w:val="none" w:sz="0" w:space="0" w:color="auto"/>
                <w:left w:val="none" w:sz="0" w:space="0" w:color="auto"/>
                <w:bottom w:val="none" w:sz="0" w:space="0" w:color="auto"/>
                <w:right w:val="none" w:sz="0" w:space="0" w:color="auto"/>
              </w:divBdr>
            </w:div>
          </w:divsChild>
        </w:div>
        <w:div w:id="1969046009">
          <w:marLeft w:val="0"/>
          <w:marRight w:val="0"/>
          <w:marTop w:val="0"/>
          <w:marBottom w:val="0"/>
          <w:divBdr>
            <w:top w:val="none" w:sz="0" w:space="0" w:color="auto"/>
            <w:left w:val="none" w:sz="0" w:space="0" w:color="auto"/>
            <w:bottom w:val="none" w:sz="0" w:space="0" w:color="auto"/>
            <w:right w:val="none" w:sz="0" w:space="0" w:color="auto"/>
          </w:divBdr>
          <w:divsChild>
            <w:div w:id="465054366">
              <w:marLeft w:val="0"/>
              <w:marRight w:val="0"/>
              <w:marTop w:val="0"/>
              <w:marBottom w:val="0"/>
              <w:divBdr>
                <w:top w:val="none" w:sz="0" w:space="0" w:color="auto"/>
                <w:left w:val="none" w:sz="0" w:space="0" w:color="auto"/>
                <w:bottom w:val="none" w:sz="0" w:space="0" w:color="auto"/>
                <w:right w:val="none" w:sz="0" w:space="0" w:color="auto"/>
              </w:divBdr>
            </w:div>
          </w:divsChild>
        </w:div>
        <w:div w:id="1969431643">
          <w:marLeft w:val="0"/>
          <w:marRight w:val="0"/>
          <w:marTop w:val="0"/>
          <w:marBottom w:val="0"/>
          <w:divBdr>
            <w:top w:val="none" w:sz="0" w:space="0" w:color="auto"/>
            <w:left w:val="none" w:sz="0" w:space="0" w:color="auto"/>
            <w:bottom w:val="none" w:sz="0" w:space="0" w:color="auto"/>
            <w:right w:val="none" w:sz="0" w:space="0" w:color="auto"/>
          </w:divBdr>
          <w:divsChild>
            <w:div w:id="894506095">
              <w:marLeft w:val="0"/>
              <w:marRight w:val="0"/>
              <w:marTop w:val="0"/>
              <w:marBottom w:val="0"/>
              <w:divBdr>
                <w:top w:val="none" w:sz="0" w:space="0" w:color="auto"/>
                <w:left w:val="none" w:sz="0" w:space="0" w:color="auto"/>
                <w:bottom w:val="none" w:sz="0" w:space="0" w:color="auto"/>
                <w:right w:val="none" w:sz="0" w:space="0" w:color="auto"/>
              </w:divBdr>
            </w:div>
          </w:divsChild>
        </w:div>
        <w:div w:id="1971980624">
          <w:marLeft w:val="0"/>
          <w:marRight w:val="0"/>
          <w:marTop w:val="0"/>
          <w:marBottom w:val="0"/>
          <w:divBdr>
            <w:top w:val="none" w:sz="0" w:space="0" w:color="auto"/>
            <w:left w:val="none" w:sz="0" w:space="0" w:color="auto"/>
            <w:bottom w:val="none" w:sz="0" w:space="0" w:color="auto"/>
            <w:right w:val="none" w:sz="0" w:space="0" w:color="auto"/>
          </w:divBdr>
          <w:divsChild>
            <w:div w:id="1850564878">
              <w:marLeft w:val="0"/>
              <w:marRight w:val="0"/>
              <w:marTop w:val="0"/>
              <w:marBottom w:val="0"/>
              <w:divBdr>
                <w:top w:val="none" w:sz="0" w:space="0" w:color="auto"/>
                <w:left w:val="none" w:sz="0" w:space="0" w:color="auto"/>
                <w:bottom w:val="none" w:sz="0" w:space="0" w:color="auto"/>
                <w:right w:val="none" w:sz="0" w:space="0" w:color="auto"/>
              </w:divBdr>
            </w:div>
          </w:divsChild>
        </w:div>
        <w:div w:id="1998653827">
          <w:marLeft w:val="0"/>
          <w:marRight w:val="0"/>
          <w:marTop w:val="0"/>
          <w:marBottom w:val="0"/>
          <w:divBdr>
            <w:top w:val="none" w:sz="0" w:space="0" w:color="auto"/>
            <w:left w:val="none" w:sz="0" w:space="0" w:color="auto"/>
            <w:bottom w:val="none" w:sz="0" w:space="0" w:color="auto"/>
            <w:right w:val="none" w:sz="0" w:space="0" w:color="auto"/>
          </w:divBdr>
          <w:divsChild>
            <w:div w:id="526722080">
              <w:marLeft w:val="0"/>
              <w:marRight w:val="0"/>
              <w:marTop w:val="0"/>
              <w:marBottom w:val="0"/>
              <w:divBdr>
                <w:top w:val="none" w:sz="0" w:space="0" w:color="auto"/>
                <w:left w:val="none" w:sz="0" w:space="0" w:color="auto"/>
                <w:bottom w:val="none" w:sz="0" w:space="0" w:color="auto"/>
                <w:right w:val="none" w:sz="0" w:space="0" w:color="auto"/>
              </w:divBdr>
            </w:div>
          </w:divsChild>
        </w:div>
        <w:div w:id="2040928566">
          <w:marLeft w:val="0"/>
          <w:marRight w:val="0"/>
          <w:marTop w:val="0"/>
          <w:marBottom w:val="0"/>
          <w:divBdr>
            <w:top w:val="none" w:sz="0" w:space="0" w:color="auto"/>
            <w:left w:val="none" w:sz="0" w:space="0" w:color="auto"/>
            <w:bottom w:val="none" w:sz="0" w:space="0" w:color="auto"/>
            <w:right w:val="none" w:sz="0" w:space="0" w:color="auto"/>
          </w:divBdr>
          <w:divsChild>
            <w:div w:id="1016229258">
              <w:marLeft w:val="0"/>
              <w:marRight w:val="0"/>
              <w:marTop w:val="0"/>
              <w:marBottom w:val="0"/>
              <w:divBdr>
                <w:top w:val="none" w:sz="0" w:space="0" w:color="auto"/>
                <w:left w:val="none" w:sz="0" w:space="0" w:color="auto"/>
                <w:bottom w:val="none" w:sz="0" w:space="0" w:color="auto"/>
                <w:right w:val="none" w:sz="0" w:space="0" w:color="auto"/>
              </w:divBdr>
            </w:div>
          </w:divsChild>
        </w:div>
        <w:div w:id="2051571196">
          <w:marLeft w:val="0"/>
          <w:marRight w:val="0"/>
          <w:marTop w:val="0"/>
          <w:marBottom w:val="0"/>
          <w:divBdr>
            <w:top w:val="none" w:sz="0" w:space="0" w:color="auto"/>
            <w:left w:val="none" w:sz="0" w:space="0" w:color="auto"/>
            <w:bottom w:val="none" w:sz="0" w:space="0" w:color="auto"/>
            <w:right w:val="none" w:sz="0" w:space="0" w:color="auto"/>
          </w:divBdr>
          <w:divsChild>
            <w:div w:id="1193420082">
              <w:marLeft w:val="0"/>
              <w:marRight w:val="0"/>
              <w:marTop w:val="0"/>
              <w:marBottom w:val="0"/>
              <w:divBdr>
                <w:top w:val="none" w:sz="0" w:space="0" w:color="auto"/>
                <w:left w:val="none" w:sz="0" w:space="0" w:color="auto"/>
                <w:bottom w:val="none" w:sz="0" w:space="0" w:color="auto"/>
                <w:right w:val="none" w:sz="0" w:space="0" w:color="auto"/>
              </w:divBdr>
            </w:div>
          </w:divsChild>
        </w:div>
        <w:div w:id="2079789685">
          <w:marLeft w:val="0"/>
          <w:marRight w:val="0"/>
          <w:marTop w:val="0"/>
          <w:marBottom w:val="0"/>
          <w:divBdr>
            <w:top w:val="none" w:sz="0" w:space="0" w:color="auto"/>
            <w:left w:val="none" w:sz="0" w:space="0" w:color="auto"/>
            <w:bottom w:val="none" w:sz="0" w:space="0" w:color="auto"/>
            <w:right w:val="none" w:sz="0" w:space="0" w:color="auto"/>
          </w:divBdr>
          <w:divsChild>
            <w:div w:id="1609384517">
              <w:marLeft w:val="0"/>
              <w:marRight w:val="0"/>
              <w:marTop w:val="0"/>
              <w:marBottom w:val="0"/>
              <w:divBdr>
                <w:top w:val="none" w:sz="0" w:space="0" w:color="auto"/>
                <w:left w:val="none" w:sz="0" w:space="0" w:color="auto"/>
                <w:bottom w:val="none" w:sz="0" w:space="0" w:color="auto"/>
                <w:right w:val="none" w:sz="0" w:space="0" w:color="auto"/>
              </w:divBdr>
            </w:div>
          </w:divsChild>
        </w:div>
        <w:div w:id="2080244220">
          <w:marLeft w:val="0"/>
          <w:marRight w:val="0"/>
          <w:marTop w:val="0"/>
          <w:marBottom w:val="0"/>
          <w:divBdr>
            <w:top w:val="none" w:sz="0" w:space="0" w:color="auto"/>
            <w:left w:val="none" w:sz="0" w:space="0" w:color="auto"/>
            <w:bottom w:val="none" w:sz="0" w:space="0" w:color="auto"/>
            <w:right w:val="none" w:sz="0" w:space="0" w:color="auto"/>
          </w:divBdr>
          <w:divsChild>
            <w:div w:id="1926037877">
              <w:marLeft w:val="0"/>
              <w:marRight w:val="0"/>
              <w:marTop w:val="0"/>
              <w:marBottom w:val="0"/>
              <w:divBdr>
                <w:top w:val="none" w:sz="0" w:space="0" w:color="auto"/>
                <w:left w:val="none" w:sz="0" w:space="0" w:color="auto"/>
                <w:bottom w:val="none" w:sz="0" w:space="0" w:color="auto"/>
                <w:right w:val="none" w:sz="0" w:space="0" w:color="auto"/>
              </w:divBdr>
            </w:div>
          </w:divsChild>
        </w:div>
        <w:div w:id="2089380134">
          <w:marLeft w:val="0"/>
          <w:marRight w:val="0"/>
          <w:marTop w:val="0"/>
          <w:marBottom w:val="0"/>
          <w:divBdr>
            <w:top w:val="none" w:sz="0" w:space="0" w:color="auto"/>
            <w:left w:val="none" w:sz="0" w:space="0" w:color="auto"/>
            <w:bottom w:val="none" w:sz="0" w:space="0" w:color="auto"/>
            <w:right w:val="none" w:sz="0" w:space="0" w:color="auto"/>
          </w:divBdr>
          <w:divsChild>
            <w:div w:id="2143184416">
              <w:marLeft w:val="0"/>
              <w:marRight w:val="0"/>
              <w:marTop w:val="0"/>
              <w:marBottom w:val="0"/>
              <w:divBdr>
                <w:top w:val="none" w:sz="0" w:space="0" w:color="auto"/>
                <w:left w:val="none" w:sz="0" w:space="0" w:color="auto"/>
                <w:bottom w:val="none" w:sz="0" w:space="0" w:color="auto"/>
                <w:right w:val="none" w:sz="0" w:space="0" w:color="auto"/>
              </w:divBdr>
            </w:div>
          </w:divsChild>
        </w:div>
        <w:div w:id="2095131028">
          <w:marLeft w:val="0"/>
          <w:marRight w:val="0"/>
          <w:marTop w:val="0"/>
          <w:marBottom w:val="0"/>
          <w:divBdr>
            <w:top w:val="none" w:sz="0" w:space="0" w:color="auto"/>
            <w:left w:val="none" w:sz="0" w:space="0" w:color="auto"/>
            <w:bottom w:val="none" w:sz="0" w:space="0" w:color="auto"/>
            <w:right w:val="none" w:sz="0" w:space="0" w:color="auto"/>
          </w:divBdr>
          <w:divsChild>
            <w:div w:id="32192015">
              <w:marLeft w:val="0"/>
              <w:marRight w:val="0"/>
              <w:marTop w:val="0"/>
              <w:marBottom w:val="0"/>
              <w:divBdr>
                <w:top w:val="none" w:sz="0" w:space="0" w:color="auto"/>
                <w:left w:val="none" w:sz="0" w:space="0" w:color="auto"/>
                <w:bottom w:val="none" w:sz="0" w:space="0" w:color="auto"/>
                <w:right w:val="none" w:sz="0" w:space="0" w:color="auto"/>
              </w:divBdr>
            </w:div>
          </w:divsChild>
        </w:div>
        <w:div w:id="2100369274">
          <w:marLeft w:val="0"/>
          <w:marRight w:val="0"/>
          <w:marTop w:val="0"/>
          <w:marBottom w:val="0"/>
          <w:divBdr>
            <w:top w:val="none" w:sz="0" w:space="0" w:color="auto"/>
            <w:left w:val="none" w:sz="0" w:space="0" w:color="auto"/>
            <w:bottom w:val="none" w:sz="0" w:space="0" w:color="auto"/>
            <w:right w:val="none" w:sz="0" w:space="0" w:color="auto"/>
          </w:divBdr>
          <w:divsChild>
            <w:div w:id="415785921">
              <w:marLeft w:val="0"/>
              <w:marRight w:val="0"/>
              <w:marTop w:val="0"/>
              <w:marBottom w:val="0"/>
              <w:divBdr>
                <w:top w:val="none" w:sz="0" w:space="0" w:color="auto"/>
                <w:left w:val="none" w:sz="0" w:space="0" w:color="auto"/>
                <w:bottom w:val="none" w:sz="0" w:space="0" w:color="auto"/>
                <w:right w:val="none" w:sz="0" w:space="0" w:color="auto"/>
              </w:divBdr>
            </w:div>
          </w:divsChild>
        </w:div>
        <w:div w:id="2138914374">
          <w:marLeft w:val="0"/>
          <w:marRight w:val="0"/>
          <w:marTop w:val="0"/>
          <w:marBottom w:val="0"/>
          <w:divBdr>
            <w:top w:val="none" w:sz="0" w:space="0" w:color="auto"/>
            <w:left w:val="none" w:sz="0" w:space="0" w:color="auto"/>
            <w:bottom w:val="none" w:sz="0" w:space="0" w:color="auto"/>
            <w:right w:val="none" w:sz="0" w:space="0" w:color="auto"/>
          </w:divBdr>
          <w:divsChild>
            <w:div w:id="1399551394">
              <w:marLeft w:val="0"/>
              <w:marRight w:val="0"/>
              <w:marTop w:val="0"/>
              <w:marBottom w:val="0"/>
              <w:divBdr>
                <w:top w:val="none" w:sz="0" w:space="0" w:color="auto"/>
                <w:left w:val="none" w:sz="0" w:space="0" w:color="auto"/>
                <w:bottom w:val="none" w:sz="0" w:space="0" w:color="auto"/>
                <w:right w:val="none" w:sz="0" w:space="0" w:color="auto"/>
              </w:divBdr>
            </w:div>
          </w:divsChild>
        </w:div>
        <w:div w:id="2145805998">
          <w:marLeft w:val="0"/>
          <w:marRight w:val="0"/>
          <w:marTop w:val="0"/>
          <w:marBottom w:val="0"/>
          <w:divBdr>
            <w:top w:val="none" w:sz="0" w:space="0" w:color="auto"/>
            <w:left w:val="none" w:sz="0" w:space="0" w:color="auto"/>
            <w:bottom w:val="none" w:sz="0" w:space="0" w:color="auto"/>
            <w:right w:val="none" w:sz="0" w:space="0" w:color="auto"/>
          </w:divBdr>
          <w:divsChild>
            <w:div w:id="156572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699354">
      <w:bodyDiv w:val="1"/>
      <w:marLeft w:val="0"/>
      <w:marRight w:val="0"/>
      <w:marTop w:val="0"/>
      <w:marBottom w:val="0"/>
      <w:divBdr>
        <w:top w:val="none" w:sz="0" w:space="0" w:color="auto"/>
        <w:left w:val="none" w:sz="0" w:space="0" w:color="auto"/>
        <w:bottom w:val="none" w:sz="0" w:space="0" w:color="auto"/>
        <w:right w:val="none" w:sz="0" w:space="0" w:color="auto"/>
      </w:divBdr>
    </w:div>
    <w:div w:id="1543440460">
      <w:bodyDiv w:val="1"/>
      <w:marLeft w:val="0"/>
      <w:marRight w:val="0"/>
      <w:marTop w:val="0"/>
      <w:marBottom w:val="0"/>
      <w:divBdr>
        <w:top w:val="none" w:sz="0" w:space="0" w:color="auto"/>
        <w:left w:val="none" w:sz="0" w:space="0" w:color="auto"/>
        <w:bottom w:val="none" w:sz="0" w:space="0" w:color="auto"/>
        <w:right w:val="none" w:sz="0" w:space="0" w:color="auto"/>
      </w:divBdr>
    </w:div>
    <w:div w:id="1545949045">
      <w:bodyDiv w:val="1"/>
      <w:marLeft w:val="0"/>
      <w:marRight w:val="0"/>
      <w:marTop w:val="0"/>
      <w:marBottom w:val="0"/>
      <w:divBdr>
        <w:top w:val="none" w:sz="0" w:space="0" w:color="auto"/>
        <w:left w:val="none" w:sz="0" w:space="0" w:color="auto"/>
        <w:bottom w:val="none" w:sz="0" w:space="0" w:color="auto"/>
        <w:right w:val="none" w:sz="0" w:space="0" w:color="auto"/>
      </w:divBdr>
    </w:div>
    <w:div w:id="1585602231">
      <w:bodyDiv w:val="1"/>
      <w:marLeft w:val="0"/>
      <w:marRight w:val="0"/>
      <w:marTop w:val="0"/>
      <w:marBottom w:val="0"/>
      <w:divBdr>
        <w:top w:val="none" w:sz="0" w:space="0" w:color="auto"/>
        <w:left w:val="none" w:sz="0" w:space="0" w:color="auto"/>
        <w:bottom w:val="none" w:sz="0" w:space="0" w:color="auto"/>
        <w:right w:val="none" w:sz="0" w:space="0" w:color="auto"/>
      </w:divBdr>
    </w:div>
    <w:div w:id="1595089067">
      <w:bodyDiv w:val="1"/>
      <w:marLeft w:val="0"/>
      <w:marRight w:val="0"/>
      <w:marTop w:val="0"/>
      <w:marBottom w:val="0"/>
      <w:divBdr>
        <w:top w:val="none" w:sz="0" w:space="0" w:color="auto"/>
        <w:left w:val="none" w:sz="0" w:space="0" w:color="auto"/>
        <w:bottom w:val="none" w:sz="0" w:space="0" w:color="auto"/>
        <w:right w:val="none" w:sz="0" w:space="0" w:color="auto"/>
      </w:divBdr>
    </w:div>
    <w:div w:id="1631861887">
      <w:bodyDiv w:val="1"/>
      <w:marLeft w:val="0"/>
      <w:marRight w:val="0"/>
      <w:marTop w:val="0"/>
      <w:marBottom w:val="0"/>
      <w:divBdr>
        <w:top w:val="none" w:sz="0" w:space="0" w:color="auto"/>
        <w:left w:val="none" w:sz="0" w:space="0" w:color="auto"/>
        <w:bottom w:val="none" w:sz="0" w:space="0" w:color="auto"/>
        <w:right w:val="none" w:sz="0" w:space="0" w:color="auto"/>
      </w:divBdr>
    </w:div>
    <w:div w:id="1671174126">
      <w:bodyDiv w:val="1"/>
      <w:marLeft w:val="0"/>
      <w:marRight w:val="0"/>
      <w:marTop w:val="0"/>
      <w:marBottom w:val="0"/>
      <w:divBdr>
        <w:top w:val="none" w:sz="0" w:space="0" w:color="auto"/>
        <w:left w:val="none" w:sz="0" w:space="0" w:color="auto"/>
        <w:bottom w:val="none" w:sz="0" w:space="0" w:color="auto"/>
        <w:right w:val="none" w:sz="0" w:space="0" w:color="auto"/>
      </w:divBdr>
    </w:div>
    <w:div w:id="1694459999">
      <w:bodyDiv w:val="1"/>
      <w:marLeft w:val="0"/>
      <w:marRight w:val="0"/>
      <w:marTop w:val="0"/>
      <w:marBottom w:val="0"/>
      <w:divBdr>
        <w:top w:val="none" w:sz="0" w:space="0" w:color="auto"/>
        <w:left w:val="none" w:sz="0" w:space="0" w:color="auto"/>
        <w:bottom w:val="none" w:sz="0" w:space="0" w:color="auto"/>
        <w:right w:val="none" w:sz="0" w:space="0" w:color="auto"/>
      </w:divBdr>
    </w:div>
    <w:div w:id="1710033877">
      <w:bodyDiv w:val="1"/>
      <w:marLeft w:val="0"/>
      <w:marRight w:val="0"/>
      <w:marTop w:val="0"/>
      <w:marBottom w:val="0"/>
      <w:divBdr>
        <w:top w:val="none" w:sz="0" w:space="0" w:color="auto"/>
        <w:left w:val="none" w:sz="0" w:space="0" w:color="auto"/>
        <w:bottom w:val="none" w:sz="0" w:space="0" w:color="auto"/>
        <w:right w:val="none" w:sz="0" w:space="0" w:color="auto"/>
      </w:divBdr>
    </w:div>
    <w:div w:id="1712924969">
      <w:bodyDiv w:val="1"/>
      <w:marLeft w:val="0"/>
      <w:marRight w:val="0"/>
      <w:marTop w:val="0"/>
      <w:marBottom w:val="0"/>
      <w:divBdr>
        <w:top w:val="none" w:sz="0" w:space="0" w:color="auto"/>
        <w:left w:val="none" w:sz="0" w:space="0" w:color="auto"/>
        <w:bottom w:val="none" w:sz="0" w:space="0" w:color="auto"/>
        <w:right w:val="none" w:sz="0" w:space="0" w:color="auto"/>
      </w:divBdr>
      <w:divsChild>
        <w:div w:id="195319300">
          <w:marLeft w:val="0"/>
          <w:marRight w:val="0"/>
          <w:marTop w:val="0"/>
          <w:marBottom w:val="0"/>
          <w:divBdr>
            <w:top w:val="none" w:sz="0" w:space="0" w:color="auto"/>
            <w:left w:val="none" w:sz="0" w:space="0" w:color="auto"/>
            <w:bottom w:val="none" w:sz="0" w:space="0" w:color="auto"/>
            <w:right w:val="none" w:sz="0" w:space="0" w:color="auto"/>
          </w:divBdr>
          <w:divsChild>
            <w:div w:id="1382941119">
              <w:marLeft w:val="0"/>
              <w:marRight w:val="0"/>
              <w:marTop w:val="0"/>
              <w:marBottom w:val="0"/>
              <w:divBdr>
                <w:top w:val="none" w:sz="0" w:space="0" w:color="auto"/>
                <w:left w:val="none" w:sz="0" w:space="0" w:color="auto"/>
                <w:bottom w:val="none" w:sz="0" w:space="0" w:color="auto"/>
                <w:right w:val="none" w:sz="0" w:space="0" w:color="auto"/>
              </w:divBdr>
              <w:divsChild>
                <w:div w:id="1195583139">
                  <w:marLeft w:val="0"/>
                  <w:marRight w:val="0"/>
                  <w:marTop w:val="0"/>
                  <w:marBottom w:val="0"/>
                  <w:divBdr>
                    <w:top w:val="none" w:sz="0" w:space="0" w:color="auto"/>
                    <w:left w:val="none" w:sz="0" w:space="0" w:color="auto"/>
                    <w:bottom w:val="none" w:sz="0" w:space="0" w:color="auto"/>
                    <w:right w:val="none" w:sz="0" w:space="0" w:color="auto"/>
                  </w:divBdr>
                  <w:divsChild>
                    <w:div w:id="232784588">
                      <w:marLeft w:val="0"/>
                      <w:marRight w:val="0"/>
                      <w:marTop w:val="0"/>
                      <w:marBottom w:val="0"/>
                      <w:divBdr>
                        <w:top w:val="none" w:sz="0" w:space="0" w:color="auto"/>
                        <w:left w:val="none" w:sz="0" w:space="0" w:color="auto"/>
                        <w:bottom w:val="none" w:sz="0" w:space="0" w:color="auto"/>
                        <w:right w:val="none" w:sz="0" w:space="0" w:color="auto"/>
                      </w:divBdr>
                      <w:divsChild>
                        <w:div w:id="1304651073">
                          <w:marLeft w:val="0"/>
                          <w:marRight w:val="0"/>
                          <w:marTop w:val="0"/>
                          <w:marBottom w:val="0"/>
                          <w:divBdr>
                            <w:top w:val="none" w:sz="0" w:space="0" w:color="auto"/>
                            <w:left w:val="none" w:sz="0" w:space="0" w:color="auto"/>
                            <w:bottom w:val="none" w:sz="0" w:space="0" w:color="auto"/>
                            <w:right w:val="none" w:sz="0" w:space="0" w:color="auto"/>
                          </w:divBdr>
                          <w:divsChild>
                            <w:div w:id="1682393382">
                              <w:marLeft w:val="0"/>
                              <w:marRight w:val="0"/>
                              <w:marTop w:val="0"/>
                              <w:marBottom w:val="0"/>
                              <w:divBdr>
                                <w:top w:val="none" w:sz="0" w:space="0" w:color="auto"/>
                                <w:left w:val="none" w:sz="0" w:space="0" w:color="auto"/>
                                <w:bottom w:val="none" w:sz="0" w:space="0" w:color="auto"/>
                                <w:right w:val="none" w:sz="0" w:space="0" w:color="auto"/>
                              </w:divBdr>
                              <w:divsChild>
                                <w:div w:id="8958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828231">
      <w:bodyDiv w:val="1"/>
      <w:marLeft w:val="0"/>
      <w:marRight w:val="0"/>
      <w:marTop w:val="0"/>
      <w:marBottom w:val="0"/>
      <w:divBdr>
        <w:top w:val="none" w:sz="0" w:space="0" w:color="auto"/>
        <w:left w:val="none" w:sz="0" w:space="0" w:color="auto"/>
        <w:bottom w:val="none" w:sz="0" w:space="0" w:color="auto"/>
        <w:right w:val="none" w:sz="0" w:space="0" w:color="auto"/>
      </w:divBdr>
    </w:div>
    <w:div w:id="1738357111">
      <w:bodyDiv w:val="1"/>
      <w:marLeft w:val="0"/>
      <w:marRight w:val="0"/>
      <w:marTop w:val="0"/>
      <w:marBottom w:val="0"/>
      <w:divBdr>
        <w:top w:val="none" w:sz="0" w:space="0" w:color="auto"/>
        <w:left w:val="none" w:sz="0" w:space="0" w:color="auto"/>
        <w:bottom w:val="none" w:sz="0" w:space="0" w:color="auto"/>
        <w:right w:val="none" w:sz="0" w:space="0" w:color="auto"/>
      </w:divBdr>
    </w:div>
    <w:div w:id="1758095966">
      <w:bodyDiv w:val="1"/>
      <w:marLeft w:val="0"/>
      <w:marRight w:val="0"/>
      <w:marTop w:val="0"/>
      <w:marBottom w:val="0"/>
      <w:divBdr>
        <w:top w:val="none" w:sz="0" w:space="0" w:color="auto"/>
        <w:left w:val="none" w:sz="0" w:space="0" w:color="auto"/>
        <w:bottom w:val="none" w:sz="0" w:space="0" w:color="auto"/>
        <w:right w:val="none" w:sz="0" w:space="0" w:color="auto"/>
      </w:divBdr>
    </w:div>
    <w:div w:id="1766725497">
      <w:bodyDiv w:val="1"/>
      <w:marLeft w:val="0"/>
      <w:marRight w:val="0"/>
      <w:marTop w:val="0"/>
      <w:marBottom w:val="0"/>
      <w:divBdr>
        <w:top w:val="none" w:sz="0" w:space="0" w:color="auto"/>
        <w:left w:val="none" w:sz="0" w:space="0" w:color="auto"/>
        <w:bottom w:val="none" w:sz="0" w:space="0" w:color="auto"/>
        <w:right w:val="none" w:sz="0" w:space="0" w:color="auto"/>
      </w:divBdr>
      <w:divsChild>
        <w:div w:id="1125738489">
          <w:marLeft w:val="0"/>
          <w:marRight w:val="0"/>
          <w:marTop w:val="0"/>
          <w:marBottom w:val="0"/>
          <w:divBdr>
            <w:top w:val="none" w:sz="0" w:space="0" w:color="auto"/>
            <w:left w:val="none" w:sz="0" w:space="0" w:color="auto"/>
            <w:bottom w:val="none" w:sz="0" w:space="0" w:color="auto"/>
            <w:right w:val="none" w:sz="0" w:space="0" w:color="auto"/>
          </w:divBdr>
          <w:divsChild>
            <w:div w:id="145825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48891">
      <w:bodyDiv w:val="1"/>
      <w:marLeft w:val="0"/>
      <w:marRight w:val="0"/>
      <w:marTop w:val="0"/>
      <w:marBottom w:val="0"/>
      <w:divBdr>
        <w:top w:val="none" w:sz="0" w:space="0" w:color="auto"/>
        <w:left w:val="none" w:sz="0" w:space="0" w:color="auto"/>
        <w:bottom w:val="none" w:sz="0" w:space="0" w:color="auto"/>
        <w:right w:val="none" w:sz="0" w:space="0" w:color="auto"/>
      </w:divBdr>
    </w:div>
    <w:div w:id="1790466627">
      <w:bodyDiv w:val="1"/>
      <w:marLeft w:val="0"/>
      <w:marRight w:val="0"/>
      <w:marTop w:val="0"/>
      <w:marBottom w:val="0"/>
      <w:divBdr>
        <w:top w:val="none" w:sz="0" w:space="0" w:color="auto"/>
        <w:left w:val="none" w:sz="0" w:space="0" w:color="auto"/>
        <w:bottom w:val="none" w:sz="0" w:space="0" w:color="auto"/>
        <w:right w:val="none" w:sz="0" w:space="0" w:color="auto"/>
      </w:divBdr>
    </w:div>
    <w:div w:id="1804613078">
      <w:bodyDiv w:val="1"/>
      <w:marLeft w:val="0"/>
      <w:marRight w:val="0"/>
      <w:marTop w:val="0"/>
      <w:marBottom w:val="0"/>
      <w:divBdr>
        <w:top w:val="none" w:sz="0" w:space="0" w:color="auto"/>
        <w:left w:val="none" w:sz="0" w:space="0" w:color="auto"/>
        <w:bottom w:val="none" w:sz="0" w:space="0" w:color="auto"/>
        <w:right w:val="none" w:sz="0" w:space="0" w:color="auto"/>
      </w:divBdr>
    </w:div>
    <w:div w:id="1813061074">
      <w:bodyDiv w:val="1"/>
      <w:marLeft w:val="0"/>
      <w:marRight w:val="0"/>
      <w:marTop w:val="0"/>
      <w:marBottom w:val="0"/>
      <w:divBdr>
        <w:top w:val="none" w:sz="0" w:space="0" w:color="auto"/>
        <w:left w:val="none" w:sz="0" w:space="0" w:color="auto"/>
        <w:bottom w:val="none" w:sz="0" w:space="0" w:color="auto"/>
        <w:right w:val="none" w:sz="0" w:space="0" w:color="auto"/>
      </w:divBdr>
    </w:div>
    <w:div w:id="1831363034">
      <w:bodyDiv w:val="1"/>
      <w:marLeft w:val="0"/>
      <w:marRight w:val="0"/>
      <w:marTop w:val="0"/>
      <w:marBottom w:val="0"/>
      <w:divBdr>
        <w:top w:val="none" w:sz="0" w:space="0" w:color="auto"/>
        <w:left w:val="none" w:sz="0" w:space="0" w:color="auto"/>
        <w:bottom w:val="none" w:sz="0" w:space="0" w:color="auto"/>
        <w:right w:val="none" w:sz="0" w:space="0" w:color="auto"/>
      </w:divBdr>
    </w:div>
    <w:div w:id="1875926010">
      <w:bodyDiv w:val="1"/>
      <w:marLeft w:val="0"/>
      <w:marRight w:val="0"/>
      <w:marTop w:val="0"/>
      <w:marBottom w:val="0"/>
      <w:divBdr>
        <w:top w:val="none" w:sz="0" w:space="0" w:color="auto"/>
        <w:left w:val="none" w:sz="0" w:space="0" w:color="auto"/>
        <w:bottom w:val="none" w:sz="0" w:space="0" w:color="auto"/>
        <w:right w:val="none" w:sz="0" w:space="0" w:color="auto"/>
      </w:divBdr>
    </w:div>
    <w:div w:id="1902668734">
      <w:bodyDiv w:val="1"/>
      <w:marLeft w:val="0"/>
      <w:marRight w:val="0"/>
      <w:marTop w:val="0"/>
      <w:marBottom w:val="0"/>
      <w:divBdr>
        <w:top w:val="none" w:sz="0" w:space="0" w:color="auto"/>
        <w:left w:val="none" w:sz="0" w:space="0" w:color="auto"/>
        <w:bottom w:val="none" w:sz="0" w:space="0" w:color="auto"/>
        <w:right w:val="none" w:sz="0" w:space="0" w:color="auto"/>
      </w:divBdr>
    </w:div>
    <w:div w:id="1907957654">
      <w:bodyDiv w:val="1"/>
      <w:marLeft w:val="0"/>
      <w:marRight w:val="0"/>
      <w:marTop w:val="0"/>
      <w:marBottom w:val="0"/>
      <w:divBdr>
        <w:top w:val="none" w:sz="0" w:space="0" w:color="auto"/>
        <w:left w:val="none" w:sz="0" w:space="0" w:color="auto"/>
        <w:bottom w:val="none" w:sz="0" w:space="0" w:color="auto"/>
        <w:right w:val="none" w:sz="0" w:space="0" w:color="auto"/>
      </w:divBdr>
    </w:div>
    <w:div w:id="1908296479">
      <w:bodyDiv w:val="1"/>
      <w:marLeft w:val="0"/>
      <w:marRight w:val="0"/>
      <w:marTop w:val="0"/>
      <w:marBottom w:val="0"/>
      <w:divBdr>
        <w:top w:val="none" w:sz="0" w:space="0" w:color="auto"/>
        <w:left w:val="none" w:sz="0" w:space="0" w:color="auto"/>
        <w:bottom w:val="none" w:sz="0" w:space="0" w:color="auto"/>
        <w:right w:val="none" w:sz="0" w:space="0" w:color="auto"/>
      </w:divBdr>
    </w:div>
    <w:div w:id="1924530812">
      <w:bodyDiv w:val="1"/>
      <w:marLeft w:val="0"/>
      <w:marRight w:val="0"/>
      <w:marTop w:val="0"/>
      <w:marBottom w:val="0"/>
      <w:divBdr>
        <w:top w:val="none" w:sz="0" w:space="0" w:color="auto"/>
        <w:left w:val="none" w:sz="0" w:space="0" w:color="auto"/>
        <w:bottom w:val="none" w:sz="0" w:space="0" w:color="auto"/>
        <w:right w:val="none" w:sz="0" w:space="0" w:color="auto"/>
      </w:divBdr>
    </w:div>
    <w:div w:id="1962804844">
      <w:bodyDiv w:val="1"/>
      <w:marLeft w:val="0"/>
      <w:marRight w:val="0"/>
      <w:marTop w:val="0"/>
      <w:marBottom w:val="0"/>
      <w:divBdr>
        <w:top w:val="none" w:sz="0" w:space="0" w:color="auto"/>
        <w:left w:val="none" w:sz="0" w:space="0" w:color="auto"/>
        <w:bottom w:val="none" w:sz="0" w:space="0" w:color="auto"/>
        <w:right w:val="none" w:sz="0" w:space="0" w:color="auto"/>
      </w:divBdr>
    </w:div>
    <w:div w:id="1971401766">
      <w:bodyDiv w:val="1"/>
      <w:marLeft w:val="0"/>
      <w:marRight w:val="0"/>
      <w:marTop w:val="0"/>
      <w:marBottom w:val="0"/>
      <w:divBdr>
        <w:top w:val="none" w:sz="0" w:space="0" w:color="auto"/>
        <w:left w:val="none" w:sz="0" w:space="0" w:color="auto"/>
        <w:bottom w:val="none" w:sz="0" w:space="0" w:color="auto"/>
        <w:right w:val="none" w:sz="0" w:space="0" w:color="auto"/>
      </w:divBdr>
    </w:div>
    <w:div w:id="1978534621">
      <w:bodyDiv w:val="1"/>
      <w:marLeft w:val="0"/>
      <w:marRight w:val="0"/>
      <w:marTop w:val="0"/>
      <w:marBottom w:val="0"/>
      <w:divBdr>
        <w:top w:val="none" w:sz="0" w:space="0" w:color="auto"/>
        <w:left w:val="none" w:sz="0" w:space="0" w:color="auto"/>
        <w:bottom w:val="none" w:sz="0" w:space="0" w:color="auto"/>
        <w:right w:val="none" w:sz="0" w:space="0" w:color="auto"/>
      </w:divBdr>
    </w:div>
    <w:div w:id="1985962082">
      <w:bodyDiv w:val="1"/>
      <w:marLeft w:val="0"/>
      <w:marRight w:val="0"/>
      <w:marTop w:val="0"/>
      <w:marBottom w:val="0"/>
      <w:divBdr>
        <w:top w:val="none" w:sz="0" w:space="0" w:color="auto"/>
        <w:left w:val="none" w:sz="0" w:space="0" w:color="auto"/>
        <w:bottom w:val="none" w:sz="0" w:space="0" w:color="auto"/>
        <w:right w:val="none" w:sz="0" w:space="0" w:color="auto"/>
      </w:divBdr>
    </w:div>
    <w:div w:id="1986205430">
      <w:bodyDiv w:val="1"/>
      <w:marLeft w:val="0"/>
      <w:marRight w:val="0"/>
      <w:marTop w:val="0"/>
      <w:marBottom w:val="0"/>
      <w:divBdr>
        <w:top w:val="none" w:sz="0" w:space="0" w:color="auto"/>
        <w:left w:val="none" w:sz="0" w:space="0" w:color="auto"/>
        <w:bottom w:val="none" w:sz="0" w:space="0" w:color="auto"/>
        <w:right w:val="none" w:sz="0" w:space="0" w:color="auto"/>
      </w:divBdr>
    </w:div>
    <w:div w:id="2027293167">
      <w:bodyDiv w:val="1"/>
      <w:marLeft w:val="0"/>
      <w:marRight w:val="0"/>
      <w:marTop w:val="0"/>
      <w:marBottom w:val="0"/>
      <w:divBdr>
        <w:top w:val="none" w:sz="0" w:space="0" w:color="auto"/>
        <w:left w:val="none" w:sz="0" w:space="0" w:color="auto"/>
        <w:bottom w:val="none" w:sz="0" w:space="0" w:color="auto"/>
        <w:right w:val="none" w:sz="0" w:space="0" w:color="auto"/>
      </w:divBdr>
    </w:div>
    <w:div w:id="2031643430">
      <w:bodyDiv w:val="1"/>
      <w:marLeft w:val="0"/>
      <w:marRight w:val="0"/>
      <w:marTop w:val="0"/>
      <w:marBottom w:val="0"/>
      <w:divBdr>
        <w:top w:val="none" w:sz="0" w:space="0" w:color="auto"/>
        <w:left w:val="none" w:sz="0" w:space="0" w:color="auto"/>
        <w:bottom w:val="none" w:sz="0" w:space="0" w:color="auto"/>
        <w:right w:val="none" w:sz="0" w:space="0" w:color="auto"/>
      </w:divBdr>
    </w:div>
    <w:div w:id="2036301248">
      <w:bodyDiv w:val="1"/>
      <w:marLeft w:val="0"/>
      <w:marRight w:val="0"/>
      <w:marTop w:val="0"/>
      <w:marBottom w:val="0"/>
      <w:divBdr>
        <w:top w:val="none" w:sz="0" w:space="0" w:color="auto"/>
        <w:left w:val="none" w:sz="0" w:space="0" w:color="auto"/>
        <w:bottom w:val="none" w:sz="0" w:space="0" w:color="auto"/>
        <w:right w:val="none" w:sz="0" w:space="0" w:color="auto"/>
      </w:divBdr>
    </w:div>
    <w:div w:id="2076007543">
      <w:bodyDiv w:val="1"/>
      <w:marLeft w:val="0"/>
      <w:marRight w:val="0"/>
      <w:marTop w:val="0"/>
      <w:marBottom w:val="0"/>
      <w:divBdr>
        <w:top w:val="none" w:sz="0" w:space="0" w:color="auto"/>
        <w:left w:val="none" w:sz="0" w:space="0" w:color="auto"/>
        <w:bottom w:val="none" w:sz="0" w:space="0" w:color="auto"/>
        <w:right w:val="none" w:sz="0" w:space="0" w:color="auto"/>
      </w:divBdr>
    </w:div>
    <w:div w:id="2090081338">
      <w:bodyDiv w:val="1"/>
      <w:marLeft w:val="0"/>
      <w:marRight w:val="0"/>
      <w:marTop w:val="0"/>
      <w:marBottom w:val="0"/>
      <w:divBdr>
        <w:top w:val="none" w:sz="0" w:space="0" w:color="auto"/>
        <w:left w:val="none" w:sz="0" w:space="0" w:color="auto"/>
        <w:bottom w:val="none" w:sz="0" w:space="0" w:color="auto"/>
        <w:right w:val="none" w:sz="0" w:space="0" w:color="auto"/>
      </w:divBdr>
    </w:div>
    <w:div w:id="2099205076">
      <w:bodyDiv w:val="1"/>
      <w:marLeft w:val="0"/>
      <w:marRight w:val="0"/>
      <w:marTop w:val="0"/>
      <w:marBottom w:val="0"/>
      <w:divBdr>
        <w:top w:val="none" w:sz="0" w:space="0" w:color="auto"/>
        <w:left w:val="none" w:sz="0" w:space="0" w:color="auto"/>
        <w:bottom w:val="none" w:sz="0" w:space="0" w:color="auto"/>
        <w:right w:val="none" w:sz="0" w:space="0" w:color="auto"/>
      </w:divBdr>
    </w:div>
    <w:div w:id="2111506626">
      <w:bodyDiv w:val="1"/>
      <w:marLeft w:val="0"/>
      <w:marRight w:val="0"/>
      <w:marTop w:val="0"/>
      <w:marBottom w:val="0"/>
      <w:divBdr>
        <w:top w:val="none" w:sz="0" w:space="0" w:color="auto"/>
        <w:left w:val="none" w:sz="0" w:space="0" w:color="auto"/>
        <w:bottom w:val="none" w:sz="0" w:space="0" w:color="auto"/>
        <w:right w:val="none" w:sz="0" w:space="0" w:color="auto"/>
      </w:divBdr>
    </w:div>
    <w:div w:id="2115588579">
      <w:bodyDiv w:val="1"/>
      <w:marLeft w:val="0"/>
      <w:marRight w:val="0"/>
      <w:marTop w:val="0"/>
      <w:marBottom w:val="0"/>
      <w:divBdr>
        <w:top w:val="none" w:sz="0" w:space="0" w:color="auto"/>
        <w:left w:val="none" w:sz="0" w:space="0" w:color="auto"/>
        <w:bottom w:val="none" w:sz="0" w:space="0" w:color="auto"/>
        <w:right w:val="none" w:sz="0" w:space="0" w:color="auto"/>
      </w:divBdr>
    </w:div>
    <w:div w:id="2116247957">
      <w:bodyDiv w:val="1"/>
      <w:marLeft w:val="0"/>
      <w:marRight w:val="0"/>
      <w:marTop w:val="0"/>
      <w:marBottom w:val="0"/>
      <w:divBdr>
        <w:top w:val="none" w:sz="0" w:space="0" w:color="auto"/>
        <w:left w:val="none" w:sz="0" w:space="0" w:color="auto"/>
        <w:bottom w:val="none" w:sz="0" w:space="0" w:color="auto"/>
        <w:right w:val="none" w:sz="0" w:space="0" w:color="auto"/>
      </w:divBdr>
    </w:div>
    <w:div w:id="212279427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atalog.wvc.edu/nursing/nurs-262" TargetMode="External"/><Relationship Id="rId21" Type="http://schemas.openxmlformats.org/officeDocument/2006/relationships/hyperlink" Target="mailto:rsandoval@wvc.edu" TargetMode="External"/><Relationship Id="rId42" Type="http://schemas.openxmlformats.org/officeDocument/2006/relationships/hyperlink" Target="https://nam10.safelinks.protection.outlook.com/?url=http%3A%2F%2Fwww.getrave.com%2F&amp;data=04%7C01%7Cjcapelo%40wvc.edu%7Cf806ee5c428a485798e908d9eabacdb0%7Cfe590da28322492da44c32a1d698a506%7C0%7C0%7C637798910330462612%7CUnknown%7CTWFpbGZsb3d8eyJWIjoiMC4wLjAwMDAiLCJQIjoiV2luMzIiLCJBTiI6Ik1haWwiLCJXVCI6Mn0%3D%7C3000&amp;sdata=N5LnA%2B0yEiDq5VKTUTCWROj%2BGnb8k%2FyvjL7gQCqilOg%3D&amp;reserved=0" TargetMode="External"/><Relationship Id="rId63" Type="http://schemas.openxmlformats.org/officeDocument/2006/relationships/hyperlink" Target="https://catalog.wvc.edu/node/923" TargetMode="External"/><Relationship Id="rId84" Type="http://schemas.openxmlformats.org/officeDocument/2006/relationships/hyperlink" Target="https://catalog.wvc.edu/nursing/nurs-261" TargetMode="External"/><Relationship Id="rId138" Type="http://schemas.openxmlformats.org/officeDocument/2006/relationships/hyperlink" Target="https://apastyle.apa.org/style-grammar-guidelines/paper-format" TargetMode="External"/><Relationship Id="rId159" Type="http://schemas.openxmlformats.org/officeDocument/2006/relationships/hyperlink" Target="https://doh.wa.gov/sites/default/files/legacy/Documents/Pubs/669381.pdf" TargetMode="External"/><Relationship Id="rId170" Type="http://schemas.openxmlformats.org/officeDocument/2006/relationships/hyperlink" Target="https://studentaid.gov/h/apply-for-aid/fafsa" TargetMode="External"/><Relationship Id="rId107" Type="http://schemas.openxmlformats.org/officeDocument/2006/relationships/hyperlink" Target="https://catalog.wvc.edu/nursing/nurs-203" TargetMode="External"/><Relationship Id="rId11" Type="http://schemas.openxmlformats.org/officeDocument/2006/relationships/image" Target="media/image1.jpg"/><Relationship Id="rId32" Type="http://schemas.openxmlformats.org/officeDocument/2006/relationships/footer" Target="footer2.xml"/><Relationship Id="rId53" Type="http://schemas.openxmlformats.org/officeDocument/2006/relationships/hyperlink" Target="mailto:library@wvc.edu" TargetMode="External"/><Relationship Id="rId74" Type="http://schemas.openxmlformats.org/officeDocument/2006/relationships/hyperlink" Target="https://catalog.wvc.edu/nursing/nurs-152-0" TargetMode="External"/><Relationship Id="rId128" Type="http://schemas.openxmlformats.org/officeDocument/2006/relationships/hyperlink" Target="https://catalog.wvc.edu/psychology-nursing/psyc-105" TargetMode="External"/><Relationship Id="rId149" Type="http://schemas.openxmlformats.org/officeDocument/2006/relationships/hyperlink" Target="https://wvc.edu/student-life-support/student-support/student-access-services/index.html" TargetMode="External"/><Relationship Id="rId5" Type="http://schemas.openxmlformats.org/officeDocument/2006/relationships/numbering" Target="numbering.xml"/><Relationship Id="rId95" Type="http://schemas.openxmlformats.org/officeDocument/2006/relationships/hyperlink" Target="https://catalog.wvc.edu/nursing/nurs-103" TargetMode="External"/><Relationship Id="rId160" Type="http://schemas.openxmlformats.org/officeDocument/2006/relationships/hyperlink" Target="https://nursing.wa.gov/sites/default/files/2023-11/NTEC-employer-verification-form.pdf" TargetMode="External"/><Relationship Id="rId22" Type="http://schemas.openxmlformats.org/officeDocument/2006/relationships/hyperlink" Target="mailto:rrusell@wvc.edu" TargetMode="External"/><Relationship Id="rId43" Type="http://schemas.openxmlformats.org/officeDocument/2006/relationships/hyperlink" Target="https://nam10.safelinks.protection.outlook.com/?url=https%3A%2F%2Fwvc.edu%2Fstudent-life-support%2Fstudent-support%2Fstudent-access-services%2Findex.html&amp;data=05%7C02%7Cjfreese%40wvc.edu%7Cab848facb039496518d508dee1080199%7Cfe590da28322492da44c32a1d698a506%7C0%7C0%7C639195621671402057%7CUnknown%7CTWFpbGZsb3d8eyJFbXB0eU1hcGkiOnRydWUsIlYiOiIwLjAuMDAwMCIsIlAiOiJXaW4zMiIsIkFOIjoiTWFpbCIsIldUIjoyfQ%3D%3D%7C0%7C%7C%7C&amp;sdata=3WLsxtCNyYui1KqjbURHFlKI8YuWsBdNjA%2BKm1zHqxE%3D&amp;reserved=0" TargetMode="External"/><Relationship Id="rId64" Type="http://schemas.openxmlformats.org/officeDocument/2006/relationships/hyperlink" Target="https://catalog.wvc.edu/node/1106" TargetMode="External"/><Relationship Id="rId118" Type="http://schemas.openxmlformats.org/officeDocument/2006/relationships/hyperlink" Target="https://catalog.wvc.edu/nursing/nurs-263" TargetMode="External"/><Relationship Id="rId139" Type="http://schemas.openxmlformats.org/officeDocument/2006/relationships/hyperlink" Target="https://apastyle.apa.org/style-grammar-guidelines/paper-format" TargetMode="External"/><Relationship Id="rId85" Type="http://schemas.openxmlformats.org/officeDocument/2006/relationships/hyperlink" Target="https://catalog.wvc.edu/nursing/nurs-202" TargetMode="External"/><Relationship Id="rId150" Type="http://schemas.openxmlformats.org/officeDocument/2006/relationships/hyperlink" Target="https://pub2.wvc.edu/about/human-resources/policies-procedures/000-general/title-ix-sexual-harassment.html" TargetMode="External"/><Relationship Id="rId171" Type="http://schemas.openxmlformats.org/officeDocument/2006/relationships/hyperlink" Target="https://www.hhs.gov/hipaa/index.html" TargetMode="External"/><Relationship Id="rId12" Type="http://schemas.openxmlformats.org/officeDocument/2006/relationships/hyperlink" Target="https://nursing.wa.gov/" TargetMode="External"/><Relationship Id="rId33" Type="http://schemas.openxmlformats.org/officeDocument/2006/relationships/hyperlink" Target="https://nursing.wa.gov/" TargetMode="External"/><Relationship Id="rId108" Type="http://schemas.openxmlformats.org/officeDocument/2006/relationships/hyperlink" Target="https://catalog.wvc.edu/nursing/nurs-203" TargetMode="External"/><Relationship Id="rId129" Type="http://schemas.openxmlformats.org/officeDocument/2006/relationships/hyperlink" Target="https://catalog.wvc.edu/psychology-nursing/psyc-202" TargetMode="External"/><Relationship Id="rId54" Type="http://schemas.openxmlformats.org/officeDocument/2006/relationships/hyperlink" Target="https://www.wvc.edu/students/support/tutoring/" TargetMode="External"/><Relationship Id="rId75" Type="http://schemas.openxmlformats.org/officeDocument/2006/relationships/hyperlink" Target="https://catalog.wvc.edu/nursing/nurs-162" TargetMode="External"/><Relationship Id="rId96" Type="http://schemas.openxmlformats.org/officeDocument/2006/relationships/hyperlink" Target="https://catalog.wvc.edu/nursing/nurs-121" TargetMode="External"/><Relationship Id="rId140" Type="http://schemas.openxmlformats.org/officeDocument/2006/relationships/hyperlink" Target="http://en.wiktionary.org/wiki/remedy" TargetMode="External"/><Relationship Id="rId161" Type="http://schemas.openxmlformats.org/officeDocument/2006/relationships/hyperlink" Target="https://www.acenursing.org/" TargetMode="External"/><Relationship Id="rId6" Type="http://schemas.openxmlformats.org/officeDocument/2006/relationships/styles" Target="styles.xml"/><Relationship Id="rId23" Type="http://schemas.openxmlformats.org/officeDocument/2006/relationships/hyperlink" Target="mailto:jallen@wvc.edu" TargetMode="External"/><Relationship Id="rId28" Type="http://schemas.openxmlformats.org/officeDocument/2006/relationships/hyperlink" Target="mailto:ssimpson@wvc.edu" TargetMode="External"/><Relationship Id="rId49" Type="http://schemas.openxmlformats.org/officeDocument/2006/relationships/hyperlink" Target="https://www.wvc.edu/apply/pay/financial-aid/index.html" TargetMode="External"/><Relationship Id="rId114" Type="http://schemas.openxmlformats.org/officeDocument/2006/relationships/hyperlink" Target="https://catalog.wvc.edu/nursing/nurs-252" TargetMode="External"/><Relationship Id="rId119" Type="http://schemas.openxmlformats.org/officeDocument/2006/relationships/hyperlink" Target="https://catalog.wvc.edu/nutrition-nursing/nutr-105" TargetMode="External"/><Relationship Id="rId44" Type="http://schemas.openxmlformats.org/officeDocument/2006/relationships/hyperlink" Target="mailto:sas@wvc.edu" TargetMode="External"/><Relationship Id="rId60" Type="http://schemas.openxmlformats.org/officeDocument/2006/relationships/hyperlink" Target="https://catalog.wvc.edu/node/917" TargetMode="External"/><Relationship Id="rId65" Type="http://schemas.openxmlformats.org/officeDocument/2006/relationships/hyperlink" Target="https://catalog.wvc.edu/node/1258" TargetMode="External"/><Relationship Id="rId81" Type="http://schemas.openxmlformats.org/officeDocument/2006/relationships/hyperlink" Target="https://catalog.wvc.edu/nursing/nurs-231" TargetMode="External"/><Relationship Id="rId86" Type="http://schemas.openxmlformats.org/officeDocument/2006/relationships/hyperlink" Target="https://catalog.wvc.edu/nursing/nurs-222" TargetMode="External"/><Relationship Id="rId130" Type="http://schemas.openxmlformats.org/officeDocument/2006/relationships/hyperlink" Target="https://catalog.wvc.edu/psychology-nursing/psyc-203" TargetMode="External"/><Relationship Id="rId135" Type="http://schemas.openxmlformats.org/officeDocument/2006/relationships/hyperlink" Target="https://www.wvc.edu/humanresources/policies-procedures/000-general/000.260-children-on-campus.html" TargetMode="External"/><Relationship Id="rId151" Type="http://schemas.openxmlformats.org/officeDocument/2006/relationships/hyperlink" Target="https://www.wvc.edu/students/safety/emergency-alerts.html" TargetMode="External"/><Relationship Id="rId156" Type="http://schemas.openxmlformats.org/officeDocument/2006/relationships/hyperlink" Target="https://app.leg.wa.gov/wac/default.aspx?cite=246-840-860" TargetMode="External"/><Relationship Id="rId177" Type="http://schemas.openxmlformats.org/officeDocument/2006/relationships/footer" Target="footer3.xml"/><Relationship Id="rId172" Type="http://schemas.openxmlformats.org/officeDocument/2006/relationships/hyperlink" Target="https://www.google.com/search?q=https://wabonnursing.org/" TargetMode="External"/><Relationship Id="rId13" Type="http://schemas.openxmlformats.org/officeDocument/2006/relationships/hyperlink" Target="https://www.nwccu.org" TargetMode="External"/><Relationship Id="rId18" Type="http://schemas.openxmlformats.org/officeDocument/2006/relationships/footer" Target="footer1.xml"/><Relationship Id="rId39" Type="http://schemas.openxmlformats.org/officeDocument/2006/relationships/hyperlink" Target="https://nam10.safelinks.protection.outlook.com/?url=http%3A%2F%2Fwww.wvc.edu%2Femergency&amp;data=04%7C01%7Cjcapelo%40wvc.edu%7Cf806ee5c428a485798e908d9eabacdb0%7Cfe590da28322492da44c32a1d698a506%7C0%7C0%7C637798910330462612%7CUnknown%7CTWFpbGZsb3d8eyJWIjoiMC4wLjAwMDAiLCJQIjoiV2luMzIiLCJBTiI6Ik1haWwiLCJXVCI6Mn0%3D%7C3000&amp;sdata=QTzJGSYSFXQp%2FecIUk7d66B44quBUMWiSM1lrrAHgP8%3D&amp;reserved=0" TargetMode="External"/><Relationship Id="rId109" Type="http://schemas.openxmlformats.org/officeDocument/2006/relationships/hyperlink" Target="https://catalog.wvc.edu/nursing/nurs-222" TargetMode="External"/><Relationship Id="rId34" Type="http://schemas.openxmlformats.org/officeDocument/2006/relationships/hyperlink" Target="http://www.nwccu.org/" TargetMode="External"/><Relationship Id="rId50" Type="http://schemas.openxmlformats.org/officeDocument/2006/relationships/hyperlink" Target="mailto:financialaid@wvc.edu" TargetMode="External"/><Relationship Id="rId55" Type="http://schemas.openxmlformats.org/officeDocument/2006/relationships/hyperlink" Target="http://www.wvc.edu/tutoring" TargetMode="External"/><Relationship Id="rId76" Type="http://schemas.openxmlformats.org/officeDocument/2006/relationships/hyperlink" Target="https://catalog.wvc.edu/nursing/nurs-103" TargetMode="External"/><Relationship Id="rId97" Type="http://schemas.openxmlformats.org/officeDocument/2006/relationships/hyperlink" Target="https://catalog.wvc.edu/nursing/nurs-122" TargetMode="External"/><Relationship Id="rId104" Type="http://schemas.openxmlformats.org/officeDocument/2006/relationships/hyperlink" Target="https://catalog.wvc.edu/nursing/nurs-162" TargetMode="External"/><Relationship Id="rId120" Type="http://schemas.openxmlformats.org/officeDocument/2006/relationships/hyperlink" Target="https://catalog.wvc.edu/nutrition-nursing/nutr-106" TargetMode="External"/><Relationship Id="rId125" Type="http://schemas.openxmlformats.org/officeDocument/2006/relationships/hyperlink" Target="https://catalog.wvc.edu/philosophy-nursing/phil-201" TargetMode="External"/><Relationship Id="rId141" Type="http://schemas.openxmlformats.org/officeDocument/2006/relationships/hyperlink" Target="https://www.dshs.wa.gov/sites/default/files/bccu/documents/SecretarysCrimesListforALLPrograms.pdf" TargetMode="External"/><Relationship Id="rId146" Type="http://schemas.openxmlformats.org/officeDocument/2006/relationships/hyperlink" Target="https://pub2.wvc.edu/about/campuses/safety-security/emergency-alerts.html" TargetMode="External"/><Relationship Id="rId167" Type="http://schemas.openxmlformats.org/officeDocument/2006/relationships/hyperlink" Target="https://www.google.com/search?q=https://www.ncbon.com/education-resources-for-program-directors-just-culture-information" TargetMode="External"/><Relationship Id="rId7" Type="http://schemas.openxmlformats.org/officeDocument/2006/relationships/settings" Target="settings.xml"/><Relationship Id="rId71" Type="http://schemas.openxmlformats.org/officeDocument/2006/relationships/hyperlink" Target="https://catalog.wvc.edu/nursing/nurs-122" TargetMode="External"/><Relationship Id="rId92" Type="http://schemas.openxmlformats.org/officeDocument/2006/relationships/hyperlink" Target="https://catalog.wvc.edu/nursing/nurs-263" TargetMode="External"/><Relationship Id="rId162" Type="http://schemas.openxmlformats.org/officeDocument/2006/relationships/hyperlink" Target="https://doi.org/10.1001/jama.290.12.1617" TargetMode="External"/><Relationship Id="rId2" Type="http://schemas.openxmlformats.org/officeDocument/2006/relationships/customXml" Target="../customXml/item2.xml"/><Relationship Id="rId29" Type="http://schemas.openxmlformats.org/officeDocument/2006/relationships/hyperlink" Target="mailto:Jsmith2@wvc.edu" TargetMode="External"/><Relationship Id="rId24" Type="http://schemas.openxmlformats.org/officeDocument/2006/relationships/hyperlink" Target="mailto:Kbrien@wvc.edu" TargetMode="External"/><Relationship Id="rId40" Type="http://schemas.openxmlformats.org/officeDocument/2006/relationships/hyperlink" Target="mailto:no-reply@getrave.com" TargetMode="External"/><Relationship Id="rId45" Type="http://schemas.openxmlformats.org/officeDocument/2006/relationships/hyperlink" Target="https://www.wvc.edu/apply/pay/financial-aid/index.html" TargetMode="External"/><Relationship Id="rId66" Type="http://schemas.openxmlformats.org/officeDocument/2006/relationships/hyperlink" Target="https://catalog.wvc.edu/node/1494" TargetMode="External"/><Relationship Id="rId87" Type="http://schemas.openxmlformats.org/officeDocument/2006/relationships/hyperlink" Target="https://catalog.wvc.edu/nursing/nurs-262" TargetMode="External"/><Relationship Id="rId110" Type="http://schemas.openxmlformats.org/officeDocument/2006/relationships/hyperlink" Target="https://catalog.wvc.edu/nursing/nurs-223" TargetMode="External"/><Relationship Id="rId115" Type="http://schemas.openxmlformats.org/officeDocument/2006/relationships/hyperlink" Target="https://catalog.wvc.edu/nursing/nurs-253" TargetMode="External"/><Relationship Id="rId131" Type="http://schemas.openxmlformats.org/officeDocument/2006/relationships/hyperlink" Target="https://codeofethics.ana.org/provisions" TargetMode="External"/><Relationship Id="rId136" Type="http://schemas.openxmlformats.org/officeDocument/2006/relationships/hyperlink" Target="https://www.wvc.edu/students/safety/emergency-alerts.html" TargetMode="External"/><Relationship Id="rId157" Type="http://schemas.openxmlformats.org/officeDocument/2006/relationships/hyperlink" Target="https://app.leg.wa.gov/wac/default.aspx?cite=246-840-900" TargetMode="External"/><Relationship Id="rId178" Type="http://schemas.openxmlformats.org/officeDocument/2006/relationships/fontTable" Target="fontTable.xml"/><Relationship Id="rId61" Type="http://schemas.openxmlformats.org/officeDocument/2006/relationships/hyperlink" Target="https://catalog.wvc.edu/node/921" TargetMode="External"/><Relationship Id="rId82" Type="http://schemas.openxmlformats.org/officeDocument/2006/relationships/hyperlink" Target="https://catalog.wvc.edu/nursing/nurs-241" TargetMode="External"/><Relationship Id="rId152" Type="http://schemas.openxmlformats.org/officeDocument/2006/relationships/hyperlink" Target="https://www.wvc.edu/humanresources/policies-procedures/300-instruction/300.800-distance-learning.html" TargetMode="External"/><Relationship Id="rId173" Type="http://schemas.openxmlformats.org/officeDocument/2006/relationships/hyperlink" Target="https://wsac.wa.gov/wasfa" TargetMode="External"/><Relationship Id="rId19" Type="http://schemas.openxmlformats.org/officeDocument/2006/relationships/hyperlink" Target="http://www.wvc.edu/" TargetMode="External"/><Relationship Id="rId14" Type="http://schemas.openxmlformats.org/officeDocument/2006/relationships/hyperlink" Target="https://www.acenursing.org" TargetMode="External"/><Relationship Id="rId30" Type="http://schemas.openxmlformats.org/officeDocument/2006/relationships/hyperlink" Target="mailto:syale@wvc.edu" TargetMode="External"/><Relationship Id="rId35" Type="http://schemas.openxmlformats.org/officeDocument/2006/relationships/hyperlink" Target="https://www.acenursing.org/" TargetMode="External"/><Relationship Id="rId56" Type="http://schemas.openxmlformats.org/officeDocument/2006/relationships/hyperlink" Target="https://www.wvc.edu/students/support/tutoring/writelab.html" TargetMode="External"/><Relationship Id="rId77" Type="http://schemas.openxmlformats.org/officeDocument/2006/relationships/hyperlink" Target="https://catalog.wvc.edu/nursing/nurs-123" TargetMode="External"/><Relationship Id="rId100" Type="http://schemas.openxmlformats.org/officeDocument/2006/relationships/hyperlink" Target="https://catalog.wvc.edu/nursing/nurs-151-0" TargetMode="External"/><Relationship Id="rId105" Type="http://schemas.openxmlformats.org/officeDocument/2006/relationships/hyperlink" Target="https://catalog.wvc.edu/nursing/nurs-163" TargetMode="External"/><Relationship Id="rId126" Type="http://schemas.openxmlformats.org/officeDocument/2006/relationships/hyperlink" Target="https://catalog.wvc.edu/philosophy-nursing/phil-202" TargetMode="External"/><Relationship Id="rId147" Type="http://schemas.openxmlformats.org/officeDocument/2006/relationships/hyperlink" Target="https://app.leg.wa.gov/wac/default.aspx?cite=246-840-531" TargetMode="External"/><Relationship Id="rId168" Type="http://schemas.openxmlformats.org/officeDocument/2006/relationships/hyperlink" Target="https://nwccu.org/" TargetMode="External"/><Relationship Id="rId8" Type="http://schemas.openxmlformats.org/officeDocument/2006/relationships/webSettings" Target="webSettings.xml"/><Relationship Id="rId51" Type="http://schemas.openxmlformats.org/officeDocument/2006/relationships/hyperlink" Target="https://nam10.safelinks.protection.outlook.com/?url=https%3A%2F%2Flibrary.wvc.edu%2F&amp;data=04%7C01%7Cslagrou%40wvc.edu%7C5da136d07aa84b179bed08da078d3a38%7Cfe590da28322492da44c32a1d698a506%7C0%7C0%7C637830600401690717%7CUnknown%7CTWFpbGZsb3d8eyJWIjoiMC4wLjAwMDAiLCJQIjoiV2luMzIiLCJBTiI6Ik1haWwiLCJXVCI6Mn0%3D%7C3000&amp;sdata=vPMzz6cgHFLSfH9JpNowl0z4utSaPz4Ic2Y43BXnco8%3D&amp;reserved=0" TargetMode="External"/><Relationship Id="rId72" Type="http://schemas.openxmlformats.org/officeDocument/2006/relationships/hyperlink" Target="https://catalog.wvc.edu/nutrition-nursing/nutr-106" TargetMode="External"/><Relationship Id="rId93" Type="http://schemas.openxmlformats.org/officeDocument/2006/relationships/hyperlink" Target="https://catalog.wvc.edu/nursing/nurs-101" TargetMode="External"/><Relationship Id="rId98" Type="http://schemas.openxmlformats.org/officeDocument/2006/relationships/hyperlink" Target="https://catalog.wvc.edu/nursing/nurs-123" TargetMode="External"/><Relationship Id="rId121" Type="http://schemas.openxmlformats.org/officeDocument/2006/relationships/hyperlink" Target="https://catalog.wvc.edu/nutrition-nursing/nutr-107" TargetMode="External"/><Relationship Id="rId142" Type="http://schemas.openxmlformats.org/officeDocument/2006/relationships/hyperlink" Target="https://mcas-proxyweb.mcas.ms/certificate-checker?login=false&amp;originalUrl=https%3A%2F%2Fwww.hca.wa.gov.mcas.ms%2Ffree-or-low-cost-health-care%2Fapple-health-you%3FMcasTsid%3D20893&amp;McasCSRF=b0562ec547a2a68629a409e7e6d876ca82c5384dc76d72a08eee9c0538fe22bb" TargetMode="External"/><Relationship Id="rId163" Type="http://schemas.openxmlformats.org/officeDocument/2006/relationships/hyperlink" Target="https://www.aacnnursing.org/Portals/42/Publications/BaccEssentials08.pdf" TargetMode="External"/><Relationship Id="rId3" Type="http://schemas.openxmlformats.org/officeDocument/2006/relationships/customXml" Target="../customXml/item3.xml"/><Relationship Id="rId25" Type="http://schemas.openxmlformats.org/officeDocument/2006/relationships/hyperlink" Target="mailto:mhuston@wvc.edu" TargetMode="External"/><Relationship Id="rId46" Type="http://schemas.openxmlformats.org/officeDocument/2006/relationships/hyperlink" Target="https://nam10.safelinks.protection.outlook.com/?url=http%3A%2F%2Fwww.fafsa.ed.gov%2F&amp;data=04%7C01%7Cslagrou%40wvc.edu%7Cedfc818e7ec04e293b8f08da078d696d%7Cfe590da28322492da44c32a1d698a506%7C0%7C0%7C637830601183609403%7CUnknown%7CTWFpbGZsb3d8eyJWIjoiMC4wLjAwMDAiLCJQIjoiV2luMzIiLCJBTiI6Ik1haWwiLCJXVCI6Mn0%3D%7C3000&amp;sdata=iUNQX0ZQIKbE8i8QyxMdI%2BgWf3VSySxYgY51fr2cOjA%3D&amp;reserved=0" TargetMode="External"/><Relationship Id="rId67" Type="http://schemas.openxmlformats.org/officeDocument/2006/relationships/hyperlink" Target="https://catalog.wvc.edu/node/1495" TargetMode="External"/><Relationship Id="rId116" Type="http://schemas.openxmlformats.org/officeDocument/2006/relationships/hyperlink" Target="https://catalog.wvc.edu/nursing/nurs-261" TargetMode="External"/><Relationship Id="rId137" Type="http://schemas.openxmlformats.org/officeDocument/2006/relationships/hyperlink" Target="https://apastyle.apa.org/style-grammar-guidelines/paper-format" TargetMode="External"/><Relationship Id="rId158" Type="http://schemas.openxmlformats.org/officeDocument/2006/relationships/hyperlink" Target="https://doh.wa.gov/sites/default/files/legacy/Documents/Pubs/348-736-SecureAccessWARegistrationIISGuide.pdf" TargetMode="External"/><Relationship Id="rId20" Type="http://schemas.openxmlformats.org/officeDocument/2006/relationships/hyperlink" Target="mailto:cmcclure@wvc.edu" TargetMode="External"/><Relationship Id="rId41" Type="http://schemas.openxmlformats.org/officeDocument/2006/relationships/hyperlink" Target="mailto:helpdesk@wvc.edu" TargetMode="External"/><Relationship Id="rId62" Type="http://schemas.openxmlformats.org/officeDocument/2006/relationships/hyperlink" Target="https://catalog.wvc.edu/node/922" TargetMode="External"/><Relationship Id="rId83" Type="http://schemas.openxmlformats.org/officeDocument/2006/relationships/hyperlink" Target="https://catalog.wvc.edu/nursing/nurs-251-0" TargetMode="External"/><Relationship Id="rId88" Type="http://schemas.openxmlformats.org/officeDocument/2006/relationships/hyperlink" Target="https://catalog.wvc.edu/nursing/nurs-203" TargetMode="External"/><Relationship Id="rId111" Type="http://schemas.openxmlformats.org/officeDocument/2006/relationships/hyperlink" Target="https://catalog.wvc.edu/nursing/nurs-231" TargetMode="External"/><Relationship Id="rId132" Type="http://schemas.openxmlformats.org/officeDocument/2006/relationships/hyperlink" Target="https://wvc.edu/about/human-resources/policies-procedures/400-student-services/1400.110-code-of-student-conduct.html" TargetMode="External"/><Relationship Id="rId153" Type="http://schemas.openxmlformats.org/officeDocument/2006/relationships/hyperlink" Target="https://www.wvc.edu/humanresources/media/documents/forms/WVC-Acceptable-Use-Policy.pdf" TargetMode="External"/><Relationship Id="rId174" Type="http://schemas.openxmlformats.org/officeDocument/2006/relationships/image" Target="media/image2.png"/><Relationship Id="rId179" Type="http://schemas.openxmlformats.org/officeDocument/2006/relationships/glossaryDocument" Target="glossary/document.xml"/><Relationship Id="rId15" Type="http://schemas.openxmlformats.org/officeDocument/2006/relationships/hyperlink" Target="mailto:title9@wvc.edu" TargetMode="External"/><Relationship Id="rId36" Type="http://schemas.openxmlformats.org/officeDocument/2006/relationships/hyperlink" Target="https://wvc.edu/student-life-support/student-support/cw-ahec/ahec-scholars.html" TargetMode="External"/><Relationship Id="rId57" Type="http://schemas.openxmlformats.org/officeDocument/2006/relationships/hyperlink" Target="mailto:veterans@wvc.edu" TargetMode="External"/><Relationship Id="rId106" Type="http://schemas.openxmlformats.org/officeDocument/2006/relationships/hyperlink" Target="https://catalog.wvc.edu/nursing/nurs-202" TargetMode="External"/><Relationship Id="rId127" Type="http://schemas.openxmlformats.org/officeDocument/2006/relationships/hyperlink" Target="https://catalog.wvc.edu/philosophy-nursing/phil-203" TargetMode="External"/><Relationship Id="rId10" Type="http://schemas.openxmlformats.org/officeDocument/2006/relationships/endnotes" Target="endnotes.xml"/><Relationship Id="rId31" Type="http://schemas.openxmlformats.org/officeDocument/2006/relationships/header" Target="header2.xml"/><Relationship Id="rId52" Type="http://schemas.openxmlformats.org/officeDocument/2006/relationships/hyperlink" Target="https://nam10.safelinks.protection.outlook.com/?url=https%3A%2F%2Flibrary.wvc.edu%2Fdatabases%3Ffilter%3Dcategory%26sort%3Dasc%26l%3D%23alliedhealthnursing&amp;data=04%7C01%7Cslagrou%40wvc.edu%7C5da136d07aa84b179bed08da078d3a38%7Cfe590da28322492da44c32a1d698a506%7C0%7C0%7C637830600401690717%7CUnknown%7CTWFpbGZsb3d8eyJWIjoiMC4wLjAwMDAiLCJQIjoiV2luMzIiLCJBTiI6Ik1haWwiLCJXVCI6Mn0%3D%7C3000&amp;sdata=ysvHO7RMjC6u9fJpnTrApdNKQMz1OPnXvHvW%2BlidOW0%3D&amp;reserved=0" TargetMode="External"/><Relationship Id="rId73" Type="http://schemas.openxmlformats.org/officeDocument/2006/relationships/hyperlink" Target="https://catalog.wvc.edu/psychology-nursing/psyc-202" TargetMode="External"/><Relationship Id="rId78" Type="http://schemas.openxmlformats.org/officeDocument/2006/relationships/hyperlink" Target="https://catalog.wvc.edu/nutrition-nursing/nutr-107" TargetMode="External"/><Relationship Id="rId94" Type="http://schemas.openxmlformats.org/officeDocument/2006/relationships/hyperlink" Target="https://catalog.wvc.edu/nursing/nurs-102" TargetMode="External"/><Relationship Id="rId99" Type="http://schemas.openxmlformats.org/officeDocument/2006/relationships/hyperlink" Target="https://catalog.wvc.edu/nursing/nurs-141" TargetMode="External"/><Relationship Id="rId101" Type="http://schemas.openxmlformats.org/officeDocument/2006/relationships/hyperlink" Target="https://catalog.wvc.edu/nursing/nurs-152-0" TargetMode="External"/><Relationship Id="rId122" Type="http://schemas.openxmlformats.org/officeDocument/2006/relationships/hyperlink" Target="https://catalog.wvc.edu/nutrition-nursing/nutr-202" TargetMode="External"/><Relationship Id="rId143" Type="http://schemas.openxmlformats.org/officeDocument/2006/relationships/hyperlink" Target="https://mcas-proxyweb.mcas.ms/certificate-checker?login=false&amp;originalUrl=https%3A%2F%2Fwww.wvc.edu.mcas.ms%2Fstudents%2Fstudent-programs%2Fmedia%2Fdocuments%2FWSC%2520Voluntary%2520Plan%2520Summary%252024.25.pdf%3FMcasTsid%3D20893&amp;McasCSRF=b0562ec547a2a68629a409e7e6d876ca82c5384dc76d72a08eee9c0538fe22bb" TargetMode="External"/><Relationship Id="rId148" Type="http://schemas.openxmlformats.org/officeDocument/2006/relationships/hyperlink" Target="https://app.leg.wa.gov/wac/default.aspx?cite=246-840-531" TargetMode="External"/><Relationship Id="rId164" Type="http://schemas.openxmlformats.org/officeDocument/2006/relationships/hyperlink" Target="https://www.aacnnursing.org/essentials" TargetMode="External"/><Relationship Id="rId169" Type="http://schemas.openxmlformats.org/officeDocument/2006/relationships/hyperlink" Target="https://www.qsen.org/competencies-pre-licensure-ksa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theme" Target="theme/theme1.xml"/><Relationship Id="rId26" Type="http://schemas.openxmlformats.org/officeDocument/2006/relationships/hyperlink" Target="mailto:gmartinezcalderon@wvc.edu" TargetMode="External"/><Relationship Id="rId47" Type="http://schemas.openxmlformats.org/officeDocument/2006/relationships/hyperlink" Target="https://nam10.safelinks.protection.outlook.com/?url=http%3A%2F%2Fwww.readysetgrad.org%2Fwasfa&amp;data=04%7C01%7Cslagrou%40wvc.edu%7Cedfc818e7ec04e293b8f08da078d696d%7Cfe590da28322492da44c32a1d698a506%7C0%7C0%7C637830601183609403%7CUnknown%7CTWFpbGZsb3d8eyJWIjoiMC4wLjAwMDAiLCJQIjoiV2luMzIiLCJBTiI6Ik1haWwiLCJXVCI6Mn0%3D%7C3000&amp;sdata=40uusCrYUch%2BSiXO0fcWuTixKAC2yog%2BZZUDPfV9cIg%3D&amp;reserved=0" TargetMode="External"/><Relationship Id="rId68" Type="http://schemas.openxmlformats.org/officeDocument/2006/relationships/hyperlink" Target="https://www.wvc.edu/academics/alliedhealth/nursingassistant/" TargetMode="External"/><Relationship Id="rId89" Type="http://schemas.openxmlformats.org/officeDocument/2006/relationships/hyperlink" Target="https://catalog.wvc.edu/nursing/nurs-223" TargetMode="External"/><Relationship Id="rId112" Type="http://schemas.openxmlformats.org/officeDocument/2006/relationships/hyperlink" Target="https://catalog.wvc.edu/nursing/nurs-241" TargetMode="External"/><Relationship Id="rId133" Type="http://schemas.openxmlformats.org/officeDocument/2006/relationships/hyperlink" Target="https://app.leg.wa.gov/rcw/default.aspx?cite=18.130" TargetMode="External"/><Relationship Id="rId154" Type="http://schemas.openxmlformats.org/officeDocument/2006/relationships/hyperlink" Target="https://www.wvc.edu/humanresources/policies-procedures/400-student-services/1400.110-code-of-student-conduct.html" TargetMode="External"/><Relationship Id="rId175" Type="http://schemas.openxmlformats.org/officeDocument/2006/relationships/image" Target="media/image3.png"/><Relationship Id="rId16" Type="http://schemas.openxmlformats.org/officeDocument/2006/relationships/hyperlink" Target="mailto:sas@wvc.edu" TargetMode="External"/><Relationship Id="rId37" Type="http://schemas.openxmlformats.org/officeDocument/2006/relationships/hyperlink" Target="https://wvc.ecampus.com/" TargetMode="External"/><Relationship Id="rId58" Type="http://schemas.openxmlformats.org/officeDocument/2006/relationships/hyperlink" Target="http://www.wvc.edu/veterans" TargetMode="External"/><Relationship Id="rId79" Type="http://schemas.openxmlformats.org/officeDocument/2006/relationships/hyperlink" Target="https://catalog.wvc.edu/nursing/nurs-153" TargetMode="External"/><Relationship Id="rId102" Type="http://schemas.openxmlformats.org/officeDocument/2006/relationships/hyperlink" Target="https://catalog.wvc.edu/nursing/nurs-153" TargetMode="External"/><Relationship Id="rId123" Type="http://schemas.openxmlformats.org/officeDocument/2006/relationships/hyperlink" Target="https://catalog.wvc.edu/nursing/pharm-101" TargetMode="External"/><Relationship Id="rId144" Type="http://schemas.openxmlformats.org/officeDocument/2006/relationships/hyperlink" Target="https://app.leg.wa.gov/wac/default.aspx?cite=246-945-450" TargetMode="External"/><Relationship Id="rId90" Type="http://schemas.openxmlformats.org/officeDocument/2006/relationships/hyperlink" Target="https://catalog.wvc.edu/philosophy-nursing/phil-203" TargetMode="External"/><Relationship Id="rId165" Type="http://schemas.openxmlformats.org/officeDocument/2006/relationships/hyperlink" Target="https://doi.org/10.1037/0000165-000" TargetMode="External"/><Relationship Id="rId27" Type="http://schemas.openxmlformats.org/officeDocument/2006/relationships/hyperlink" Target="mailto:bnicolas@wvc.edu" TargetMode="External"/><Relationship Id="rId48" Type="http://schemas.openxmlformats.org/officeDocument/2006/relationships/hyperlink" Target="https://nam10.safelinks.protection.outlook.com/?url=https%3A%2F%2Fbhw.hrsa.gov%2Floansscholarships%2Fnursecorps%2Flrp&amp;data=04%7C01%7Cslagrou%40wvc.edu%7Cedfc818e7ec04e293b8f08da078d696d%7Cfe590da28322492da44c32a1d698a506%7C0%7C0%7C637830601183609403%7CUnknown%7CTWFpbGZsb3d8eyJWIjoiMC4wLjAwMDAiLCJQIjoiV2luMzIiLCJBTiI6Ik1haWwiLCJXVCI6Mn0%3D%7C3000&amp;sdata=k2qBCMwx1B%2Bs3W8CDluDF%2BEyAj5vwam4gqMfo%2B05Jng%3D&amp;reserved=0" TargetMode="External"/><Relationship Id="rId69" Type="http://schemas.openxmlformats.org/officeDocument/2006/relationships/hyperlink" Target="https://catalog.wvc.edu/nursing/direct-transfer-agreement-dtamrp/www.wvc.edu/AlliedHealth" TargetMode="External"/><Relationship Id="rId113" Type="http://schemas.openxmlformats.org/officeDocument/2006/relationships/hyperlink" Target="https://catalog.wvc.edu/nursing/nurs-251-0" TargetMode="External"/><Relationship Id="rId134" Type="http://schemas.openxmlformats.org/officeDocument/2006/relationships/hyperlink" Target="https://app.leg.wa.gov/wac/default.aspx?cite=246-840-700" TargetMode="External"/><Relationship Id="rId80" Type="http://schemas.openxmlformats.org/officeDocument/2006/relationships/hyperlink" Target="https://catalog.wvc.edu/nursing/nurs-163" TargetMode="External"/><Relationship Id="rId155" Type="http://schemas.openxmlformats.org/officeDocument/2006/relationships/hyperlink" Target="https://app.leg.wa.gov/wac/default.aspx?cite=246-840-870" TargetMode="External"/><Relationship Id="rId176" Type="http://schemas.openxmlformats.org/officeDocument/2006/relationships/image" Target="media/image4.png"/><Relationship Id="rId17" Type="http://schemas.openxmlformats.org/officeDocument/2006/relationships/header" Target="header1.xml"/><Relationship Id="rId38" Type="http://schemas.openxmlformats.org/officeDocument/2006/relationships/hyperlink" Target="https://wvc-advocate.symplicity.com/public_report/index.php/pid548437" TargetMode="External"/><Relationship Id="rId59" Type="http://schemas.openxmlformats.org/officeDocument/2006/relationships/hyperlink" Target="https://catalog.wvc.edu/node/955" TargetMode="External"/><Relationship Id="rId103" Type="http://schemas.openxmlformats.org/officeDocument/2006/relationships/hyperlink" Target="https://catalog.wvc.edu/nursing/nurs-161" TargetMode="External"/><Relationship Id="rId124" Type="http://schemas.openxmlformats.org/officeDocument/2006/relationships/hyperlink" Target="https://catalog.wvc.edu/philosophy-nursing/phil-105" TargetMode="External"/><Relationship Id="rId70" Type="http://schemas.openxmlformats.org/officeDocument/2006/relationships/hyperlink" Target="https://wvc.edu/academics/alliedhealth/" TargetMode="External"/><Relationship Id="rId91" Type="http://schemas.openxmlformats.org/officeDocument/2006/relationships/hyperlink" Target="https://catalog.wvc.edu/nursing/nurs-253" TargetMode="External"/><Relationship Id="rId145" Type="http://schemas.openxmlformats.org/officeDocument/2006/relationships/hyperlink" Target="https://app.leg.wa.gov/wac/default.aspx?cite=246-945-450" TargetMode="External"/><Relationship Id="rId166" Type="http://schemas.openxmlformats.org/officeDocument/2006/relationships/hyperlink" Target="https://nap.nationalacademies.org/catalog/12956/the-future-of-nursing-leading-change-advancing-health" TargetMode="External"/><Relationship Id="rId1"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0B09B918F2415CB638C1E3AB1A64AD"/>
        <w:category>
          <w:name w:val="General"/>
          <w:gallery w:val="placeholder"/>
        </w:category>
        <w:types>
          <w:type w:val="bbPlcHdr"/>
        </w:types>
        <w:behaviors>
          <w:behavior w:val="content"/>
        </w:behaviors>
        <w:guid w:val="{ACA2050E-4A82-418E-B9E0-96F8117D26CD}"/>
      </w:docPartPr>
      <w:docPartBody>
        <w:p w:rsidR="00BE392E" w:rsidRDefault="00BE392E" w:rsidP="00BE392E">
          <w:pPr>
            <w:pStyle w:val="790B09B918F2415CB638C1E3AB1A64AD"/>
          </w:pPr>
          <w:r w:rsidRPr="008A6C83">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Cochocib Script Latin Pro">
    <w:charset w:val="00"/>
    <w:family w:val="auto"/>
    <w:pitch w:val="variable"/>
    <w:sig w:usb0="A00000AF" w:usb1="5000004A" w:usb2="00000000" w:usb3="00000000" w:csb0="00000093"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92E"/>
    <w:rsid w:val="00037A01"/>
    <w:rsid w:val="00075025"/>
    <w:rsid w:val="000E600B"/>
    <w:rsid w:val="000F5FBA"/>
    <w:rsid w:val="002F4E31"/>
    <w:rsid w:val="003533B0"/>
    <w:rsid w:val="003C0DA8"/>
    <w:rsid w:val="003C4F52"/>
    <w:rsid w:val="004228C6"/>
    <w:rsid w:val="004A1BE2"/>
    <w:rsid w:val="00502833"/>
    <w:rsid w:val="00527E70"/>
    <w:rsid w:val="006E0D09"/>
    <w:rsid w:val="00835EDB"/>
    <w:rsid w:val="008D5D98"/>
    <w:rsid w:val="00940C3D"/>
    <w:rsid w:val="009B7971"/>
    <w:rsid w:val="00A9632B"/>
    <w:rsid w:val="00AA53A7"/>
    <w:rsid w:val="00AB3CFB"/>
    <w:rsid w:val="00AB6ED0"/>
    <w:rsid w:val="00AE5426"/>
    <w:rsid w:val="00B24593"/>
    <w:rsid w:val="00B41C85"/>
    <w:rsid w:val="00B42696"/>
    <w:rsid w:val="00B725AE"/>
    <w:rsid w:val="00BE392E"/>
    <w:rsid w:val="00CD6059"/>
    <w:rsid w:val="00D13152"/>
    <w:rsid w:val="00D32896"/>
    <w:rsid w:val="00D55920"/>
    <w:rsid w:val="00F10E57"/>
    <w:rsid w:val="00F81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0B09B918F2415CB638C1E3AB1A64AD">
    <w:name w:val="790B09B918F2415CB638C1E3AB1A64AD"/>
    <w:rsid w:val="00BE392E"/>
    <w:pPr>
      <w:spacing w:line="240" w:lineRule="auto"/>
    </w:pPr>
    <w:rPr>
      <w:rFonts w:ascii="Calibri" w:eastAsia="Times New Roman" w:hAnsi="Calibri" w:cs="Calibr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9AB66A2A0725438AFE38305359F588" ma:contentTypeVersion="10" ma:contentTypeDescription="Create a new document." ma:contentTypeScope="" ma:versionID="ac58ca3017ca89add5908ec8c8eff063">
  <xsd:schema xmlns:xsd="http://www.w3.org/2001/XMLSchema" xmlns:xs="http://www.w3.org/2001/XMLSchema" xmlns:p="http://schemas.microsoft.com/office/2006/metadata/properties" xmlns:ns3="d2b65ba6-3b8a-4301-95dd-a499422852e9" targetNamespace="http://schemas.microsoft.com/office/2006/metadata/properties" ma:root="true" ma:fieldsID="22f2662ae4daaf26a106f43abc6cef16" ns3:_="">
    <xsd:import namespace="d2b65ba6-3b8a-4301-95dd-a499422852e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65ba6-3b8a-4301-95dd-a49942285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2b65ba6-3b8a-4301-95dd-a499422852e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5A84F-0AA0-4A74-9C07-2139C95F2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65ba6-3b8a-4301-95dd-a49942285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FA327-79C0-43EC-A786-BC0BA4CB846B}">
  <ds:schemaRefs>
    <ds:schemaRef ds:uri="http://schemas.microsoft.com/sharepoint/v3/contenttype/forms"/>
  </ds:schemaRefs>
</ds:datastoreItem>
</file>

<file path=customXml/itemProps3.xml><?xml version="1.0" encoding="utf-8"?>
<ds:datastoreItem xmlns:ds="http://schemas.openxmlformats.org/officeDocument/2006/customXml" ds:itemID="{B4093D2E-A3C9-476F-A8E4-FC7FF4582233}">
  <ds:schemaRefs>
    <ds:schemaRef ds:uri="http://schemas.microsoft.com/office/2006/metadata/properties"/>
    <ds:schemaRef ds:uri="http://schemas.microsoft.com/office/infopath/2007/PartnerControls"/>
    <ds:schemaRef ds:uri="d2b65ba6-3b8a-4301-95dd-a499422852e9"/>
  </ds:schemaRefs>
</ds:datastoreItem>
</file>

<file path=customXml/itemProps4.xml><?xml version="1.0" encoding="utf-8"?>
<ds:datastoreItem xmlns:ds="http://schemas.openxmlformats.org/officeDocument/2006/customXml" ds:itemID="{F7101F6F-8C6E-4AF0-BDE9-27C50F6AC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126</Pages>
  <Words>44184</Words>
  <Characters>251853</Characters>
  <Application>Microsoft Office Word</Application>
  <DocSecurity>0</DocSecurity>
  <Lines>2098</Lines>
  <Paragraphs>590</Paragraphs>
  <ScaleCrop>false</ScaleCrop>
  <HeadingPairs>
    <vt:vector size="2" baseType="variant">
      <vt:variant>
        <vt:lpstr>Title</vt:lpstr>
      </vt:variant>
      <vt:variant>
        <vt:i4>1</vt:i4>
      </vt:variant>
    </vt:vector>
  </HeadingPairs>
  <TitlesOfParts>
    <vt:vector size="1" baseType="lpstr">
      <vt:lpstr/>
    </vt:vector>
  </TitlesOfParts>
  <Company>Wenatchee Valley College</Company>
  <LinksUpToDate>false</LinksUpToDate>
  <CharactersWithSpaces>295447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Freese</dc:creator>
  <cp:keywords/>
  <dc:description/>
  <cp:lastModifiedBy>Jennifer Freese</cp:lastModifiedBy>
  <cp:revision>3</cp:revision>
  <cp:lastPrinted>2026-08-09T15:46:00Z</cp:lastPrinted>
  <dcterms:created xsi:type="dcterms:W3CDTF">2026-08-11T01:15:00Z</dcterms:created>
  <dcterms:modified xsi:type="dcterms:W3CDTF">2026-08-11T23:42:00Z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ontentTypeId">
    <vt:lpwstr>0x0101004D9AB66A2A0725438AFE38305359F588</vt:lpwstr>
  </property>
  <property fmtid="{D5CDD505-2E9C-101B-9397-08002B2CF9AE}" pid="4" name="Creator">
    <vt:lpwstr>Acrobat PDFMaker 22 for Word</vt:lpwstr>
  </property>
  <property fmtid="{D5CDD505-2E9C-101B-9397-08002B2CF9AE}" pid="5" name="Producer">
    <vt:lpwstr>Adobe PDF Library 22.1.174</vt:lpwstr>
  </property>
  <property fmtid="{D5CDD505-2E9C-101B-9397-08002B2CF9AE}" pid="6" name="SourceModified">
    <vt:lpwstr>D:20220705170505</vt:lpwstr>
  </property>
  <property fmtid="{D5CDD505-2E9C-101B-9397-08002B2CF9AE}" pid="7" name="_ip_UnifiedCompliancePolicyUIAction">
    <vt:lpwstr/>
  </property>
  <property fmtid="{D5CDD505-2E9C-101B-9397-08002B2CF9AE}" pid="8" name="_ip_UnifiedCompliancePolicyProperties">
    <vt:lpwstr/>
  </property>
  <property fmtid="{D5CDD505-2E9C-101B-9397-08002B2CF9AE}" pid="9" name="_activity">
    <vt:lpwstr/>
  </property>
</Properties>
</file>