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05B9" w14:textId="77777777" w:rsidR="00F22EC3" w:rsidRDefault="00F22EC3"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Pr>
          <w:rFonts w:ascii="Tahoma" w:hAnsi="Tahoma" w:cs="Tahoma"/>
          <w:noProof/>
          <w:sz w:val="96"/>
          <w:szCs w:val="24"/>
        </w:rPr>
        <w:drawing>
          <wp:inline distT="0" distB="0" distL="0" distR="0" wp14:anchorId="24AE0F6E" wp14:editId="5E013D79">
            <wp:extent cx="2523809"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 logo.png"/>
                    <pic:cNvPicPr/>
                  </pic:nvPicPr>
                  <pic:blipFill>
                    <a:blip r:embed="rId10">
                      <a:extLst>
                        <a:ext uri="{28A0092B-C50C-407E-A947-70E740481C1C}">
                          <a14:useLocalDpi xmlns:a14="http://schemas.microsoft.com/office/drawing/2010/main" val="0"/>
                        </a:ext>
                      </a:extLst>
                    </a:blip>
                    <a:stretch>
                      <a:fillRect/>
                    </a:stretch>
                  </pic:blipFill>
                  <pic:spPr>
                    <a:xfrm>
                      <a:off x="0" y="0"/>
                      <a:ext cx="2523809" cy="666667"/>
                    </a:xfrm>
                    <a:prstGeom prst="rect">
                      <a:avLst/>
                    </a:prstGeom>
                  </pic:spPr>
                </pic:pic>
              </a:graphicData>
            </a:graphic>
          </wp:inline>
        </w:drawing>
      </w:r>
    </w:p>
    <w:p w14:paraId="1F4D449E" w14:textId="52B90A9D"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14:paraId="724E1BB1" w14:textId="4FD19869"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r w:rsidRPr="00AC38CC">
        <w:rPr>
          <w:rFonts w:ascii="Tahoma" w:hAnsi="Tahoma" w:cs="Tahoma"/>
          <w:sz w:val="40"/>
          <w:szCs w:val="24"/>
        </w:rPr>
        <w:t xml:space="preserve">for </w:t>
      </w:r>
      <w:r w:rsidR="00AC38CC" w:rsidRPr="00AC38CC">
        <w:rPr>
          <w:rFonts w:ascii="Tahoma" w:hAnsi="Tahoma" w:cs="Tahoma"/>
          <w:sz w:val="40"/>
          <w:szCs w:val="24"/>
        </w:rPr>
        <w:t xml:space="preserve">the </w:t>
      </w:r>
      <w:r w:rsidRPr="00694D52">
        <w:rPr>
          <w:rFonts w:ascii="Tahoma" w:hAnsi="Tahoma" w:cs="Tahoma"/>
          <w:sz w:val="52"/>
          <w:szCs w:val="24"/>
        </w:rPr>
        <w:t>Clery Act 20</w:t>
      </w:r>
      <w:r w:rsidR="00A17D66">
        <w:rPr>
          <w:rFonts w:ascii="Tahoma" w:hAnsi="Tahoma" w:cs="Tahoma"/>
          <w:sz w:val="52"/>
          <w:szCs w:val="24"/>
        </w:rPr>
        <w:t>2</w:t>
      </w:r>
      <w:r w:rsidR="002B66C8">
        <w:rPr>
          <w:rFonts w:ascii="Tahoma" w:hAnsi="Tahoma" w:cs="Tahoma"/>
          <w:sz w:val="52"/>
          <w:szCs w:val="24"/>
        </w:rPr>
        <w:t>1</w:t>
      </w:r>
    </w:p>
    <w:p w14:paraId="60B3F4DF" w14:textId="5B9D31AE" w:rsidR="006F734D" w:rsidRDefault="006F734D">
      <w:pPr>
        <w:rPr>
          <w:rFonts w:ascii="Tahoma" w:hAnsi="Tahoma" w:cs="Tahoma"/>
          <w:sz w:val="24"/>
          <w:szCs w:val="24"/>
        </w:rPr>
      </w:pPr>
    </w:p>
    <w:p w14:paraId="3887BFBF" w14:textId="77777777" w:rsidR="00F22EC3" w:rsidRDefault="00F22EC3">
      <w:pPr>
        <w:rPr>
          <w:rFonts w:ascii="Tahoma" w:hAnsi="Tahoma" w:cs="Tahoma"/>
          <w:sz w:val="24"/>
          <w:szCs w:val="24"/>
        </w:rPr>
      </w:pPr>
    </w:p>
    <w:p w14:paraId="72C6064B" w14:textId="77777777" w:rsidR="006F734D" w:rsidRDefault="006F734D">
      <w:pPr>
        <w:rPr>
          <w:rFonts w:ascii="Tahoma" w:hAnsi="Tahoma" w:cs="Tahoma"/>
          <w:sz w:val="24"/>
          <w:szCs w:val="24"/>
        </w:rPr>
      </w:pPr>
    </w:p>
    <w:p w14:paraId="31EC720B" w14:textId="77777777" w:rsidR="00694D52" w:rsidRPr="00694D52" w:rsidRDefault="00694D52">
      <w:pPr>
        <w:rPr>
          <w:rFonts w:ascii="Tahoma" w:hAnsi="Tahoma" w:cs="Tahoma"/>
          <w:sz w:val="24"/>
          <w:szCs w:val="24"/>
        </w:rPr>
      </w:pPr>
    </w:p>
    <w:p w14:paraId="56DFE124" w14:textId="06D3A7AF" w:rsidR="00694D52" w:rsidRPr="006F734D" w:rsidRDefault="00694D52" w:rsidP="00694D52">
      <w:pPr>
        <w:jc w:val="center"/>
        <w:rPr>
          <w:rFonts w:ascii="Tahoma" w:hAnsi="Tahoma" w:cs="Tahoma"/>
          <w:sz w:val="32"/>
          <w:szCs w:val="24"/>
        </w:rPr>
      </w:pPr>
      <w:r w:rsidRPr="006F734D">
        <w:rPr>
          <w:rFonts w:ascii="Tahoma" w:hAnsi="Tahoma" w:cs="Tahoma"/>
          <w:sz w:val="32"/>
          <w:szCs w:val="24"/>
        </w:rPr>
        <w:t>20</w:t>
      </w:r>
      <w:r w:rsidR="00A17D66">
        <w:rPr>
          <w:rFonts w:ascii="Tahoma" w:hAnsi="Tahoma" w:cs="Tahoma"/>
          <w:sz w:val="32"/>
          <w:szCs w:val="24"/>
        </w:rPr>
        <w:t>2</w:t>
      </w:r>
      <w:r w:rsidR="002B66C8">
        <w:rPr>
          <w:rFonts w:ascii="Tahoma" w:hAnsi="Tahoma" w:cs="Tahoma"/>
          <w:sz w:val="32"/>
          <w:szCs w:val="24"/>
        </w:rPr>
        <w:t>1</w:t>
      </w:r>
      <w:r w:rsidRPr="006F734D">
        <w:rPr>
          <w:rFonts w:ascii="Tahoma" w:hAnsi="Tahoma" w:cs="Tahoma"/>
          <w:sz w:val="32"/>
          <w:szCs w:val="24"/>
        </w:rPr>
        <w:t xml:space="preserve"> Fire Statistics and Annual Fire Safety</w:t>
      </w:r>
    </w:p>
    <w:p w14:paraId="65CD176A" w14:textId="77777777"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14:paraId="08082896" w14:textId="77777777"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14:paraId="3C09A542" w14:textId="77777777" w:rsidR="00694D52" w:rsidRDefault="00694D52" w:rsidP="00694D52">
      <w:pPr>
        <w:rPr>
          <w:rFonts w:ascii="Tahoma" w:hAnsi="Tahoma" w:cs="Tahoma"/>
          <w:sz w:val="24"/>
          <w:szCs w:val="24"/>
        </w:rPr>
      </w:pPr>
    </w:p>
    <w:p w14:paraId="5915B99B" w14:textId="77777777" w:rsidR="00694D52" w:rsidRDefault="00694D52" w:rsidP="00694D52">
      <w:pPr>
        <w:rPr>
          <w:rFonts w:ascii="Tahoma" w:hAnsi="Tahoma" w:cs="Tahoma"/>
          <w:sz w:val="24"/>
          <w:szCs w:val="24"/>
        </w:rPr>
      </w:pPr>
    </w:p>
    <w:p w14:paraId="5475AC3A" w14:textId="77777777" w:rsidR="006F734D" w:rsidRDefault="006F734D" w:rsidP="00694D52">
      <w:pPr>
        <w:rPr>
          <w:rFonts w:ascii="Tahoma" w:hAnsi="Tahoma" w:cs="Tahoma"/>
          <w:sz w:val="24"/>
          <w:szCs w:val="24"/>
        </w:rPr>
      </w:pPr>
    </w:p>
    <w:p w14:paraId="415D0AE1" w14:textId="77777777" w:rsidR="006F734D" w:rsidRDefault="006F734D" w:rsidP="00694D52">
      <w:pPr>
        <w:rPr>
          <w:rFonts w:ascii="Tahoma" w:hAnsi="Tahoma" w:cs="Tahoma"/>
          <w:sz w:val="24"/>
          <w:szCs w:val="24"/>
        </w:rPr>
      </w:pPr>
    </w:p>
    <w:p w14:paraId="29774377" w14:textId="77777777" w:rsidR="00694D52" w:rsidRDefault="00694D52" w:rsidP="00694D52">
      <w:pPr>
        <w:rPr>
          <w:rFonts w:ascii="Tahoma" w:hAnsi="Tahoma" w:cs="Tahoma"/>
          <w:sz w:val="24"/>
          <w:szCs w:val="24"/>
        </w:rPr>
      </w:pPr>
    </w:p>
    <w:p w14:paraId="5F63EB05" w14:textId="77777777" w:rsidR="00694D52" w:rsidRDefault="00694D52" w:rsidP="00694D52">
      <w:pPr>
        <w:rPr>
          <w:rFonts w:ascii="Tahoma" w:hAnsi="Tahoma" w:cs="Tahoma"/>
          <w:sz w:val="24"/>
          <w:szCs w:val="24"/>
        </w:rPr>
      </w:pPr>
    </w:p>
    <w:p w14:paraId="173C00E6" w14:textId="77777777" w:rsidR="00E0632F" w:rsidRDefault="00E0632F" w:rsidP="00694D52">
      <w:pPr>
        <w:rPr>
          <w:rFonts w:ascii="Tahoma" w:hAnsi="Tahoma" w:cs="Tahoma"/>
          <w:sz w:val="24"/>
          <w:szCs w:val="24"/>
        </w:rPr>
      </w:pPr>
    </w:p>
    <w:p w14:paraId="73FB4879" w14:textId="77777777" w:rsidR="00E0632F" w:rsidRDefault="00E0632F" w:rsidP="00694D52">
      <w:pPr>
        <w:rPr>
          <w:rFonts w:ascii="Tahoma" w:hAnsi="Tahoma" w:cs="Tahoma"/>
          <w:sz w:val="24"/>
          <w:szCs w:val="24"/>
        </w:rPr>
      </w:pPr>
    </w:p>
    <w:p w14:paraId="0A1850C2" w14:textId="77777777" w:rsidR="00E0632F" w:rsidRPr="00694D52" w:rsidRDefault="00E0632F" w:rsidP="00694D52">
      <w:pPr>
        <w:rPr>
          <w:rFonts w:ascii="Tahoma" w:hAnsi="Tahoma" w:cs="Tahoma"/>
          <w:sz w:val="24"/>
          <w:szCs w:val="24"/>
        </w:rPr>
      </w:pPr>
    </w:p>
    <w:p w14:paraId="61DECD42" w14:textId="77777777" w:rsidR="00694D52" w:rsidRPr="00E0632F" w:rsidRDefault="00694D52" w:rsidP="006F734D">
      <w:pPr>
        <w:jc w:val="center"/>
        <w:rPr>
          <w:rFonts w:ascii="Tahoma" w:hAnsi="Tahoma" w:cs="Tahoma"/>
          <w:sz w:val="20"/>
          <w:szCs w:val="24"/>
        </w:rPr>
      </w:pPr>
      <w:r w:rsidRPr="00E0632F">
        <w:rPr>
          <w:rFonts w:ascii="Tahoma" w:hAnsi="Tahoma" w:cs="Tahoma"/>
          <w:sz w:val="20"/>
          <w:szCs w:val="24"/>
        </w:rPr>
        <w:t xml:space="preserve">By:  WVC Safety Officer </w:t>
      </w:r>
      <w:r w:rsidR="00473C28">
        <w:rPr>
          <w:rFonts w:ascii="Tahoma" w:hAnsi="Tahoma" w:cs="Tahoma"/>
          <w:sz w:val="20"/>
          <w:szCs w:val="24"/>
        </w:rPr>
        <w:t>Maria Agnew</w:t>
      </w:r>
    </w:p>
    <w:p w14:paraId="1EE3B223" w14:textId="43A3C9A1" w:rsidR="00694D52" w:rsidRPr="00694D52" w:rsidRDefault="00694D52" w:rsidP="00694D52">
      <w:pPr>
        <w:rPr>
          <w:rFonts w:ascii="Tahoma" w:hAnsi="Tahoma" w:cs="Tahoma"/>
          <w:sz w:val="24"/>
          <w:szCs w:val="24"/>
        </w:rPr>
      </w:pPr>
      <w:r>
        <w:rPr>
          <w:rFonts w:ascii="Tahoma" w:hAnsi="Tahoma" w:cs="Tahoma"/>
          <w:sz w:val="24"/>
          <w:szCs w:val="24"/>
        </w:rPr>
        <w:br w:type="page"/>
      </w:r>
      <w:r w:rsidRPr="00694D52">
        <w:rPr>
          <w:rFonts w:ascii="Tahoma" w:hAnsi="Tahoma" w:cs="Tahoma"/>
          <w:sz w:val="24"/>
          <w:szCs w:val="24"/>
        </w:rPr>
        <w:lastRenderedPageBreak/>
        <w:t>Contents of Report</w:t>
      </w:r>
      <w:r w:rsidR="00B6696A">
        <w:rPr>
          <w:rFonts w:ascii="Tahoma" w:hAnsi="Tahoma" w:cs="Tahoma"/>
          <w:sz w:val="24"/>
          <w:szCs w:val="24"/>
        </w:rPr>
        <w:t>:</w:t>
      </w:r>
    </w:p>
    <w:p w14:paraId="2035B1D9"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14:paraId="46F49019"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14:paraId="2F48E6C0"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14:paraId="1AC91B29" w14:textId="77777777"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14:paraId="63711254" w14:textId="77777777" w:rsidR="00B6696A" w:rsidRDefault="00B6696A" w:rsidP="00694D52">
      <w:pPr>
        <w:ind w:firstLine="720"/>
        <w:rPr>
          <w:rFonts w:ascii="Tahoma" w:hAnsi="Tahoma" w:cs="Tahoma"/>
          <w:sz w:val="24"/>
          <w:szCs w:val="24"/>
        </w:rPr>
      </w:pPr>
    </w:p>
    <w:p w14:paraId="03D905AC" w14:textId="77777777" w:rsidR="00694D52" w:rsidRDefault="00B6696A" w:rsidP="00F22EC3">
      <w:pPr>
        <w:pBdr>
          <w:top w:val="single" w:sz="4" w:space="1" w:color="auto"/>
          <w:left w:val="single" w:sz="4" w:space="4" w:color="auto"/>
          <w:bottom w:val="single" w:sz="4" w:space="1" w:color="auto"/>
          <w:right w:val="single" w:sz="4" w:space="4" w:color="auto"/>
        </w:pBdr>
        <w:tabs>
          <w:tab w:val="left" w:pos="8640"/>
        </w:tabs>
        <w:rPr>
          <w:rFonts w:ascii="Tahoma" w:hAnsi="Tahoma" w:cs="Tahoma"/>
          <w:sz w:val="24"/>
          <w:szCs w:val="24"/>
        </w:rPr>
      </w:pPr>
      <w:bookmarkStart w:id="0" w:name="_GoBack"/>
      <w:bookmarkEnd w:id="0"/>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14:paraId="37BB5334" w14:textId="77777777"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14:paraId="034D7EEA" w14:textId="77777777" w:rsidTr="00694D52">
        <w:trPr>
          <w:trHeight w:val="345"/>
        </w:trPr>
        <w:tc>
          <w:tcPr>
            <w:tcW w:w="1760" w:type="dxa"/>
            <w:noWrap/>
            <w:hideMark/>
          </w:tcPr>
          <w:p w14:paraId="2873C2D1" w14:textId="77777777"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14:paraId="7C0585FE" w14:textId="77777777"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14:paraId="7AF258B5" w14:textId="77777777"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14:paraId="3E420646" w14:textId="77777777"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14:paraId="05F78247" w14:textId="77777777"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14:paraId="22EF9065" w14:textId="77777777" w:rsidTr="00694D52">
        <w:trPr>
          <w:trHeight w:val="315"/>
        </w:trPr>
        <w:tc>
          <w:tcPr>
            <w:tcW w:w="1760" w:type="dxa"/>
            <w:noWrap/>
            <w:hideMark/>
          </w:tcPr>
          <w:p w14:paraId="4F0A956C"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14:paraId="641335D6"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50054F46"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76BF05EB"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1953123E"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14:paraId="5B832B30" w14:textId="77777777" w:rsidR="00694D52" w:rsidRPr="00694D52" w:rsidRDefault="00694D52" w:rsidP="00B6696A">
      <w:pPr>
        <w:rPr>
          <w:rFonts w:ascii="Tahoma" w:hAnsi="Tahoma" w:cs="Tahoma"/>
          <w:sz w:val="24"/>
          <w:szCs w:val="24"/>
        </w:rPr>
      </w:pPr>
      <w:r>
        <w:rPr>
          <w:rFonts w:ascii="Tahoma" w:hAnsi="Tahoma" w:cs="Tahoma"/>
          <w:sz w:val="24"/>
          <w:szCs w:val="24"/>
        </w:rPr>
        <w:fldChar w:fldCharType="end"/>
      </w:r>
    </w:p>
    <w:p w14:paraId="521CA8A1" w14:textId="77777777"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14:paraId="307DFA50" w14:textId="77777777"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r w:rsidR="00E2281E">
        <w:rPr>
          <w:rFonts w:ascii="Tahoma" w:hAnsi="Tahoma" w:cs="Tahoma"/>
          <w:sz w:val="24"/>
          <w:szCs w:val="24"/>
        </w:rPr>
        <w:t>.</w:t>
      </w:r>
    </w:p>
    <w:p w14:paraId="6BF89006" w14:textId="77777777"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14:paraId="39BA2287" w14:textId="77777777"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14:paraId="34CB61B2" w14:textId="77777777"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14:paraId="796FBC88" w14:textId="77777777"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14:paraId="4EA0A990" w14:textId="77777777"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14:paraId="0495D268"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14:paraId="02B59223"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14:paraId="0AB3FE98"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Give the all clear for re-entry when agreed upon with the emergency response agency in charge.</w:t>
      </w:r>
    </w:p>
    <w:p w14:paraId="363AB156" w14:textId="77777777" w:rsidR="00694D52" w:rsidRPr="00694D52" w:rsidRDefault="006F734D" w:rsidP="006F734D">
      <w:pPr>
        <w:ind w:left="1710" w:hanging="270"/>
        <w:rPr>
          <w:rFonts w:ascii="Tahoma" w:hAnsi="Tahoma" w:cs="Tahoma"/>
          <w:sz w:val="24"/>
          <w:szCs w:val="24"/>
        </w:rPr>
      </w:pPr>
      <w:r>
        <w:rPr>
          <w:rFonts w:ascii="Tahoma" w:hAnsi="Tahoma" w:cs="Tahoma"/>
          <w:sz w:val="24"/>
          <w:szCs w:val="24"/>
        </w:rPr>
        <w:lastRenderedPageBreak/>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14:paraId="04B20FD8" w14:textId="77777777"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14:paraId="3E169355" w14:textId="77777777" w:rsidR="00694D52" w:rsidRDefault="00694D52" w:rsidP="006F734D">
      <w:pPr>
        <w:ind w:left="720" w:firstLine="720"/>
        <w:rPr>
          <w:rFonts w:ascii="Tahoma" w:hAnsi="Tahoma" w:cs="Tahoma"/>
          <w:sz w:val="24"/>
          <w:szCs w:val="24"/>
        </w:rPr>
      </w:pPr>
      <w:r w:rsidRPr="00694D52">
        <w:rPr>
          <w:rFonts w:ascii="Tahoma" w:hAnsi="Tahoma" w:cs="Tahoma"/>
          <w:sz w:val="24"/>
          <w:szCs w:val="24"/>
        </w:rPr>
        <w:t xml:space="preserve">a.  Pull alarm and evacuate </w:t>
      </w:r>
      <w:r w:rsidR="006F734D">
        <w:rPr>
          <w:rFonts w:ascii="Tahoma" w:hAnsi="Tahoma" w:cs="Tahoma"/>
          <w:sz w:val="24"/>
          <w:szCs w:val="24"/>
        </w:rPr>
        <w:t xml:space="preserve">the </w:t>
      </w:r>
      <w:r w:rsidRPr="00694D52">
        <w:rPr>
          <w:rFonts w:ascii="Tahoma" w:hAnsi="Tahoma" w:cs="Tahoma"/>
          <w:sz w:val="24"/>
          <w:szCs w:val="24"/>
        </w:rPr>
        <w:t>building.</w:t>
      </w:r>
    </w:p>
    <w:p w14:paraId="031EF0C2" w14:textId="77777777"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14:paraId="550703E3" w14:textId="77777777" w:rsidR="00694D52" w:rsidRDefault="00E0632F" w:rsidP="006F734D">
      <w:pPr>
        <w:ind w:left="720" w:firstLine="720"/>
        <w:rPr>
          <w:rFonts w:ascii="Tahoma" w:hAnsi="Tahoma" w:cs="Tahoma"/>
          <w:sz w:val="24"/>
          <w:szCs w:val="24"/>
        </w:rPr>
      </w:pPr>
      <w:r>
        <w:rPr>
          <w:rFonts w:ascii="Tahoma" w:hAnsi="Tahoma" w:cs="Tahoma"/>
          <w:sz w:val="24"/>
          <w:szCs w:val="24"/>
        </w:rPr>
        <w:t>c.</w:t>
      </w:r>
      <w:r w:rsidR="00694D52" w:rsidRPr="00694D52">
        <w:rPr>
          <w:rFonts w:ascii="Tahoma" w:hAnsi="Tahoma" w:cs="Tahoma"/>
          <w:sz w:val="24"/>
          <w:szCs w:val="24"/>
        </w:rPr>
        <w:t xml:space="preserve">  Call 911</w:t>
      </w:r>
      <w:r w:rsidR="006F734D">
        <w:rPr>
          <w:rFonts w:ascii="Tahoma" w:hAnsi="Tahoma" w:cs="Tahoma"/>
          <w:sz w:val="24"/>
          <w:szCs w:val="24"/>
        </w:rPr>
        <w:t>.</w:t>
      </w:r>
    </w:p>
    <w:p w14:paraId="092D0B44" w14:textId="77777777" w:rsidR="00E0632F" w:rsidRPr="00694D52" w:rsidRDefault="00E0632F" w:rsidP="00E0632F">
      <w:pPr>
        <w:ind w:left="1800" w:hanging="360"/>
        <w:rPr>
          <w:rFonts w:ascii="Tahoma" w:hAnsi="Tahoma" w:cs="Tahoma"/>
          <w:sz w:val="24"/>
          <w:szCs w:val="24"/>
        </w:rPr>
      </w:pPr>
      <w:r>
        <w:rPr>
          <w:rFonts w:ascii="Tahoma" w:hAnsi="Tahoma" w:cs="Tahoma"/>
          <w:sz w:val="24"/>
          <w:szCs w:val="24"/>
        </w:rPr>
        <w:t>d.  Security and Incident Management Team IC will report to the Evacuation Team Leader for a briefing.  Then determine and carry out further actions as applicable.</w:t>
      </w:r>
      <w:r>
        <w:rPr>
          <w:rFonts w:ascii="Tahoma" w:hAnsi="Tahoma" w:cs="Tahoma"/>
          <w:sz w:val="24"/>
          <w:szCs w:val="24"/>
        </w:rPr>
        <w:tab/>
      </w:r>
    </w:p>
    <w:p w14:paraId="2015D41F" w14:textId="77777777"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A2BE" w14:textId="77777777" w:rsidR="00A17D66" w:rsidRDefault="00A17D66" w:rsidP="00A17D66">
      <w:pPr>
        <w:spacing w:after="0" w:line="240" w:lineRule="auto"/>
      </w:pPr>
      <w:r>
        <w:separator/>
      </w:r>
    </w:p>
  </w:endnote>
  <w:endnote w:type="continuationSeparator" w:id="0">
    <w:p w14:paraId="39113BB3" w14:textId="77777777" w:rsidR="00A17D66" w:rsidRDefault="00A17D66" w:rsidP="00A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6762" w14:textId="77777777" w:rsidR="00A17D66" w:rsidRDefault="00A17D66" w:rsidP="00A17D66">
      <w:pPr>
        <w:spacing w:after="0" w:line="240" w:lineRule="auto"/>
      </w:pPr>
      <w:r>
        <w:separator/>
      </w:r>
    </w:p>
  </w:footnote>
  <w:footnote w:type="continuationSeparator" w:id="0">
    <w:p w14:paraId="7FC5BDF7" w14:textId="77777777" w:rsidR="00A17D66" w:rsidRDefault="00A17D66" w:rsidP="00A1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2"/>
    <w:rsid w:val="001E2EFE"/>
    <w:rsid w:val="002B66C8"/>
    <w:rsid w:val="003139FA"/>
    <w:rsid w:val="003712C6"/>
    <w:rsid w:val="003E37D3"/>
    <w:rsid w:val="003E47D5"/>
    <w:rsid w:val="00473C28"/>
    <w:rsid w:val="005911EA"/>
    <w:rsid w:val="00694D52"/>
    <w:rsid w:val="006E3911"/>
    <w:rsid w:val="006F734D"/>
    <w:rsid w:val="008B5151"/>
    <w:rsid w:val="009A2B78"/>
    <w:rsid w:val="00A17D66"/>
    <w:rsid w:val="00AC38CC"/>
    <w:rsid w:val="00AC71D2"/>
    <w:rsid w:val="00B6696A"/>
    <w:rsid w:val="00E0632F"/>
    <w:rsid w:val="00E11EC1"/>
    <w:rsid w:val="00E2281E"/>
    <w:rsid w:val="00F22EC3"/>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51DDB"/>
  <w15:docId w15:val="{BBE5CE9C-31E7-439C-A4BD-F98864E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4B3A87162C2468EFBC677E4BAD4C8" ma:contentTypeVersion="16" ma:contentTypeDescription="Create a new document." ma:contentTypeScope="" ma:versionID="eb9c47d8a7793d7b29b4dbc4ef4f2025">
  <xsd:schema xmlns:xsd="http://www.w3.org/2001/XMLSchema" xmlns:xs="http://www.w3.org/2001/XMLSchema" xmlns:p="http://schemas.microsoft.com/office/2006/metadata/properties" xmlns:ns1="http://schemas.microsoft.com/sharepoint/v3" xmlns:ns3="e67f3023-c0c7-41fa-ba94-a9df40b4c1a4" xmlns:ns4="e9eaec4f-2005-4e2e-9196-5642d1529d44" targetNamespace="http://schemas.microsoft.com/office/2006/metadata/properties" ma:root="true" ma:fieldsID="f61e3fc0280df7e5e0086abe9d62771e" ns1:_="" ns3:_="" ns4:_="">
    <xsd:import namespace="http://schemas.microsoft.com/sharepoint/v3"/>
    <xsd:import namespace="e67f3023-c0c7-41fa-ba94-a9df40b4c1a4"/>
    <xsd:import namespace="e9eaec4f-2005-4e2e-9196-5642d1529d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f3023-c0c7-41fa-ba94-a9df40b4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aec4f-2005-4e2e-9196-5642d1529d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0F148-7063-4DB8-BB38-D143E38DC6DE}">
  <ds:schemaRefs>
    <ds:schemaRef ds:uri="http://www.w3.org/XML/1998/namespace"/>
    <ds:schemaRef ds:uri="e67f3023-c0c7-41fa-ba94-a9df40b4c1a4"/>
    <ds:schemaRef ds:uri="e9eaec4f-2005-4e2e-9196-5642d1529d44"/>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1A03BFC7-8719-4F97-B60F-48AF260457AA}">
  <ds:schemaRefs>
    <ds:schemaRef ds:uri="http://schemas.microsoft.com/sharepoint/v3/contenttype/forms"/>
  </ds:schemaRefs>
</ds:datastoreItem>
</file>

<file path=customXml/itemProps3.xml><?xml version="1.0" encoding="utf-8"?>
<ds:datastoreItem xmlns:ds="http://schemas.openxmlformats.org/officeDocument/2006/customXml" ds:itemID="{E49C816E-FBB6-4608-A84E-57AB2B48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f3023-c0c7-41fa-ba94-a9df40b4c1a4"/>
    <ds:schemaRef ds:uri="e9eaec4f-2005-4e2e-9196-5642d1529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Heather Maddy</cp:lastModifiedBy>
  <cp:revision>3</cp:revision>
  <cp:lastPrinted>2014-09-03T21:03:00Z</cp:lastPrinted>
  <dcterms:created xsi:type="dcterms:W3CDTF">2022-09-30T18:47:00Z</dcterms:created>
  <dcterms:modified xsi:type="dcterms:W3CDTF">2022-09-30T18:57:00Z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0x0101002734B3A87162C2468EFBC677E4BAD4C8</vt:lpwstr>
  </property>
</Properties>
</file>